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7691E96" w:rsidR="00BA2732" w:rsidRPr="00AF74C5" w:rsidRDefault="0090214D" w:rsidP="003D033A">
      <w:pPr>
        <w:pStyle w:val="Title"/>
        <w:rPr>
          <w:szCs w:val="48"/>
        </w:rPr>
      </w:pPr>
      <w:r w:rsidRPr="00AF74C5">
        <w:rPr>
          <w:szCs w:val="48"/>
        </w:rPr>
        <w:t>Continuing MBS Telehealth</w:t>
      </w:r>
      <w:r w:rsidR="0098129C">
        <w:rPr>
          <w:szCs w:val="48"/>
        </w:rPr>
        <w:t xml:space="preserve"> </w:t>
      </w:r>
      <w:r w:rsidR="0029657F">
        <w:rPr>
          <w:szCs w:val="48"/>
        </w:rPr>
        <w:t xml:space="preserve">– </w:t>
      </w:r>
      <w:r w:rsidR="00BC7D5A">
        <w:rPr>
          <w:szCs w:val="48"/>
        </w:rPr>
        <w:t>Video</w:t>
      </w:r>
      <w:r w:rsidRPr="00AF74C5">
        <w:rPr>
          <w:szCs w:val="48"/>
        </w:rPr>
        <w:t xml:space="preserve"> </w:t>
      </w:r>
      <w:r w:rsidR="009F03AC">
        <w:rPr>
          <w:szCs w:val="48"/>
        </w:rPr>
        <w:t xml:space="preserve">and Phone </w:t>
      </w:r>
      <w:r w:rsidRPr="00AF74C5">
        <w:rPr>
          <w:szCs w:val="48"/>
        </w:rPr>
        <w:t>Services</w:t>
      </w:r>
    </w:p>
    <w:p w14:paraId="27C234FE" w14:textId="7F7B1592" w:rsidR="0090214D" w:rsidRPr="0090214D" w:rsidRDefault="00844689" w:rsidP="0090214D">
      <w:pPr>
        <w:pStyle w:val="Heading2"/>
      </w:pPr>
      <w:r>
        <w:t xml:space="preserve">For </w:t>
      </w:r>
      <w:r w:rsidR="00533022">
        <w:t>M</w:t>
      </w:r>
      <w:r w:rsidR="0026450A">
        <w:t xml:space="preserve">edical </w:t>
      </w:r>
      <w:r w:rsidR="00533022">
        <w:t>P</w:t>
      </w:r>
      <w:r w:rsidR="0026450A">
        <w:t>ractitioners</w:t>
      </w:r>
      <w:r w:rsidR="00BA7796">
        <w:t xml:space="preserve"> in General Practice </w:t>
      </w:r>
    </w:p>
    <w:p w14:paraId="6EFD4B5B" w14:textId="359A0826" w:rsidR="00064168" w:rsidRPr="00867595" w:rsidRDefault="00064168" w:rsidP="006F5073">
      <w:bookmarkStart w:id="0" w:name="_Hlk4568006"/>
      <w:r w:rsidRPr="00867595">
        <w:t>Last updated</w:t>
      </w:r>
      <w:r w:rsidRPr="00503574">
        <w:t xml:space="preserve">: </w:t>
      </w:r>
      <w:r w:rsidR="00B31DA7">
        <w:t>22</w:t>
      </w:r>
      <w:r w:rsidR="000328A0">
        <w:t xml:space="preserve"> </w:t>
      </w:r>
      <w:r w:rsidR="00B31DA7">
        <w:t>Dec</w:t>
      </w:r>
      <w:r w:rsidR="000328A0">
        <w:t>ember 2023</w:t>
      </w:r>
    </w:p>
    <w:p w14:paraId="0640D06F" w14:textId="2CE1AF70" w:rsidR="00064168" w:rsidRPr="00AC7B60" w:rsidRDefault="0090214D" w:rsidP="006F5073">
      <w:pPr>
        <w:pStyle w:val="ListBullet"/>
      </w:pPr>
      <w:bookmarkStart w:id="1" w:name="_Hlk535506978"/>
      <w:bookmarkEnd w:id="0"/>
      <w:r w:rsidRPr="00AC7B60">
        <w:t xml:space="preserve">MBS </w:t>
      </w:r>
      <w:r w:rsidR="003F1E0E" w:rsidRPr="00AC7B60">
        <w:t xml:space="preserve">video and phone </w:t>
      </w:r>
      <w:r w:rsidR="00C73B50" w:rsidRPr="00AC7B60">
        <w:t>items</w:t>
      </w:r>
      <w:r w:rsidRPr="00AC7B60">
        <w:t xml:space="preserve"> introduced on a temporary basis in response to the COVID</w:t>
      </w:r>
      <w:r w:rsidR="002E1937">
        <w:noBreakHyphen/>
      </w:r>
      <w:r w:rsidRPr="00AC7B60">
        <w:t xml:space="preserve">19 pandemic have now been made permanent. </w:t>
      </w:r>
      <w:r w:rsidR="003F1E0E" w:rsidRPr="00AC7B60">
        <w:t xml:space="preserve">Video and </w:t>
      </w:r>
      <w:r w:rsidR="001F2D86" w:rsidRPr="00AC7B60">
        <w:t>p</w:t>
      </w:r>
      <w:r w:rsidR="003F1E0E" w:rsidRPr="00AC7B60">
        <w:t>hone</w:t>
      </w:r>
      <w:r w:rsidRPr="00AC7B60">
        <w:t xml:space="preserve"> services </w:t>
      </w:r>
      <w:r w:rsidR="00EA4880" w:rsidRPr="00AC7B60">
        <w:t xml:space="preserve">are available </w:t>
      </w:r>
      <w:r w:rsidR="00480B2D" w:rsidRPr="00AC7B60">
        <w:t>from medical</w:t>
      </w:r>
      <w:r w:rsidRPr="00AC7B60">
        <w:t xml:space="preserve"> practitioners</w:t>
      </w:r>
      <w:r w:rsidR="00F12A93" w:rsidRPr="00AC7B60">
        <w:t xml:space="preserve"> in general practice</w:t>
      </w:r>
      <w:r w:rsidRPr="00AC7B60">
        <w:t>,</w:t>
      </w:r>
      <w:r w:rsidR="004A33F8" w:rsidRPr="00AC7B60">
        <w:t xml:space="preserve"> specialists,</w:t>
      </w:r>
      <w:r w:rsidRPr="00AC7B60">
        <w:t xml:space="preserve"> nurse practitioners, participating midwives, allied health providers and dental practitioners in the practice of oral and maxillofacial surgery services</w:t>
      </w:r>
      <w:r w:rsidR="00064168" w:rsidRPr="00AC7B60">
        <w:t>.</w:t>
      </w:r>
    </w:p>
    <w:bookmarkEnd w:id="1"/>
    <w:p w14:paraId="7F88D4DD" w14:textId="4A14C451" w:rsidR="00064168" w:rsidRPr="006F5073" w:rsidRDefault="0090214D" w:rsidP="006F5073">
      <w:pPr>
        <w:pStyle w:val="ListBullet"/>
      </w:pPr>
      <w:r w:rsidRPr="0090214D">
        <w:t xml:space="preserve">It remains a legislative requirement that </w:t>
      </w:r>
      <w:r w:rsidR="00DF0E8E">
        <w:t>medical practitioners</w:t>
      </w:r>
      <w:r w:rsidRPr="0090214D">
        <w:t xml:space="preserve"> working in general practice can only perform a telehealth service where they have an established clinical relationship with the patient, with limited exemptions</w:t>
      </w:r>
      <w:r w:rsidR="00064168" w:rsidRPr="006F5073">
        <w:t>.</w:t>
      </w:r>
    </w:p>
    <w:p w14:paraId="1A6C6E81" w14:textId="46B72698" w:rsidR="00EA4880" w:rsidRDefault="00EA4880" w:rsidP="00EA4880">
      <w:pPr>
        <w:pStyle w:val="ListBullet"/>
      </w:pPr>
      <w:r w:rsidRPr="004F7C67">
        <w:t xml:space="preserve">Temporary exemptions from the established </w:t>
      </w:r>
      <w:r w:rsidR="002065CE">
        <w:t xml:space="preserve">clinical </w:t>
      </w:r>
      <w:r w:rsidRPr="004F7C67">
        <w:t xml:space="preserve">relationship requirement for </w:t>
      </w:r>
      <w:r w:rsidR="00DF0E8E">
        <w:t>general practice</w:t>
      </w:r>
      <w:r w:rsidRPr="004F7C67">
        <w:t xml:space="preserve"> </w:t>
      </w:r>
      <w:r w:rsidR="00830E5F">
        <w:t>video and phone</w:t>
      </w:r>
      <w:r w:rsidR="00830E5F" w:rsidRPr="004F7C67">
        <w:t xml:space="preserve"> </w:t>
      </w:r>
      <w:r w:rsidRPr="004F7C67">
        <w:t xml:space="preserve">services </w:t>
      </w:r>
      <w:r>
        <w:t xml:space="preserve">apply to </w:t>
      </w:r>
      <w:r w:rsidRPr="004F7C67">
        <w:t>patients with a confirmed COVID-19 diagnosis, and for patients who suspect they have COVID-19 and meet the PBS criteria for COVID-19 anti-viral therapy and require a referral for a PCR test to verify diagnosis</w:t>
      </w:r>
      <w:r>
        <w:t xml:space="preserve"> (additional detail at “Who is eligible?”)</w:t>
      </w:r>
      <w:r w:rsidRPr="004F7C67">
        <w:t>.</w:t>
      </w:r>
    </w:p>
    <w:p w14:paraId="24C2D88B" w14:textId="6914203F" w:rsidR="00064168" w:rsidRDefault="0090214D" w:rsidP="006F5073">
      <w:pPr>
        <w:pStyle w:val="ListBullet"/>
      </w:pPr>
      <w:r w:rsidRPr="0090214D">
        <w:t xml:space="preserve">A service may only be provided by </w:t>
      </w:r>
      <w:r w:rsidR="009233D9">
        <w:t>video or phone</w:t>
      </w:r>
      <w:r w:rsidRPr="0090214D">
        <w:t xml:space="preserve"> where it is safe and clinically appropriate</w:t>
      </w:r>
      <w:r w:rsidR="00064168" w:rsidRPr="00867595">
        <w:t>.</w:t>
      </w:r>
    </w:p>
    <w:p w14:paraId="78B1A1E8" w14:textId="2D37F369" w:rsidR="0090214D" w:rsidRDefault="0090214D" w:rsidP="006F5073">
      <w:pPr>
        <w:pStyle w:val="ListBullet"/>
      </w:pPr>
      <w:r w:rsidRPr="0090214D">
        <w:t xml:space="preserve">Bulk billed </w:t>
      </w:r>
      <w:r w:rsidR="00645495">
        <w:t>video</w:t>
      </w:r>
      <w:r w:rsidR="00CE4A74">
        <w:t xml:space="preserve"> and phone</w:t>
      </w:r>
      <w:r w:rsidRPr="0090214D">
        <w:t xml:space="preserve"> services are eligible for incentive payments when provided to Commonwealth concession card holders and children under 16 years of age.</w:t>
      </w:r>
      <w:r w:rsidR="00EA4880">
        <w:t xml:space="preserve"> </w:t>
      </w:r>
    </w:p>
    <w:p w14:paraId="010EE15A" w14:textId="2FF01C71" w:rsidR="0090214D" w:rsidRDefault="0090214D" w:rsidP="006F5073">
      <w:pPr>
        <w:pStyle w:val="ListBullet"/>
      </w:pPr>
      <w:r w:rsidRPr="0090214D">
        <w:t>All providers are expected to obtain informed financial consent from patients prior to charging private fees for telehealth services.</w:t>
      </w:r>
    </w:p>
    <w:p w14:paraId="0C976E58" w14:textId="77777777" w:rsidR="00FF62FA" w:rsidRDefault="00E953D8" w:rsidP="00E953D8">
      <w:pPr>
        <w:pStyle w:val="ListBullet"/>
      </w:pPr>
      <w:r>
        <w:t>From 1 January 2024</w:t>
      </w:r>
      <w:r w:rsidR="00FF62FA">
        <w:t>:</w:t>
      </w:r>
    </w:p>
    <w:p w14:paraId="5B847DE0" w14:textId="340D0A9F" w:rsidR="00FF62FA" w:rsidRDefault="00FF62FA" w:rsidP="00FF62FA">
      <w:pPr>
        <w:pStyle w:val="ListBullet"/>
        <w:numPr>
          <w:ilvl w:val="1"/>
          <w:numId w:val="7"/>
        </w:numPr>
        <w:ind w:left="1097"/>
      </w:pPr>
      <w:r>
        <w:t>T</w:t>
      </w:r>
      <w:r w:rsidR="00E953D8">
        <w:t>emporary blood borne virus and sexual reproductive health items have been extended</w:t>
      </w:r>
      <w:r>
        <w:t xml:space="preserve"> to 30 June 2024</w:t>
      </w:r>
      <w:r w:rsidR="00E953D8">
        <w:t xml:space="preserve">. </w:t>
      </w:r>
    </w:p>
    <w:p w14:paraId="4FDB94E6" w14:textId="16527CA1" w:rsidR="0000162C" w:rsidRDefault="0000162C" w:rsidP="0000162C">
      <w:pPr>
        <w:pStyle w:val="ListBullet"/>
        <w:numPr>
          <w:ilvl w:val="1"/>
          <w:numId w:val="7"/>
        </w:numPr>
        <w:ind w:left="1097"/>
      </w:pPr>
      <w:r>
        <w:t>Temporary exemptions to the established relationship criteria for permanent mental health and non-directive pregnancy support counselling items have also been extended to 30 June 2024. (see “What are the changes”).</w:t>
      </w:r>
    </w:p>
    <w:p w14:paraId="2BB1053E" w14:textId="08D00BA2" w:rsidR="00E953D8" w:rsidRDefault="00E953D8" w:rsidP="0000162C">
      <w:pPr>
        <w:pStyle w:val="ListBullet"/>
        <w:numPr>
          <w:ilvl w:val="1"/>
          <w:numId w:val="7"/>
        </w:numPr>
        <w:ind w:left="1097"/>
      </w:pPr>
      <w:r>
        <w:t xml:space="preserve">Temporary </w:t>
      </w:r>
      <w:r w:rsidR="00F26E1C">
        <w:t>n</w:t>
      </w:r>
      <w:r w:rsidR="009F7EE5">
        <w:t xml:space="preserve">icotine </w:t>
      </w:r>
      <w:r w:rsidR="00F26E1C">
        <w:t>c</w:t>
      </w:r>
      <w:r>
        <w:t xml:space="preserve">essation </w:t>
      </w:r>
      <w:r w:rsidR="00F26E1C">
        <w:t>c</w:t>
      </w:r>
      <w:r w:rsidR="009F7EE5">
        <w:t xml:space="preserve">ounselling </w:t>
      </w:r>
      <w:r>
        <w:t>items have expired</w:t>
      </w:r>
      <w:r w:rsidR="00F26E1C">
        <w:t xml:space="preserve"> (see “What are the changes”).</w:t>
      </w:r>
      <w:r>
        <w:t xml:space="preserve"> </w:t>
      </w:r>
      <w:r w:rsidR="00F26E1C">
        <w:t xml:space="preserve">Patients should discuss nicotine cessation with their </w:t>
      </w:r>
      <w:r w:rsidR="00604267">
        <w:t xml:space="preserve">usual </w:t>
      </w:r>
      <w:r w:rsidR="00F26E1C">
        <w:t xml:space="preserve">GP or access Quitline (“13 QUIT”, </w:t>
      </w:r>
      <w:r w:rsidR="00F26E1C" w:rsidRPr="00604267">
        <w:t>13</w:t>
      </w:r>
      <w:r w:rsidR="00F26E1C">
        <w:t xml:space="preserve"> </w:t>
      </w:r>
      <w:r w:rsidR="00F26E1C" w:rsidRPr="00604267">
        <w:t>7848</w:t>
      </w:r>
      <w:r w:rsidR="00F26E1C">
        <w:t>)</w:t>
      </w:r>
      <w:r>
        <w:t xml:space="preserve">. </w:t>
      </w:r>
    </w:p>
    <w:p w14:paraId="28EF1652" w14:textId="2BD1E6DE" w:rsidR="00EA4880" w:rsidRDefault="00EA4880" w:rsidP="00B540A8">
      <w:pPr>
        <w:pStyle w:val="ListBullet"/>
      </w:pPr>
      <w:r>
        <w:t xml:space="preserve">From 1 November 2023, new </w:t>
      </w:r>
      <w:r w:rsidR="00615DC3">
        <w:t xml:space="preserve">video </w:t>
      </w:r>
      <w:r w:rsidR="004A33F8">
        <w:t xml:space="preserve">and phone </w:t>
      </w:r>
      <w:r>
        <w:t xml:space="preserve">services </w:t>
      </w:r>
      <w:r w:rsidR="00553D9B">
        <w:t>were</w:t>
      </w:r>
      <w:r>
        <w:t xml:space="preserve"> introduced for Level C, D</w:t>
      </w:r>
      <w:r w:rsidR="001C688C">
        <w:t xml:space="preserve"> </w:t>
      </w:r>
      <w:r w:rsidR="00591726">
        <w:t>phone</w:t>
      </w:r>
      <w:r>
        <w:t xml:space="preserve"> and E</w:t>
      </w:r>
      <w:r w:rsidR="00591726">
        <w:t xml:space="preserve"> (video)</w:t>
      </w:r>
      <w:r>
        <w:t xml:space="preserve"> general attendances (see “Wh</w:t>
      </w:r>
      <w:r w:rsidR="0046531D">
        <w:t>at</w:t>
      </w:r>
      <w:r>
        <w:t xml:space="preserve"> are the changes</w:t>
      </w:r>
      <w:r w:rsidR="007336C7">
        <w:t>?</w:t>
      </w:r>
      <w:r>
        <w:t xml:space="preserve">”). </w:t>
      </w:r>
    </w:p>
    <w:p w14:paraId="3BBD10E2" w14:textId="14FA15C1" w:rsidR="00B540A8" w:rsidRPr="004F7C67" w:rsidRDefault="00DF0E8E" w:rsidP="00B540A8">
      <w:pPr>
        <w:pStyle w:val="ListBullet"/>
      </w:pPr>
      <w:r>
        <w:lastRenderedPageBreak/>
        <w:t>Since</w:t>
      </w:r>
      <w:r w:rsidR="00B540A8" w:rsidRPr="004F7C67">
        <w:t xml:space="preserve"> 1 July 2022, video</w:t>
      </w:r>
      <w:r w:rsidR="00184334">
        <w:t xml:space="preserve"> </w:t>
      </w:r>
      <w:r w:rsidR="00B540A8" w:rsidRPr="004F7C67">
        <w:t xml:space="preserve">and phone </w:t>
      </w:r>
      <w:r w:rsidR="00C10CF3">
        <w:t xml:space="preserve">items </w:t>
      </w:r>
      <w:r w:rsidR="00B540A8" w:rsidRPr="004F7C67">
        <w:t xml:space="preserve">has been included in the prescribed pattern of services (‘80/20 rule). From 1 October 2022, a new ‘30/20 phone rule’ has applied to phone </w:t>
      </w:r>
      <w:r w:rsidR="00645495">
        <w:t>items</w:t>
      </w:r>
      <w:r w:rsidR="00B540A8" w:rsidRPr="004F7C67">
        <w:t>.</w:t>
      </w:r>
    </w:p>
    <w:p w14:paraId="42BD5171" w14:textId="693F62D1" w:rsidR="00064168" w:rsidRDefault="00064168" w:rsidP="00064168">
      <w:pPr>
        <w:pStyle w:val="Heading2"/>
      </w:pPr>
      <w:r>
        <w:t>W</w:t>
      </w:r>
      <w:r w:rsidR="00BA7796">
        <w:t>hat</w:t>
      </w:r>
      <w:r>
        <w:t xml:space="preserve"> are the changes?</w:t>
      </w:r>
    </w:p>
    <w:p w14:paraId="0551FDB4" w14:textId="0B51E066" w:rsidR="00E953D8" w:rsidRDefault="00E953D8" w:rsidP="00BB75AA">
      <w:pPr>
        <w:pStyle w:val="ListBullet"/>
      </w:pPr>
      <w:r>
        <w:t>From 1 January 2024</w:t>
      </w:r>
      <w:r w:rsidR="00AF2A16">
        <w:t>,</w:t>
      </w:r>
      <w:r>
        <w:t xml:space="preserve"> video and phone</w:t>
      </w:r>
      <w:r w:rsidR="001904C0">
        <w:t xml:space="preserve"> </w:t>
      </w:r>
      <w:r>
        <w:t>arrangements</w:t>
      </w:r>
      <w:r w:rsidR="009B46B0">
        <w:t xml:space="preserve"> will</w:t>
      </w:r>
      <w:r>
        <w:t xml:space="preserve"> </w:t>
      </w:r>
      <w:proofErr w:type="gramStart"/>
      <w:r>
        <w:t>continued</w:t>
      </w:r>
      <w:proofErr w:type="gramEnd"/>
      <w:r>
        <w:t xml:space="preserve"> with the following changes: </w:t>
      </w:r>
    </w:p>
    <w:p w14:paraId="357E980A" w14:textId="6AD5C7B4" w:rsidR="00E953D8" w:rsidRDefault="00C333A6" w:rsidP="00E953D8">
      <w:pPr>
        <w:pStyle w:val="ListBullet"/>
        <w:numPr>
          <w:ilvl w:val="1"/>
          <w:numId w:val="7"/>
        </w:numPr>
        <w:ind w:left="1097"/>
      </w:pPr>
      <w:r>
        <w:t>B</w:t>
      </w:r>
      <w:r w:rsidR="00E953D8">
        <w:t>lood borne virus and sexual reproductive health items have been extended to 3</w:t>
      </w:r>
      <w:r>
        <w:t>0 </w:t>
      </w:r>
      <w:r w:rsidR="00E953D8">
        <w:t>June</w:t>
      </w:r>
      <w:r>
        <w:t> </w:t>
      </w:r>
      <w:r w:rsidR="00E953D8">
        <w:t>2024</w:t>
      </w:r>
      <w:r>
        <w:t>. T</w:t>
      </w:r>
      <w:r w:rsidR="00E953D8">
        <w:t xml:space="preserve">hese items are not subject to the established clinical relationship </w:t>
      </w:r>
      <w:r w:rsidR="00BB75AA">
        <w:t xml:space="preserve">criteria </w:t>
      </w:r>
      <w:r w:rsidR="00E953D8">
        <w:t>when provided by video or phone.</w:t>
      </w:r>
    </w:p>
    <w:p w14:paraId="4C2C5E21" w14:textId="1BCB81B7" w:rsidR="00E953D8" w:rsidRDefault="009A6C46" w:rsidP="00162433">
      <w:pPr>
        <w:pStyle w:val="ListBullet"/>
        <w:numPr>
          <w:ilvl w:val="1"/>
          <w:numId w:val="7"/>
        </w:numPr>
        <w:ind w:left="1097"/>
      </w:pPr>
      <w:r>
        <w:t>M</w:t>
      </w:r>
      <w:r w:rsidR="00BB75AA">
        <w:t>ental health and non-directive pregnancy support counselling items</w:t>
      </w:r>
      <w:r w:rsidR="00E953D8">
        <w:t xml:space="preserve"> exemption to the established clinical relationship </w:t>
      </w:r>
      <w:r w:rsidR="00BB75AA">
        <w:t>criteria</w:t>
      </w:r>
      <w:r w:rsidR="00E953D8">
        <w:t xml:space="preserve"> have been extended to 30</w:t>
      </w:r>
      <w:r w:rsidR="00921A18">
        <w:t> </w:t>
      </w:r>
      <w:r w:rsidR="00E953D8">
        <w:t>June</w:t>
      </w:r>
      <w:r w:rsidR="00921A18">
        <w:t> </w:t>
      </w:r>
      <w:r w:rsidR="00E953D8">
        <w:t>2024.</w:t>
      </w:r>
    </w:p>
    <w:p w14:paraId="4007425D" w14:textId="65084149" w:rsidR="00F46417" w:rsidRDefault="00A601C1" w:rsidP="0000162C">
      <w:pPr>
        <w:pStyle w:val="ListBullet"/>
        <w:numPr>
          <w:ilvl w:val="1"/>
          <w:numId w:val="7"/>
        </w:numPr>
        <w:ind w:left="1097"/>
      </w:pPr>
      <w:r>
        <w:t>Exemptions continue for p</w:t>
      </w:r>
      <w:r w:rsidR="00E953D8">
        <w:t>atients who are subject to COVID-19 public health orders requiring isolation or quarantine, or patients that have tested COVID-19 positive within the last 7 days, verified by either a laboratory test or COVID-19 rapid antigen self-test (RAT) which has been approved for supply in Australia by the Therapeutic Goods Administration, or persons who would be eligible for PBS COVID-19 oral antiviral therapy and require a PCR test to confirm diagnosis have unrestricted access to MBS video and phone items, without needing to demonstrate an established clinical relationship with their telehealth provider.</w:t>
      </w:r>
    </w:p>
    <w:p w14:paraId="621F7E39" w14:textId="32F248B7" w:rsidR="00E953D8" w:rsidRDefault="00F46417" w:rsidP="00E953D8">
      <w:pPr>
        <w:pStyle w:val="ListBullet"/>
        <w:numPr>
          <w:ilvl w:val="1"/>
          <w:numId w:val="7"/>
        </w:numPr>
        <w:ind w:left="1097"/>
      </w:pPr>
      <w:r>
        <w:t xml:space="preserve">Temporary </w:t>
      </w:r>
      <w:r w:rsidR="00BB75AA">
        <w:t>n</w:t>
      </w:r>
      <w:r>
        <w:t xml:space="preserve">icotine and </w:t>
      </w:r>
      <w:r w:rsidR="00BB75AA">
        <w:t>s</w:t>
      </w:r>
      <w:r>
        <w:t xml:space="preserve">moking </w:t>
      </w:r>
      <w:r w:rsidR="00BB75AA">
        <w:t>c</w:t>
      </w:r>
      <w:r>
        <w:t xml:space="preserve">essation </w:t>
      </w:r>
      <w:r w:rsidR="00BB75AA">
        <w:t>c</w:t>
      </w:r>
      <w:r>
        <w:t xml:space="preserve">ounselling items </w:t>
      </w:r>
      <w:r w:rsidR="008C4EB1">
        <w:t xml:space="preserve">will </w:t>
      </w:r>
      <w:r>
        <w:t>expire</w:t>
      </w:r>
      <w:r w:rsidR="008C4EB1">
        <w:t xml:space="preserve"> </w:t>
      </w:r>
      <w:r w:rsidR="00BB75AA">
        <w:t>on 31 December 202</w:t>
      </w:r>
      <w:r w:rsidR="00DF32E3">
        <w:t>3</w:t>
      </w:r>
      <w:r>
        <w:t xml:space="preserve">. </w:t>
      </w:r>
      <w:r w:rsidR="00BB75AA">
        <w:t>These s</w:t>
      </w:r>
      <w:r>
        <w:t xml:space="preserve">ervices can be </w:t>
      </w:r>
      <w:r w:rsidR="00BB75AA">
        <w:t>accessed</w:t>
      </w:r>
      <w:r>
        <w:t xml:space="preserve"> through general time-tiered items with </w:t>
      </w:r>
      <w:r w:rsidR="00BB75AA">
        <w:t xml:space="preserve">the </w:t>
      </w:r>
      <w:r w:rsidR="005E5BDF">
        <w:t>patient’s</w:t>
      </w:r>
      <w:r>
        <w:t xml:space="preserve"> </w:t>
      </w:r>
      <w:r w:rsidR="005E5BDF">
        <w:t>usual provider</w:t>
      </w:r>
      <w:r>
        <w:t>.</w:t>
      </w:r>
      <w:r w:rsidR="005E5BDF">
        <w:t xml:space="preserve"> </w:t>
      </w:r>
    </w:p>
    <w:p w14:paraId="205C3354" w14:textId="51435226" w:rsidR="00DA5F77" w:rsidRDefault="00EA4880" w:rsidP="00BB75AA">
      <w:pPr>
        <w:pStyle w:val="ListBullet"/>
      </w:pPr>
      <w:r>
        <w:t>F</w:t>
      </w:r>
      <w:r w:rsidRPr="00706C2A">
        <w:t>rom 1 November 2023</w:t>
      </w:r>
      <w:r>
        <w:t>,</w:t>
      </w:r>
      <w:r w:rsidRPr="00706C2A">
        <w:t xml:space="preserve"> new Level C </w:t>
      </w:r>
      <w:r>
        <w:t xml:space="preserve">(longer than 20 minutes) </w:t>
      </w:r>
      <w:r w:rsidRPr="00706C2A">
        <w:t xml:space="preserve">and D </w:t>
      </w:r>
      <w:r>
        <w:t>(longer than 40</w:t>
      </w:r>
      <w:r w:rsidR="00DD588D">
        <w:t xml:space="preserve"> </w:t>
      </w:r>
      <w:r>
        <w:t xml:space="preserve">minutes) </w:t>
      </w:r>
      <w:r w:rsidRPr="00706C2A">
        <w:t xml:space="preserve">phone items </w:t>
      </w:r>
      <w:r w:rsidR="00283D1F">
        <w:t>were introduced</w:t>
      </w:r>
      <w:r w:rsidRPr="00706C2A">
        <w:t xml:space="preserve"> for patients registered in </w:t>
      </w:r>
      <w:proofErr w:type="spellStart"/>
      <w:r w:rsidRPr="00706C2A">
        <w:t>MyMedicare</w:t>
      </w:r>
      <w:proofErr w:type="spellEnd"/>
      <w:r w:rsidRPr="00706C2A">
        <w:t xml:space="preserve"> at their registered practice. </w:t>
      </w:r>
      <w:r>
        <w:t xml:space="preserve">Linking these phone items to </w:t>
      </w:r>
      <w:proofErr w:type="spellStart"/>
      <w:r>
        <w:t>MyMedicare</w:t>
      </w:r>
      <w:proofErr w:type="spellEnd"/>
      <w:r>
        <w:t xml:space="preserve"> registration ensure</w:t>
      </w:r>
      <w:r w:rsidR="00283D1F">
        <w:t>s</w:t>
      </w:r>
      <w:r>
        <w:t xml:space="preserve"> that they are provided in the context of continuous care between the </w:t>
      </w:r>
      <w:r w:rsidRPr="00BB4E1E">
        <w:t>patient and their preferred primary care team.</w:t>
      </w:r>
      <w:r>
        <w:t xml:space="preserve"> For more information on </w:t>
      </w:r>
      <w:proofErr w:type="spellStart"/>
      <w:r>
        <w:t>MyMedicare</w:t>
      </w:r>
      <w:proofErr w:type="spellEnd"/>
      <w:r>
        <w:t xml:space="preserve"> please see the </w:t>
      </w:r>
      <w:hyperlink r:id="rId8" w:anchor=":~:text=MyMedicare%20is%20a%20new%20voluntary%20patient%20registration%20model.,invests%20%2419.7%20million%20over%204%20years%20in%20MyMedicare." w:history="1">
        <w:proofErr w:type="spellStart"/>
        <w:r w:rsidRPr="00F20206">
          <w:rPr>
            <w:rStyle w:val="Hyperlink"/>
          </w:rPr>
          <w:t>MyMedicare</w:t>
        </w:r>
        <w:proofErr w:type="spellEnd"/>
        <w:r w:rsidRPr="00F20206">
          <w:rPr>
            <w:rStyle w:val="Hyperlink"/>
          </w:rPr>
          <w:t xml:space="preserve"> website</w:t>
        </w:r>
      </w:hyperlink>
      <w:r>
        <w:t>.</w:t>
      </w:r>
      <w:r w:rsidRPr="00BB4E1E">
        <w:t xml:space="preserve">  </w:t>
      </w:r>
    </w:p>
    <w:p w14:paraId="70D539A5" w14:textId="50AB5ECF" w:rsidR="00434B17" w:rsidRDefault="00787AEE" w:rsidP="00BB75AA">
      <w:pPr>
        <w:pStyle w:val="ListBullet"/>
      </w:pPr>
      <w:r>
        <w:t xml:space="preserve">From 1 November 2023 </w:t>
      </w:r>
      <w:r w:rsidR="00EA4880" w:rsidRPr="00036E81">
        <w:t xml:space="preserve">MBS Level C </w:t>
      </w:r>
      <w:r w:rsidR="00F767F5">
        <w:t xml:space="preserve">phone </w:t>
      </w:r>
      <w:r w:rsidR="00EA4880">
        <w:t xml:space="preserve">consultations </w:t>
      </w:r>
      <w:r w:rsidR="001C688C">
        <w:t>specific for patients in very rural and remote areas (MM6 and MM7)</w:t>
      </w:r>
      <w:r w:rsidR="00EA4880">
        <w:t xml:space="preserve"> ceased.</w:t>
      </w:r>
      <w:r w:rsidR="001C688C">
        <w:t xml:space="preserve"> However, the Level C </w:t>
      </w:r>
      <w:r w:rsidR="003058CB">
        <w:t xml:space="preserve">and D </w:t>
      </w:r>
      <w:r w:rsidR="001C688C">
        <w:t>phone item</w:t>
      </w:r>
      <w:r w:rsidR="003058CB">
        <w:t>s</w:t>
      </w:r>
      <w:r w:rsidR="001C688C">
        <w:t xml:space="preserve"> </w:t>
      </w:r>
      <w:r w:rsidR="00283D1F">
        <w:t>are</w:t>
      </w:r>
      <w:r w:rsidR="001C688C">
        <w:t xml:space="preserve"> available to all Australians registered with </w:t>
      </w:r>
      <w:proofErr w:type="spellStart"/>
      <w:r w:rsidR="001C688C">
        <w:t>MyMedicare</w:t>
      </w:r>
      <w:proofErr w:type="spellEnd"/>
      <w:r w:rsidR="001C688C">
        <w:t>.</w:t>
      </w:r>
      <w:r w:rsidR="00EA4880">
        <w:t xml:space="preserve"> All other </w:t>
      </w:r>
      <w:r w:rsidR="006837CD">
        <w:t>video and phone</w:t>
      </w:r>
      <w:r w:rsidR="00EA4880">
        <w:t xml:space="preserve"> time tiered items (including level C and D video) will continue to be available if patients meet the established </w:t>
      </w:r>
      <w:r w:rsidR="002065CE">
        <w:t xml:space="preserve">clinical </w:t>
      </w:r>
      <w:r w:rsidR="00EA4880">
        <w:t>relationship or exemption criteria.</w:t>
      </w:r>
      <w:r w:rsidR="00EA4880" w:rsidRPr="00036E81">
        <w:t xml:space="preserve"> </w:t>
      </w:r>
    </w:p>
    <w:p w14:paraId="42CCD5F2" w14:textId="755ED19A" w:rsidR="00DD588D" w:rsidRDefault="00EA4880" w:rsidP="00BB75AA">
      <w:pPr>
        <w:pStyle w:val="ListBullet"/>
      </w:pPr>
      <w:r>
        <w:t>From 1 November 2023</w:t>
      </w:r>
      <w:r w:rsidR="009A6C46">
        <w:t>,</w:t>
      </w:r>
      <w:r>
        <w:t xml:space="preserve"> new video Level E items (longer than 60 minutes) </w:t>
      </w:r>
      <w:r w:rsidR="00BA5675">
        <w:t>were made available</w:t>
      </w:r>
      <w:r>
        <w:t xml:space="preserve">. </w:t>
      </w:r>
      <w:r w:rsidR="00DF0E8E">
        <w:t xml:space="preserve">For further details </w:t>
      </w:r>
      <w:r w:rsidR="00533022">
        <w:t xml:space="preserve">see </w:t>
      </w:r>
      <w:hyperlink r:id="rId9" w:history="1">
        <w:r w:rsidR="00533022" w:rsidRPr="00BB75AA">
          <w:t>Introduction of new Level E consultation items lasting 60 minutes or more</w:t>
        </w:r>
      </w:hyperlink>
      <w:r w:rsidR="00FF2414" w:rsidRPr="00E5419E">
        <w:t>.</w:t>
      </w:r>
    </w:p>
    <w:p w14:paraId="1829C748" w14:textId="42C29DCD" w:rsidR="00DD588D" w:rsidRDefault="00DF0E8E" w:rsidP="00BB75AA">
      <w:pPr>
        <w:pStyle w:val="ListBullet"/>
      </w:pPr>
      <w:r>
        <w:t xml:space="preserve">From 1 November 2023, a </w:t>
      </w:r>
      <w:r w:rsidR="001C688C">
        <w:t>6-minute</w:t>
      </w:r>
      <w:r>
        <w:t xml:space="preserve"> minimum time </w:t>
      </w:r>
      <w:r w:rsidR="00756A1D">
        <w:t>wa</w:t>
      </w:r>
      <w:r w:rsidR="005C1D93">
        <w:t>s</w:t>
      </w:r>
      <w:r>
        <w:t xml:space="preserve"> introduced for general practitioner</w:t>
      </w:r>
      <w:r w:rsidR="00DD588D">
        <w:t xml:space="preserve"> </w:t>
      </w:r>
      <w:r>
        <w:t xml:space="preserve">Level B video items. </w:t>
      </w:r>
    </w:p>
    <w:p w14:paraId="00350A7E" w14:textId="3A7B9C5F" w:rsidR="00C45B61" w:rsidRDefault="00C45B61" w:rsidP="00BB75AA">
      <w:pPr>
        <w:pStyle w:val="ListBullet"/>
      </w:pPr>
      <w:r>
        <w:lastRenderedPageBreak/>
        <w:t xml:space="preserve">From 1 November 2023, higher bulk billing incentives for Commonwealth concession card holders and patients aged under 16 years of age </w:t>
      </w:r>
      <w:r w:rsidR="00283D1F">
        <w:t>was</w:t>
      </w:r>
      <w:r>
        <w:t xml:space="preserve"> introduced and may be co</w:t>
      </w:r>
      <w:r>
        <w:noBreakHyphen/>
        <w:t xml:space="preserve">claimed with the following </w:t>
      </w:r>
      <w:r w:rsidR="002D0EC4">
        <w:t xml:space="preserve">video </w:t>
      </w:r>
      <w:r w:rsidR="009C5551">
        <w:t>and phone</w:t>
      </w:r>
      <w:r>
        <w:t xml:space="preserve"> consultations:</w:t>
      </w:r>
    </w:p>
    <w:p w14:paraId="48C844B3" w14:textId="26B06494" w:rsidR="00C45B61" w:rsidRPr="002E0419" w:rsidRDefault="00C45B61" w:rsidP="0000162C">
      <w:pPr>
        <w:pStyle w:val="ListBullet"/>
        <w:numPr>
          <w:ilvl w:val="1"/>
          <w:numId w:val="7"/>
        </w:numPr>
        <w:ind w:left="1097"/>
      </w:pPr>
      <w:r>
        <w:t xml:space="preserve">Level B </w:t>
      </w:r>
      <w:r w:rsidR="001C688C">
        <w:t xml:space="preserve">video </w:t>
      </w:r>
      <w:r w:rsidR="009C5551">
        <w:t>and phone</w:t>
      </w:r>
      <w:r>
        <w:t xml:space="preserve"> general attendance consultations; and</w:t>
      </w:r>
    </w:p>
    <w:p w14:paraId="46006104" w14:textId="11489D79" w:rsidR="00C45B61" w:rsidRPr="002E0419" w:rsidRDefault="00C45B61" w:rsidP="0000162C">
      <w:pPr>
        <w:pStyle w:val="ListBullet"/>
        <w:numPr>
          <w:ilvl w:val="1"/>
          <w:numId w:val="7"/>
        </w:numPr>
        <w:ind w:left="1097"/>
      </w:pPr>
      <w:r w:rsidRPr="002E0419">
        <w:t xml:space="preserve">Levels C and D </w:t>
      </w:r>
      <w:r w:rsidR="001C688C">
        <w:t xml:space="preserve">video </w:t>
      </w:r>
      <w:r w:rsidR="002A19E5">
        <w:t>and</w:t>
      </w:r>
      <w:r>
        <w:t xml:space="preserve"> </w:t>
      </w:r>
      <w:r w:rsidRPr="002E0419">
        <w:t xml:space="preserve">phone </w:t>
      </w:r>
      <w:r>
        <w:t xml:space="preserve">and </w:t>
      </w:r>
      <w:r w:rsidRPr="002E0419">
        <w:t>Level E</w:t>
      </w:r>
      <w:r>
        <w:t xml:space="preserve"> (</w:t>
      </w:r>
      <w:r w:rsidRPr="002E0419">
        <w:t>video</w:t>
      </w:r>
      <w:r>
        <w:t xml:space="preserve"> only)</w:t>
      </w:r>
      <w:r w:rsidRPr="002E0419">
        <w:t xml:space="preserve"> general attendance consultations, where a patient is registered with </w:t>
      </w:r>
      <w:r>
        <w:t>a</w:t>
      </w:r>
      <w:r w:rsidRPr="002E0419">
        <w:t xml:space="preserve"> general practice through</w:t>
      </w:r>
      <w:r w:rsidR="00DD588D">
        <w:t xml:space="preserve"> </w:t>
      </w:r>
      <w:proofErr w:type="spellStart"/>
      <w:r w:rsidRPr="002E0419">
        <w:t>MyMedicare</w:t>
      </w:r>
      <w:proofErr w:type="spellEnd"/>
      <w:r w:rsidRPr="002E0419">
        <w:t xml:space="preserve"> and receives the service through the practice where they are registered</w:t>
      </w:r>
      <w:r>
        <w:t>; and</w:t>
      </w:r>
    </w:p>
    <w:p w14:paraId="261F1DAF" w14:textId="352078A6" w:rsidR="00E53AC3" w:rsidRDefault="00C45B61" w:rsidP="0000162C">
      <w:pPr>
        <w:pStyle w:val="ListBullet"/>
        <w:numPr>
          <w:ilvl w:val="1"/>
          <w:numId w:val="7"/>
        </w:numPr>
        <w:ind w:left="1097"/>
      </w:pPr>
      <w:r w:rsidRPr="002E0419">
        <w:t>The standard bulk</w:t>
      </w:r>
      <w:r>
        <w:t xml:space="preserve"> </w:t>
      </w:r>
      <w:r w:rsidRPr="002E0419">
        <w:t xml:space="preserve">billing incentives for Commonwealth concession card holders and patients aged under 16 years of age may continue to be co-claimed with </w:t>
      </w:r>
      <w:r>
        <w:t>L</w:t>
      </w:r>
      <w:r w:rsidRPr="002E0419">
        <w:t xml:space="preserve">evel C, D and E </w:t>
      </w:r>
      <w:r w:rsidR="00B309A5">
        <w:t>video</w:t>
      </w:r>
      <w:r w:rsidR="009F77BA">
        <w:t xml:space="preserve"> and phone</w:t>
      </w:r>
      <w:r w:rsidRPr="002E0419">
        <w:t xml:space="preserve"> consultations where the patient is not enrolled in </w:t>
      </w:r>
      <w:proofErr w:type="spellStart"/>
      <w:r w:rsidRPr="002E0419">
        <w:t>MyMedicare</w:t>
      </w:r>
      <w:proofErr w:type="spellEnd"/>
      <w:r>
        <w:t xml:space="preserve"> or does not </w:t>
      </w:r>
      <w:r w:rsidRPr="002E0419">
        <w:t>receive the service through the practice where they are registered</w:t>
      </w:r>
      <w:r>
        <w:t>.</w:t>
      </w:r>
      <w:r w:rsidR="00DF0E8E">
        <w:t xml:space="preserve"> </w:t>
      </w:r>
    </w:p>
    <w:p w14:paraId="541BCE8D" w14:textId="6C0807F8" w:rsidR="00E5419E" w:rsidRDefault="00DF0E8E" w:rsidP="0000162C">
      <w:pPr>
        <w:pStyle w:val="ListBullet"/>
        <w:numPr>
          <w:ilvl w:val="1"/>
          <w:numId w:val="7"/>
        </w:numPr>
        <w:ind w:left="1097"/>
      </w:pPr>
      <w:r>
        <w:t>For further details see</w:t>
      </w:r>
      <w:r w:rsidR="0023690F" w:rsidRPr="005B1DAC">
        <w:t xml:space="preserve"> </w:t>
      </w:r>
      <w:hyperlink r:id="rId10" w:history="1">
        <w:r w:rsidR="00533022" w:rsidRPr="0000162C">
          <w:t>Bulk Billing in General Practice from 1 November 2023</w:t>
        </w:r>
      </w:hyperlink>
    </w:p>
    <w:p w14:paraId="1D251E69" w14:textId="07E76BB6" w:rsidR="00B540A8" w:rsidRPr="004F7C67" w:rsidRDefault="00B540A8" w:rsidP="00BB75AA">
      <w:pPr>
        <w:pStyle w:val="ListBullet"/>
      </w:pPr>
      <w:r w:rsidRPr="004F7C67">
        <w:t xml:space="preserve">To support patient safety and high-quality care, </w:t>
      </w:r>
      <w:r w:rsidR="00BC1FDC">
        <w:t xml:space="preserve">two </w:t>
      </w:r>
      <w:r w:rsidRPr="004F7C67">
        <w:t xml:space="preserve">prescribed pattern of service rules have been applied to </w:t>
      </w:r>
      <w:r w:rsidR="00DF0E8E">
        <w:t>general practice</w:t>
      </w:r>
      <w:r w:rsidRPr="004F7C67">
        <w:t xml:space="preserve"> </w:t>
      </w:r>
      <w:r w:rsidR="00295F8F">
        <w:t xml:space="preserve">video </w:t>
      </w:r>
      <w:r w:rsidR="009F77BA">
        <w:t>and phone</w:t>
      </w:r>
      <w:r w:rsidRPr="004F7C67">
        <w:t xml:space="preserve"> services:</w:t>
      </w:r>
    </w:p>
    <w:p w14:paraId="3609579E" w14:textId="241CEEC9" w:rsidR="00DD588D" w:rsidRPr="004F7C67" w:rsidRDefault="00C232C0" w:rsidP="00BB75AA">
      <w:pPr>
        <w:pStyle w:val="ListBullet"/>
        <w:numPr>
          <w:ilvl w:val="1"/>
          <w:numId w:val="7"/>
        </w:numPr>
        <w:ind w:left="1097"/>
      </w:pPr>
      <w:r w:rsidRPr="004F7C67">
        <w:t>From 1 July 2022, the prescribed pattern of service (‘80/20 rule’) was expanded to include all consultation types (face-to-face, video and phone); and</w:t>
      </w:r>
    </w:p>
    <w:p w14:paraId="31FD0CB1" w14:textId="67F0A9D5" w:rsidR="00E5419E" w:rsidRDefault="00C232C0" w:rsidP="00BB75AA">
      <w:pPr>
        <w:pStyle w:val="ListBullet"/>
        <w:numPr>
          <w:ilvl w:val="1"/>
          <w:numId w:val="7"/>
        </w:numPr>
        <w:ind w:left="1097"/>
      </w:pPr>
      <w:r w:rsidRPr="004F7C67">
        <w:t xml:space="preserve">From 1 October 2022, a </w:t>
      </w:r>
      <w:r w:rsidR="00F767F5">
        <w:t xml:space="preserve">phone </w:t>
      </w:r>
      <w:r w:rsidRPr="004F7C67">
        <w:t xml:space="preserve">specific prescribed pattern of service (‘30/20 rule’) for </w:t>
      </w:r>
      <w:r w:rsidR="00F316C7">
        <w:t>medical practitioner</w:t>
      </w:r>
      <w:r w:rsidRPr="00323447">
        <w:t xml:space="preserve"> services, </w:t>
      </w:r>
      <w:r w:rsidRPr="00C36897">
        <w:t>took effect</w:t>
      </w:r>
      <w:r w:rsidR="00280A2A" w:rsidRPr="00323447">
        <w:t>.</w:t>
      </w:r>
    </w:p>
    <w:p w14:paraId="42F036F8" w14:textId="75E425B5" w:rsidR="00A937B6" w:rsidRPr="004F7C67" w:rsidRDefault="00B9641A" w:rsidP="00BB75AA">
      <w:pPr>
        <w:pStyle w:val="ListBullet"/>
      </w:pPr>
      <w:r>
        <w:t>As of</w:t>
      </w:r>
      <w:r w:rsidRPr="00C36897">
        <w:t xml:space="preserve"> </w:t>
      </w:r>
      <w:r w:rsidR="0090214D" w:rsidRPr="00C36897">
        <w:t>1 January 2022</w:t>
      </w:r>
      <w:r w:rsidR="000C370D" w:rsidRPr="00C36897">
        <w:t>,</w:t>
      </w:r>
      <w:r w:rsidR="0090214D" w:rsidRPr="00323447">
        <w:t xml:space="preserve"> </w:t>
      </w:r>
      <w:r>
        <w:t>M</w:t>
      </w:r>
      <w:r w:rsidR="00A937B6" w:rsidRPr="004F7C67">
        <w:t xml:space="preserve">BS </w:t>
      </w:r>
      <w:r w:rsidR="005C79A3">
        <w:t xml:space="preserve">video </w:t>
      </w:r>
      <w:r w:rsidR="002E7BB7">
        <w:t xml:space="preserve">and phone </w:t>
      </w:r>
      <w:r w:rsidR="00A937B6" w:rsidRPr="004F7C67">
        <w:t xml:space="preserve">items will be included in the </w:t>
      </w:r>
      <w:r w:rsidR="00085AEE">
        <w:t xml:space="preserve">Standardised Whole Patient Equivalent (SWPE) </w:t>
      </w:r>
      <w:r w:rsidR="00A937B6" w:rsidRPr="004F7C67">
        <w:t>calculation of Practice Incentives Program (PIP) and the Workforce Incentive Program - Practice Stream (WIP) payments.</w:t>
      </w:r>
    </w:p>
    <w:p w14:paraId="62A3EFE9" w14:textId="77777777" w:rsidR="0090214D" w:rsidRPr="00867595" w:rsidRDefault="0090214D" w:rsidP="0090214D">
      <w:pPr>
        <w:pStyle w:val="Heading2"/>
      </w:pPr>
      <w:r w:rsidRPr="00867595">
        <w:t>Wh</w:t>
      </w:r>
      <w:r>
        <w:t>o is eligible</w:t>
      </w:r>
      <w:r w:rsidRPr="00867595">
        <w:t>?</w:t>
      </w:r>
    </w:p>
    <w:p w14:paraId="6CEA4421" w14:textId="1B808C76" w:rsidR="005E75E5" w:rsidRDefault="004931F0" w:rsidP="0090214D">
      <w:pPr>
        <w:rPr>
          <w:szCs w:val="22"/>
        </w:rPr>
      </w:pPr>
      <w:r w:rsidRPr="004931F0">
        <w:rPr>
          <w:szCs w:val="22"/>
        </w:rPr>
        <w:t xml:space="preserve">The MBS </w:t>
      </w:r>
      <w:r w:rsidR="006F4C8B">
        <w:rPr>
          <w:szCs w:val="22"/>
        </w:rPr>
        <w:t>video and phone</w:t>
      </w:r>
      <w:r w:rsidRPr="004931F0">
        <w:rPr>
          <w:szCs w:val="22"/>
        </w:rPr>
        <w:t xml:space="preserve"> items are available to providers of telehealth services for a wide range of consultations. All Medicare eligible Australians can receive </w:t>
      </w:r>
      <w:r w:rsidR="00E23B7B">
        <w:rPr>
          <w:szCs w:val="22"/>
        </w:rPr>
        <w:t xml:space="preserve">majority of </w:t>
      </w:r>
      <w:r w:rsidRPr="004931F0">
        <w:rPr>
          <w:szCs w:val="22"/>
        </w:rPr>
        <w:t xml:space="preserve">these services if they have an established clinical relationship with a </w:t>
      </w:r>
      <w:r w:rsidR="00DF0E8E">
        <w:rPr>
          <w:szCs w:val="22"/>
        </w:rPr>
        <w:t xml:space="preserve">medical </w:t>
      </w:r>
      <w:r w:rsidR="00E43F1B">
        <w:rPr>
          <w:szCs w:val="22"/>
        </w:rPr>
        <w:t>practitioner</w:t>
      </w:r>
      <w:r w:rsidRPr="004931F0">
        <w:rPr>
          <w:szCs w:val="22"/>
        </w:rPr>
        <w:t xml:space="preserve">, or a medical practice. </w:t>
      </w:r>
      <w:r w:rsidR="00341D62">
        <w:rPr>
          <w:szCs w:val="22"/>
        </w:rPr>
        <w:t>This is</w:t>
      </w:r>
      <w:r w:rsidR="00C55DAA">
        <w:rPr>
          <w:szCs w:val="22"/>
        </w:rPr>
        <w:t xml:space="preserve"> represented by </w:t>
      </w:r>
      <w:proofErr w:type="spellStart"/>
      <w:r w:rsidR="00C55DAA">
        <w:rPr>
          <w:szCs w:val="22"/>
        </w:rPr>
        <w:t>MyMedicare</w:t>
      </w:r>
      <w:proofErr w:type="spellEnd"/>
      <w:r w:rsidR="00C55DAA">
        <w:rPr>
          <w:szCs w:val="22"/>
        </w:rPr>
        <w:t xml:space="preserve"> or the </w:t>
      </w:r>
      <w:r w:rsidR="00C55DAA" w:rsidRPr="00341D62">
        <w:rPr>
          <w:i/>
          <w:iCs/>
          <w:szCs w:val="22"/>
        </w:rPr>
        <w:t>established clinical relationship requirement</w:t>
      </w:r>
      <w:r w:rsidR="00C55DAA">
        <w:rPr>
          <w:szCs w:val="22"/>
        </w:rPr>
        <w:t xml:space="preserve"> below: </w:t>
      </w:r>
    </w:p>
    <w:p w14:paraId="660733F8" w14:textId="77777777" w:rsidR="005E75E5" w:rsidRPr="00CD3B2E" w:rsidRDefault="005E75E5" w:rsidP="005E75E5">
      <w:pPr>
        <w:pStyle w:val="ListBullet"/>
        <w:numPr>
          <w:ilvl w:val="0"/>
          <w:numId w:val="0"/>
        </w:numPr>
        <w:rPr>
          <w:b/>
          <w:bCs/>
          <w:i/>
          <w:iCs/>
          <w:color w:val="358189" w:themeColor="accent2"/>
        </w:rPr>
      </w:pPr>
      <w:proofErr w:type="spellStart"/>
      <w:r w:rsidRPr="00CD3B2E">
        <w:rPr>
          <w:b/>
          <w:bCs/>
          <w:i/>
          <w:iCs/>
          <w:color w:val="358189" w:themeColor="accent2"/>
        </w:rPr>
        <w:t>MyMedicare</w:t>
      </w:r>
      <w:proofErr w:type="spellEnd"/>
      <w:r w:rsidRPr="00CD3B2E">
        <w:rPr>
          <w:b/>
          <w:bCs/>
          <w:i/>
          <w:iCs/>
          <w:color w:val="358189" w:themeColor="accent2"/>
        </w:rPr>
        <w:t xml:space="preserve"> </w:t>
      </w:r>
    </w:p>
    <w:p w14:paraId="21F3F3C7" w14:textId="6FBC50CE" w:rsidR="005E75E5" w:rsidRPr="007842D5" w:rsidRDefault="005E75E5" w:rsidP="005E75E5">
      <w:pPr>
        <w:rPr>
          <w:szCs w:val="22"/>
        </w:rPr>
      </w:pPr>
      <w:r w:rsidRPr="007842D5">
        <w:rPr>
          <w:szCs w:val="22"/>
        </w:rPr>
        <w:t xml:space="preserve">For Level C and D </w:t>
      </w:r>
      <w:r w:rsidR="00F767F5">
        <w:rPr>
          <w:szCs w:val="22"/>
        </w:rPr>
        <w:t xml:space="preserve">phone </w:t>
      </w:r>
      <w:r w:rsidRPr="007842D5">
        <w:rPr>
          <w:szCs w:val="22"/>
        </w:rPr>
        <w:t xml:space="preserve">services, a patient is eligible if they are registered in </w:t>
      </w:r>
      <w:proofErr w:type="spellStart"/>
      <w:r w:rsidR="00630C84" w:rsidRPr="007842D5">
        <w:rPr>
          <w:szCs w:val="22"/>
        </w:rPr>
        <w:t>MyMedicare</w:t>
      </w:r>
      <w:proofErr w:type="spellEnd"/>
      <w:r w:rsidR="00630C84" w:rsidRPr="007842D5">
        <w:rPr>
          <w:szCs w:val="22"/>
        </w:rPr>
        <w:t>,</w:t>
      </w:r>
      <w:r w:rsidRPr="007842D5">
        <w:rPr>
          <w:szCs w:val="22"/>
        </w:rPr>
        <w:t xml:space="preserve"> and the service is provided by their registered practice. These requirements support longitudinal and person-centred primary health care that is associated with better health outcomes.</w:t>
      </w:r>
    </w:p>
    <w:p w14:paraId="3D619280" w14:textId="6BCD095D" w:rsidR="005E75E5" w:rsidRDefault="005E75E5" w:rsidP="005E75E5">
      <w:pPr>
        <w:pStyle w:val="ListBullet"/>
        <w:numPr>
          <w:ilvl w:val="0"/>
          <w:numId w:val="0"/>
        </w:numPr>
      </w:pPr>
      <w:proofErr w:type="spellStart"/>
      <w:r w:rsidRPr="00D357F6">
        <w:t>MyMedicare</w:t>
      </w:r>
      <w:proofErr w:type="spellEnd"/>
      <w:r w:rsidRPr="00D357F6">
        <w:t xml:space="preserve"> is a new voluntary patient registration model that aims to formalise the relationship between patients and their preferred primary care teams. </w:t>
      </w:r>
      <w:proofErr w:type="spellStart"/>
      <w:r w:rsidRPr="00D357F6">
        <w:t>MyMedicare</w:t>
      </w:r>
      <w:proofErr w:type="spellEnd"/>
      <w:r w:rsidRPr="00D357F6">
        <w:t xml:space="preserve"> registration will establish the eligibility requirements for the relevant new telehealth </w:t>
      </w:r>
      <w:r w:rsidR="00F767F5">
        <w:t xml:space="preserve">phone </w:t>
      </w:r>
      <w:r w:rsidRPr="00D357F6">
        <w:t xml:space="preserve">services, instead of the current </w:t>
      </w:r>
      <w:r w:rsidRPr="00D357F6">
        <w:rPr>
          <w:i/>
          <w:iCs/>
        </w:rPr>
        <w:t xml:space="preserve">established </w:t>
      </w:r>
      <w:r w:rsidR="00E43F1B">
        <w:rPr>
          <w:i/>
          <w:iCs/>
        </w:rPr>
        <w:t xml:space="preserve">clinical </w:t>
      </w:r>
      <w:r w:rsidRPr="00D357F6">
        <w:rPr>
          <w:i/>
          <w:iCs/>
        </w:rPr>
        <w:t xml:space="preserve">relationship </w:t>
      </w:r>
      <w:r w:rsidRPr="00D357F6">
        <w:t xml:space="preserve">requirements and exemptions for the majority of National telehealth video and </w:t>
      </w:r>
      <w:r w:rsidR="00F767F5">
        <w:t xml:space="preserve">phone </w:t>
      </w:r>
      <w:r w:rsidRPr="00D357F6">
        <w:t xml:space="preserve">items. For more information on </w:t>
      </w:r>
      <w:proofErr w:type="spellStart"/>
      <w:r w:rsidRPr="00D357F6">
        <w:t>MyMedicare</w:t>
      </w:r>
      <w:proofErr w:type="spellEnd"/>
      <w:r w:rsidRPr="00D357F6">
        <w:t xml:space="preserve"> please see the </w:t>
      </w:r>
      <w:hyperlink r:id="rId11" w:anchor=":~:text=MyMedicare%20is%20a%20new%20voluntary%20patient%20registration%20model.,invests%20%2419.7%20million%20over%204%20years%20in%20MyMedicare." w:history="1">
        <w:proofErr w:type="spellStart"/>
        <w:r w:rsidRPr="00D357F6">
          <w:rPr>
            <w:rStyle w:val="Hyperlink"/>
          </w:rPr>
          <w:t>MyMedicare</w:t>
        </w:r>
        <w:proofErr w:type="spellEnd"/>
        <w:r w:rsidRPr="00D357F6">
          <w:rPr>
            <w:rStyle w:val="Hyperlink"/>
          </w:rPr>
          <w:t xml:space="preserve"> website</w:t>
        </w:r>
      </w:hyperlink>
      <w:r w:rsidRPr="00D357F6">
        <w:t xml:space="preserve">.  </w:t>
      </w:r>
    </w:p>
    <w:p w14:paraId="1D556649" w14:textId="58C40A7B" w:rsidR="00211D44" w:rsidRPr="00D357F6" w:rsidRDefault="00211D44" w:rsidP="005E75E5">
      <w:pPr>
        <w:pStyle w:val="ListBullet"/>
        <w:numPr>
          <w:ilvl w:val="0"/>
          <w:numId w:val="0"/>
        </w:numPr>
      </w:pPr>
      <w:r w:rsidRPr="00CD3B2E">
        <w:rPr>
          <w:b/>
          <w:bCs/>
          <w:i/>
          <w:iCs/>
          <w:color w:val="358189" w:themeColor="accent2"/>
        </w:rPr>
        <w:lastRenderedPageBreak/>
        <w:t xml:space="preserve">Established clinical relationship </w:t>
      </w:r>
      <w:r w:rsidR="00EE101E" w:rsidRPr="00CD3B2E">
        <w:rPr>
          <w:b/>
          <w:bCs/>
          <w:i/>
          <w:iCs/>
          <w:color w:val="358189" w:themeColor="accent2"/>
        </w:rPr>
        <w:t>requirement:</w:t>
      </w:r>
    </w:p>
    <w:p w14:paraId="19FFD867" w14:textId="21C29C1F" w:rsidR="004931F0" w:rsidRDefault="004931F0" w:rsidP="0090214D">
      <w:pPr>
        <w:rPr>
          <w:szCs w:val="22"/>
        </w:rPr>
      </w:pPr>
      <w:r w:rsidRPr="00C36897">
        <w:rPr>
          <w:szCs w:val="22"/>
        </w:rPr>
        <w:t xml:space="preserve">An </w:t>
      </w:r>
      <w:r w:rsidRPr="00C36897">
        <w:rPr>
          <w:i/>
          <w:iCs/>
          <w:szCs w:val="22"/>
        </w:rPr>
        <w:t>established</w:t>
      </w:r>
      <w:r w:rsidR="00E43F1B">
        <w:rPr>
          <w:i/>
          <w:iCs/>
          <w:szCs w:val="22"/>
        </w:rPr>
        <w:t xml:space="preserve"> clinical</w:t>
      </w:r>
      <w:r w:rsidRPr="00C36897">
        <w:rPr>
          <w:i/>
          <w:iCs/>
          <w:szCs w:val="22"/>
        </w:rPr>
        <w:t xml:space="preserve"> relationship</w:t>
      </w:r>
      <w:r w:rsidRPr="00C36897">
        <w:rPr>
          <w:szCs w:val="22"/>
        </w:rPr>
        <w:t xml:space="preserve"> means the medical practitioner performing the service:</w:t>
      </w:r>
    </w:p>
    <w:p w14:paraId="56B395E2" w14:textId="33ED30DE" w:rsidR="004931F0" w:rsidRPr="00C36897" w:rsidRDefault="004931F0" w:rsidP="0090214D">
      <w:pPr>
        <w:pStyle w:val="ListBullet"/>
      </w:pPr>
      <w:r w:rsidRPr="00C36897">
        <w:t>has provided at least one face-to-face service to the patient in the 12 months preceding the telehealth attendance; or</w:t>
      </w:r>
    </w:p>
    <w:p w14:paraId="0B051153" w14:textId="7CD52FD9" w:rsidR="0090214D" w:rsidRPr="00C36897" w:rsidRDefault="007B0DD0" w:rsidP="0090214D">
      <w:pPr>
        <w:pStyle w:val="ListBullet"/>
      </w:pPr>
      <w:r>
        <w:t xml:space="preserve">the </w:t>
      </w:r>
      <w:r w:rsidR="00F1513A">
        <w:t>medical practitioner</w:t>
      </w:r>
      <w:r>
        <w:t xml:space="preserve"> </w:t>
      </w:r>
      <w:r w:rsidR="004931F0" w:rsidRPr="00C36897">
        <w:t xml:space="preserve">is located at a medical practice where the patient has had at least one face-to-face service arranged by that practice in the 12 months preceding the telehealth attendance (including services performed by another </w:t>
      </w:r>
      <w:r w:rsidR="00F1513A">
        <w:t>medical practitioner</w:t>
      </w:r>
      <w:r w:rsidR="004931F0" w:rsidRPr="00C36897">
        <w:t xml:space="preserve"> located at the practice, or a service performed by another health professional located at the practice, such as a practice nurse or Aboriginal and Torres Strait Islander health worker); or</w:t>
      </w:r>
    </w:p>
    <w:p w14:paraId="5C765114" w14:textId="2D7886B2" w:rsidR="0090214D" w:rsidRPr="00C36897" w:rsidRDefault="004931F0" w:rsidP="0090214D">
      <w:pPr>
        <w:pStyle w:val="ListBullet"/>
      </w:pPr>
      <w:r w:rsidRPr="00C36897">
        <w:t xml:space="preserve">is a participant in the Approved Medical Deputising Service program, and the Approved Medical Deputising Service provider employing the medical practitioner has a formal agreement with a </w:t>
      </w:r>
      <w:r w:rsidR="00634CC3">
        <w:t>general</w:t>
      </w:r>
      <w:r w:rsidR="00634CC3" w:rsidRPr="00C36897">
        <w:t xml:space="preserve"> </w:t>
      </w:r>
      <w:r w:rsidRPr="00C36897">
        <w:t>practice that has provided at least one face-to-face service to the patient in the 12 months preceding the telehealth attendance</w:t>
      </w:r>
      <w:r w:rsidR="00A54930" w:rsidRPr="00C36897">
        <w:t>.</w:t>
      </w:r>
    </w:p>
    <w:p w14:paraId="42114162" w14:textId="03D43089" w:rsidR="0090214D" w:rsidRPr="00C36897" w:rsidRDefault="004931F0" w:rsidP="00A54930">
      <w:pPr>
        <w:pStyle w:val="ListBullet"/>
        <w:numPr>
          <w:ilvl w:val="0"/>
          <w:numId w:val="0"/>
        </w:numPr>
      </w:pPr>
      <w:r w:rsidRPr="00323447">
        <w:t xml:space="preserve">The established </w:t>
      </w:r>
      <w:r w:rsidR="00E43F1B">
        <w:t xml:space="preserve">clinical </w:t>
      </w:r>
      <w:r w:rsidRPr="00323447">
        <w:t>relationship requirement is a rolling requirement</w:t>
      </w:r>
      <w:r w:rsidR="00341D62">
        <w:t xml:space="preserve">. </w:t>
      </w:r>
      <w:r w:rsidRPr="00323447">
        <w:t xml:space="preserve">For each telehealth consultation, the patient must meet one of the eligibility </w:t>
      </w:r>
      <w:r w:rsidRPr="00C36897">
        <w:t>requirements outline</w:t>
      </w:r>
      <w:r w:rsidR="005A2C3F">
        <w:t>d</w:t>
      </w:r>
      <w:r w:rsidRPr="00C36897">
        <w:t xml:space="preserve"> above, unless one of the following exemptions applies</w:t>
      </w:r>
      <w:r w:rsidRPr="00323447">
        <w:t>.</w:t>
      </w:r>
    </w:p>
    <w:p w14:paraId="5BC1F55A" w14:textId="5452F7BD" w:rsidR="0090214D" w:rsidRDefault="004931F0" w:rsidP="0090214D">
      <w:r w:rsidRPr="00C36897">
        <w:rPr>
          <w:szCs w:val="22"/>
        </w:rPr>
        <w:t xml:space="preserve">The </w:t>
      </w:r>
      <w:r w:rsidRPr="00C36897">
        <w:rPr>
          <w:i/>
          <w:iCs/>
          <w:szCs w:val="22"/>
        </w:rPr>
        <w:t xml:space="preserve">established </w:t>
      </w:r>
      <w:r w:rsidR="00E43F1B">
        <w:rPr>
          <w:i/>
          <w:iCs/>
          <w:szCs w:val="22"/>
        </w:rPr>
        <w:t xml:space="preserve">clinical </w:t>
      </w:r>
      <w:r w:rsidRPr="00C36897">
        <w:rPr>
          <w:i/>
          <w:iCs/>
          <w:szCs w:val="22"/>
        </w:rPr>
        <w:t>relationship</w:t>
      </w:r>
      <w:r w:rsidRPr="00C36897">
        <w:rPr>
          <w:szCs w:val="22"/>
        </w:rPr>
        <w:t xml:space="preserve"> requirement does not apply</w:t>
      </w:r>
      <w:r w:rsidRPr="004931F0">
        <w:rPr>
          <w:szCs w:val="22"/>
        </w:rPr>
        <w:t xml:space="preserve"> to:</w:t>
      </w:r>
    </w:p>
    <w:p w14:paraId="3AEE677F" w14:textId="2834DEC2" w:rsidR="0090214D" w:rsidRDefault="004931F0" w:rsidP="0090214D">
      <w:pPr>
        <w:pStyle w:val="ListBullet"/>
      </w:pPr>
      <w:r>
        <w:t>children under the age of 12 months; or</w:t>
      </w:r>
    </w:p>
    <w:p w14:paraId="670538E5" w14:textId="3BDB90B6" w:rsidR="0090214D" w:rsidRDefault="004931F0" w:rsidP="0090214D">
      <w:pPr>
        <w:pStyle w:val="ListBullet"/>
      </w:pPr>
      <w:r>
        <w:t>people who are homeless; or</w:t>
      </w:r>
    </w:p>
    <w:p w14:paraId="714B5EB8" w14:textId="0F62B6E1" w:rsidR="004931F0" w:rsidRDefault="004931F0" w:rsidP="0090214D">
      <w:pPr>
        <w:pStyle w:val="ListBullet"/>
      </w:pPr>
      <w:r>
        <w:t>patients receiving an urgent after-hours (unsociable hours) service; or</w:t>
      </w:r>
    </w:p>
    <w:p w14:paraId="590E87F0" w14:textId="53D78FE5" w:rsidR="004931F0" w:rsidRDefault="004931F0" w:rsidP="0090214D">
      <w:pPr>
        <w:pStyle w:val="ListBullet"/>
      </w:pPr>
      <w:r>
        <w:t>patients of medical practitioners at an Aboriginal Medical Service or an Aboriginal Community Controlled Health Service; or</w:t>
      </w:r>
    </w:p>
    <w:p w14:paraId="0FB832DD" w14:textId="652D59F9" w:rsidR="00C232C0" w:rsidRPr="004F7C67" w:rsidRDefault="00C232C0" w:rsidP="0090214D">
      <w:pPr>
        <w:pStyle w:val="ListBullet"/>
      </w:pPr>
      <w:r w:rsidRPr="004F7C67">
        <w:t>people living in an area declared as a natural disaster area due by a State or Territory Government</w:t>
      </w:r>
      <w:r w:rsidR="003F640A">
        <w:t xml:space="preserve">; or </w:t>
      </w:r>
    </w:p>
    <w:p w14:paraId="1D96A4DA" w14:textId="32C108C3" w:rsidR="004931F0" w:rsidRDefault="004931F0" w:rsidP="0090214D">
      <w:pPr>
        <w:pStyle w:val="ListBullet"/>
      </w:pPr>
      <w:r>
        <w:t>people isolating because of a COVID-related State or Territory public health order, or in COVID-19 quarantine because of a State or Territory public health order; or</w:t>
      </w:r>
    </w:p>
    <w:p w14:paraId="4E648727" w14:textId="6D7EA8BB" w:rsidR="0090214D" w:rsidRDefault="003469EF" w:rsidP="003469EF">
      <w:pPr>
        <w:pStyle w:val="ListBullet"/>
      </w:pPr>
      <w:r>
        <w:t xml:space="preserve">people </w:t>
      </w:r>
      <w:r w:rsidR="00EA4880">
        <w:t xml:space="preserve">affected by natural disaster, </w:t>
      </w:r>
      <w:r>
        <w:t xml:space="preserve">defined as </w:t>
      </w:r>
      <w:r w:rsidR="00EA4880">
        <w:t xml:space="preserve">living in a local government area declared a natural disaster by </w:t>
      </w:r>
      <w:r>
        <w:t>a State or Territory government.</w:t>
      </w:r>
    </w:p>
    <w:p w14:paraId="54D2E253" w14:textId="5528CF2C" w:rsidR="003469EF" w:rsidRPr="003469EF" w:rsidRDefault="00726535" w:rsidP="007D382E">
      <w:pPr>
        <w:pStyle w:val="ListBullet"/>
        <w:numPr>
          <w:ilvl w:val="0"/>
          <w:numId w:val="0"/>
        </w:numPr>
      </w:pPr>
      <w:r w:rsidRPr="004F7C67">
        <w:t xml:space="preserve">Temporary exemptions from the established </w:t>
      </w:r>
      <w:r w:rsidR="002065CE">
        <w:t xml:space="preserve">clinical </w:t>
      </w:r>
      <w:r w:rsidRPr="004F7C67">
        <w:t>relationship requirements have also been provided</w:t>
      </w:r>
      <w:r w:rsidR="009A6C46">
        <w:t xml:space="preserve"> f</w:t>
      </w:r>
      <w:r w:rsidR="006738EE">
        <w:t xml:space="preserve">or </w:t>
      </w:r>
      <w:r w:rsidR="003469EF">
        <w:t>patients accessing specific MBS items for:</w:t>
      </w:r>
    </w:p>
    <w:p w14:paraId="571DC35B" w14:textId="216705BE" w:rsidR="003469EF" w:rsidRDefault="003469EF" w:rsidP="003469EF">
      <w:pPr>
        <w:pStyle w:val="ListBullet"/>
      </w:pPr>
      <w:r>
        <w:t xml:space="preserve">blood borne viruses, sexual or reproductive health </w:t>
      </w:r>
      <w:proofErr w:type="gramStart"/>
      <w:r>
        <w:t>consultations;</w:t>
      </w:r>
      <w:proofErr w:type="gramEnd"/>
      <w:r>
        <w:t xml:space="preserve"> </w:t>
      </w:r>
    </w:p>
    <w:p w14:paraId="2C5C4074" w14:textId="12162F20" w:rsidR="003469EF" w:rsidRDefault="003469EF" w:rsidP="003469EF">
      <w:pPr>
        <w:pStyle w:val="ListBullet"/>
      </w:pPr>
      <w:r>
        <w:t>p</w:t>
      </w:r>
      <w:r w:rsidRPr="003469EF">
        <w:t xml:space="preserve">regnancy counselling </w:t>
      </w:r>
      <w:proofErr w:type="gramStart"/>
      <w:r w:rsidRPr="003469EF">
        <w:t>services;</w:t>
      </w:r>
      <w:proofErr w:type="gramEnd"/>
      <w:r w:rsidRPr="003469EF">
        <w:t xml:space="preserve"> </w:t>
      </w:r>
    </w:p>
    <w:p w14:paraId="34274C39" w14:textId="57551B4C" w:rsidR="0090214D" w:rsidRDefault="003469EF" w:rsidP="00DD588D">
      <w:pPr>
        <w:pStyle w:val="ListBullet"/>
      </w:pPr>
      <w:r w:rsidRPr="003469EF">
        <w:t xml:space="preserve">mental health </w:t>
      </w:r>
      <w:proofErr w:type="gramStart"/>
      <w:r w:rsidRPr="003469EF">
        <w:t>services</w:t>
      </w:r>
      <w:r w:rsidR="009A6C46">
        <w:t>;</w:t>
      </w:r>
      <w:proofErr w:type="gramEnd"/>
    </w:p>
    <w:p w14:paraId="273091E0" w14:textId="29E17204" w:rsidR="00C232C0" w:rsidRPr="004F7C67" w:rsidRDefault="00C232C0" w:rsidP="00C232C0">
      <w:pPr>
        <w:pStyle w:val="ListBullet"/>
      </w:pPr>
      <w:r w:rsidRPr="004F7C67">
        <w:t xml:space="preserve">from 14 October 2022 until </w:t>
      </w:r>
      <w:r w:rsidR="00DD588D">
        <w:t>30 June 2024</w:t>
      </w:r>
      <w:r w:rsidRPr="004F7C67">
        <w:t>, patients that have tested COVID-19 positive within the last 7 days, verified by either a laboratory test or COVID-19 rapid antigen self-test (RAT) which has been approved for supply in Australia by the Therapeutic Goods Administration; and</w:t>
      </w:r>
    </w:p>
    <w:p w14:paraId="4747F851" w14:textId="278CB157" w:rsidR="00C232C0" w:rsidRPr="004413FF" w:rsidRDefault="00C232C0" w:rsidP="00C232C0">
      <w:pPr>
        <w:pStyle w:val="ListBullet"/>
      </w:pPr>
      <w:r w:rsidRPr="004413FF">
        <w:lastRenderedPageBreak/>
        <w:t xml:space="preserve">from 1 January 2023 until </w:t>
      </w:r>
      <w:r w:rsidR="00DD588D">
        <w:t>30 June 2024</w:t>
      </w:r>
      <w:r w:rsidRPr="004413FF">
        <w:t xml:space="preserve">, a person who suspects they have COVID-19 and who meets the PBS criteria for COVID-19 antiviral therapy and requires a </w:t>
      </w:r>
      <w:r w:rsidR="00B83BD8">
        <w:t>medical practitioner</w:t>
      </w:r>
      <w:r w:rsidRPr="004413FF">
        <w:t xml:space="preserve"> referral for a PCR test to verify diagnosis.</w:t>
      </w:r>
    </w:p>
    <w:p w14:paraId="3FFA93B8" w14:textId="44C48524" w:rsidR="003469EF" w:rsidRDefault="003469EF" w:rsidP="003469EF">
      <w:pPr>
        <w:pStyle w:val="ListBullet"/>
        <w:numPr>
          <w:ilvl w:val="0"/>
          <w:numId w:val="0"/>
        </w:numPr>
      </w:pPr>
      <w:r w:rsidRPr="003469EF">
        <w:t xml:space="preserve">A patient’s participation in a previous </w:t>
      </w:r>
      <w:r w:rsidR="0066534B">
        <w:t xml:space="preserve">video or phone </w:t>
      </w:r>
      <w:r w:rsidRPr="003469EF">
        <w:t xml:space="preserve">consultation does not constitute a face-to-face service for the purposes of ongoing </w:t>
      </w:r>
      <w:r w:rsidR="001A69E1">
        <w:t>video and phone</w:t>
      </w:r>
      <w:r w:rsidRPr="003469EF">
        <w:t xml:space="preserve"> eligibility. New patients of a practice and regular patients who have not attended the practice face</w:t>
      </w:r>
      <w:r w:rsidR="001A69E1">
        <w:t>-</w:t>
      </w:r>
      <w:r w:rsidRPr="003469EF">
        <w:t>to</w:t>
      </w:r>
      <w:r w:rsidR="001A69E1">
        <w:t>-</w:t>
      </w:r>
      <w:r w:rsidRPr="003469EF">
        <w:t>face in the preceding 12 months</w:t>
      </w:r>
      <w:r w:rsidR="00503574">
        <w:t>,</w:t>
      </w:r>
      <w:r w:rsidRPr="003469EF">
        <w:t xml:space="preserve"> must have a face-to-face attendance if they do not satisfy </w:t>
      </w:r>
      <w:r w:rsidR="001A69E1">
        <w:t xml:space="preserve">any of </w:t>
      </w:r>
      <w:r w:rsidRPr="003469EF">
        <w:t xml:space="preserve">the above exemptions. Subsequent services may be provided by </w:t>
      </w:r>
      <w:r w:rsidR="001A69E1">
        <w:t>video or phone</w:t>
      </w:r>
      <w:r w:rsidRPr="003469EF">
        <w:t>, if safe and clinically appropriate to do so</w:t>
      </w:r>
      <w:r>
        <w:t>.</w:t>
      </w:r>
    </w:p>
    <w:p w14:paraId="20BE03F3" w14:textId="687EABA6" w:rsidR="007B0DD0" w:rsidRPr="007B0DD0" w:rsidRDefault="007B0DD0" w:rsidP="00E10A2A">
      <w:pPr>
        <w:pStyle w:val="ListBullet"/>
        <w:numPr>
          <w:ilvl w:val="0"/>
          <w:numId w:val="0"/>
        </w:numPr>
      </w:pPr>
      <w:r w:rsidRPr="003469EF">
        <w:t xml:space="preserve">Practitioners should confirm that patients have </w:t>
      </w:r>
      <w:r w:rsidR="00D949F0">
        <w:t>either</w:t>
      </w:r>
      <w:r w:rsidR="007471B4">
        <w:t xml:space="preserve"> </w:t>
      </w:r>
      <w:r w:rsidRPr="003469EF">
        <w:t>received an eligible face-to-face attendance</w:t>
      </w:r>
      <w:r w:rsidR="007471B4">
        <w:t xml:space="preserve">, </w:t>
      </w:r>
      <w:r w:rsidRPr="003469EF">
        <w:t>meet one or more of the relevant exemption criteria</w:t>
      </w:r>
      <w:r w:rsidR="007471B4">
        <w:t xml:space="preserve">, </w:t>
      </w:r>
      <w:r w:rsidR="00D949F0">
        <w:t>or</w:t>
      </w:r>
      <w:r w:rsidR="007471B4">
        <w:t xml:space="preserve"> </w:t>
      </w:r>
      <w:r w:rsidR="00D949F0">
        <w:t xml:space="preserve">are registered in </w:t>
      </w:r>
      <w:proofErr w:type="spellStart"/>
      <w:r w:rsidR="00D949F0" w:rsidRPr="006D547B">
        <w:rPr>
          <w:i/>
          <w:iCs/>
        </w:rPr>
        <w:t>MyMedicare</w:t>
      </w:r>
      <w:proofErr w:type="spellEnd"/>
      <w:r w:rsidR="00EB4630">
        <w:t xml:space="preserve"> </w:t>
      </w:r>
      <w:r w:rsidR="00654A73">
        <w:t>(</w:t>
      </w:r>
      <w:r w:rsidR="00EB4630">
        <w:t>when applicable</w:t>
      </w:r>
      <w:r w:rsidR="00654A73">
        <w:t>)</w:t>
      </w:r>
      <w:r w:rsidR="00D949F0">
        <w:t xml:space="preserve"> </w:t>
      </w:r>
      <w:r w:rsidRPr="003469EF">
        <w:t xml:space="preserve">prior to providing a </w:t>
      </w:r>
      <w:r w:rsidR="00495EBD">
        <w:t>video or phone</w:t>
      </w:r>
      <w:r w:rsidR="00495EBD" w:rsidRPr="003469EF">
        <w:t xml:space="preserve"> </w:t>
      </w:r>
      <w:r w:rsidRPr="003469EF">
        <w:t xml:space="preserve">attendance. Failure to meet the </w:t>
      </w:r>
      <w:r w:rsidRPr="006D547B">
        <w:rPr>
          <w:i/>
          <w:iCs/>
        </w:rPr>
        <w:t xml:space="preserve">established </w:t>
      </w:r>
      <w:r w:rsidR="002065CE">
        <w:rPr>
          <w:i/>
          <w:iCs/>
        </w:rPr>
        <w:t xml:space="preserve">clinical </w:t>
      </w:r>
      <w:r w:rsidRPr="006D547B">
        <w:rPr>
          <w:i/>
          <w:iCs/>
        </w:rPr>
        <w:t>relationship</w:t>
      </w:r>
      <w:r>
        <w:t xml:space="preserve"> or the </w:t>
      </w:r>
      <w:proofErr w:type="spellStart"/>
      <w:r w:rsidRPr="006D547B">
        <w:rPr>
          <w:i/>
          <w:iCs/>
        </w:rPr>
        <w:t>MyMedicare</w:t>
      </w:r>
      <w:proofErr w:type="spellEnd"/>
      <w:r w:rsidRPr="003469EF">
        <w:t xml:space="preserve"> requirement may result in incorrect claiming</w:t>
      </w:r>
      <w:r>
        <w:t>.</w:t>
      </w:r>
    </w:p>
    <w:p w14:paraId="0F06A572" w14:textId="29B07897" w:rsidR="003469EF" w:rsidRDefault="003469EF" w:rsidP="003469EF">
      <w:pPr>
        <w:pStyle w:val="Heading2"/>
      </w:pPr>
      <w:r>
        <w:t xml:space="preserve">What </w:t>
      </w:r>
      <w:r w:rsidR="00A04307">
        <w:t>telehealth options are available?</w:t>
      </w:r>
    </w:p>
    <w:p w14:paraId="05F7602A" w14:textId="21ABD6E0" w:rsidR="00EA4880" w:rsidRDefault="00A04307" w:rsidP="00F22D31">
      <w:pPr>
        <w:spacing w:before="0" w:after="0"/>
        <w:rPr>
          <w:szCs w:val="22"/>
        </w:rPr>
      </w:pPr>
      <w:r w:rsidRPr="00A04307">
        <w:rPr>
          <w:szCs w:val="22"/>
        </w:rPr>
        <w:t xml:space="preserve">Video services are the preferred approach for substituting a face-to-face consultation. However, providers can also offer audio-only services via </w:t>
      </w:r>
      <w:r w:rsidR="00F767F5">
        <w:rPr>
          <w:szCs w:val="22"/>
        </w:rPr>
        <w:t xml:space="preserve">phone </w:t>
      </w:r>
      <w:r w:rsidRPr="00A04307">
        <w:rPr>
          <w:szCs w:val="22"/>
        </w:rPr>
        <w:t xml:space="preserve">where clinically appropriate. There are separate items available for the </w:t>
      </w:r>
      <w:r w:rsidR="0098616E">
        <w:rPr>
          <w:szCs w:val="22"/>
        </w:rPr>
        <w:t>phone</w:t>
      </w:r>
      <w:r w:rsidRPr="00A04307">
        <w:rPr>
          <w:szCs w:val="22"/>
        </w:rPr>
        <w:t xml:space="preserve"> services.</w:t>
      </w:r>
    </w:p>
    <w:p w14:paraId="62F20C45" w14:textId="54ABE0F0" w:rsidR="00A04307" w:rsidRPr="003469EF" w:rsidRDefault="00A04307" w:rsidP="00EA6863">
      <w:pPr>
        <w:spacing w:after="0"/>
        <w:rPr>
          <w:szCs w:val="22"/>
        </w:rPr>
      </w:pPr>
      <w:r w:rsidRPr="00A04307">
        <w:rPr>
          <w:szCs w:val="22"/>
        </w:rPr>
        <w:t xml:space="preserve">No specific equipment is required to provide Medicare-compliant telehealth services. Practitioners must ensure that their chosen telecommunications solution meets their clinical requirements and satisfies privacy laws. To assist providers with their privacy obligations, a </w:t>
      </w:r>
      <w:hyperlink r:id="rId12" w:history="1">
        <w:r w:rsidRPr="00533022">
          <w:rPr>
            <w:rStyle w:val="Hyperlink"/>
            <w:szCs w:val="22"/>
          </w:rPr>
          <w:t>privacy checklist for telehealth services has been made available on MBS Online</w:t>
        </w:r>
      </w:hyperlink>
      <w:r w:rsidRPr="00A04307">
        <w:rPr>
          <w:szCs w:val="22"/>
        </w:rPr>
        <w:t>.</w:t>
      </w:r>
      <w:r w:rsidR="00251655">
        <w:rPr>
          <w:szCs w:val="22"/>
        </w:rPr>
        <w:t xml:space="preserve"> </w:t>
      </w:r>
      <w:r w:rsidRPr="00A04307">
        <w:rPr>
          <w:szCs w:val="22"/>
        </w:rPr>
        <w:t xml:space="preserve">Further information can be found on </w:t>
      </w:r>
      <w:hyperlink r:id="rId13" w:history="1">
        <w:r w:rsidRPr="00251655">
          <w:rPr>
            <w:rStyle w:val="Hyperlink"/>
            <w:szCs w:val="22"/>
          </w:rPr>
          <w:t>the Australian Cyber Security Centre website</w:t>
        </w:r>
      </w:hyperlink>
      <w:r w:rsidRPr="00A04307">
        <w:rPr>
          <w:szCs w:val="22"/>
        </w:rPr>
        <w:t>.</w:t>
      </w:r>
    </w:p>
    <w:p w14:paraId="4B2559AC" w14:textId="65C0498F" w:rsidR="00064168" w:rsidRDefault="00064168" w:rsidP="00064168">
      <w:pPr>
        <w:pStyle w:val="Heading2"/>
      </w:pPr>
      <w:r>
        <w:t>What does this mean for providers?</w:t>
      </w:r>
    </w:p>
    <w:p w14:paraId="51199DE2" w14:textId="044A298D" w:rsidR="00251655" w:rsidRDefault="00251655" w:rsidP="00064168">
      <w:r>
        <w:t xml:space="preserve">The MBS </w:t>
      </w:r>
      <w:r w:rsidR="0098616E">
        <w:t>video and phone</w:t>
      </w:r>
      <w:r>
        <w:t xml:space="preserve"> items allow providers to deliver essential health care services to their patients while ensuring continued quality is provided by a medical practitioner who knows the patient’s medical history.</w:t>
      </w:r>
    </w:p>
    <w:p w14:paraId="23FC57DF" w14:textId="4977671E" w:rsidR="001358E1" w:rsidRDefault="0074406F" w:rsidP="00064168">
      <w:pPr>
        <w:rPr>
          <w:szCs w:val="22"/>
        </w:rPr>
      </w:pPr>
      <w:r w:rsidRPr="0074406F">
        <w:rPr>
          <w:szCs w:val="22"/>
        </w:rPr>
        <w:t xml:space="preserve">Providers do not need to be in their regular practice to provide </w:t>
      </w:r>
      <w:r w:rsidR="00E56AF4">
        <w:rPr>
          <w:szCs w:val="22"/>
        </w:rPr>
        <w:t xml:space="preserve">video or phone </w:t>
      </w:r>
      <w:r w:rsidRPr="0074406F">
        <w:rPr>
          <w:szCs w:val="22"/>
        </w:rPr>
        <w:t>services, but they must ensure that</w:t>
      </w:r>
      <w:r w:rsidR="00E843D7">
        <w:rPr>
          <w:szCs w:val="22"/>
        </w:rPr>
        <w:t xml:space="preserve"> eligibility requirements are met</w:t>
      </w:r>
      <w:r w:rsidRPr="0074406F">
        <w:rPr>
          <w:szCs w:val="22"/>
        </w:rPr>
        <w:t xml:space="preserve"> before providing </w:t>
      </w:r>
      <w:r w:rsidR="00683811">
        <w:rPr>
          <w:szCs w:val="22"/>
        </w:rPr>
        <w:t xml:space="preserve">video </w:t>
      </w:r>
      <w:r w:rsidR="00334DD0">
        <w:rPr>
          <w:szCs w:val="22"/>
        </w:rPr>
        <w:t>or phone</w:t>
      </w:r>
      <w:r w:rsidRPr="0074406F">
        <w:rPr>
          <w:szCs w:val="22"/>
        </w:rPr>
        <w:t xml:space="preserve"> services to their patient. </w:t>
      </w:r>
    </w:p>
    <w:p w14:paraId="0F2230AD" w14:textId="2D645FD0" w:rsidR="0074406F" w:rsidRDefault="00887844" w:rsidP="00064168">
      <w:pPr>
        <w:rPr>
          <w:szCs w:val="22"/>
        </w:rPr>
      </w:pPr>
      <w:r>
        <w:rPr>
          <w:szCs w:val="22"/>
        </w:rPr>
        <w:t xml:space="preserve">When </w:t>
      </w:r>
      <w:r w:rsidR="00D31AF1">
        <w:rPr>
          <w:szCs w:val="22"/>
        </w:rPr>
        <w:t xml:space="preserve">providing a </w:t>
      </w:r>
      <w:r w:rsidR="00683811">
        <w:rPr>
          <w:szCs w:val="22"/>
        </w:rPr>
        <w:t xml:space="preserve">video </w:t>
      </w:r>
      <w:r w:rsidR="00D31AF1">
        <w:rPr>
          <w:szCs w:val="22"/>
        </w:rPr>
        <w:t xml:space="preserve">or </w:t>
      </w:r>
      <w:r w:rsidR="00F767F5">
        <w:rPr>
          <w:szCs w:val="22"/>
        </w:rPr>
        <w:t xml:space="preserve">phone </w:t>
      </w:r>
      <w:r w:rsidR="00D31AF1">
        <w:rPr>
          <w:szCs w:val="22"/>
        </w:rPr>
        <w:t>service outside a practice</w:t>
      </w:r>
      <w:r w:rsidR="00A11F45">
        <w:rPr>
          <w:szCs w:val="22"/>
        </w:rPr>
        <w:t>,</w:t>
      </w:r>
      <w:r w:rsidR="00D31AF1">
        <w:rPr>
          <w:szCs w:val="22"/>
        </w:rPr>
        <w:t xml:space="preserve"> p</w:t>
      </w:r>
      <w:r w:rsidR="0074406F" w:rsidRPr="0074406F">
        <w:rPr>
          <w:szCs w:val="22"/>
        </w:rPr>
        <w:t xml:space="preserve">roviders should use their provider number relevant to the </w:t>
      </w:r>
      <w:r w:rsidR="002B7FAF">
        <w:rPr>
          <w:szCs w:val="22"/>
        </w:rPr>
        <w:t xml:space="preserve">appropriate </w:t>
      </w:r>
      <w:r w:rsidR="00630C84" w:rsidRPr="0074406F">
        <w:rPr>
          <w:szCs w:val="22"/>
        </w:rPr>
        <w:t>practice and</w:t>
      </w:r>
      <w:r w:rsidR="0074406F" w:rsidRPr="0074406F">
        <w:rPr>
          <w:szCs w:val="22"/>
        </w:rPr>
        <w:t xml:space="preserve"> must provide safe services in accordance with normal professional standards.</w:t>
      </w:r>
    </w:p>
    <w:p w14:paraId="0654D50A" w14:textId="5AE55B60" w:rsidR="00064168" w:rsidRDefault="00251655" w:rsidP="00064168">
      <w:pPr>
        <w:rPr>
          <w:szCs w:val="22"/>
        </w:rPr>
      </w:pPr>
      <w:r w:rsidRPr="00251655">
        <w:rPr>
          <w:szCs w:val="22"/>
        </w:rPr>
        <w:t xml:space="preserve">The MBS telehealth items have the same clinical requirements as the corresponding face-to-face consultation </w:t>
      </w:r>
      <w:r w:rsidR="00630C84" w:rsidRPr="00251655">
        <w:rPr>
          <w:szCs w:val="22"/>
        </w:rPr>
        <w:t>items</w:t>
      </w:r>
      <w:r w:rsidR="00630C84">
        <w:rPr>
          <w:szCs w:val="22"/>
        </w:rPr>
        <w:t xml:space="preserve"> and</w:t>
      </w:r>
      <w:r w:rsidR="00EA4880">
        <w:rPr>
          <w:szCs w:val="22"/>
        </w:rPr>
        <w:t xml:space="preserve"> have the same MBS</w:t>
      </w:r>
      <w:r w:rsidR="00111262">
        <w:rPr>
          <w:szCs w:val="22"/>
        </w:rPr>
        <w:t xml:space="preserve"> </w:t>
      </w:r>
      <w:r w:rsidR="00064FF7">
        <w:rPr>
          <w:szCs w:val="22"/>
        </w:rPr>
        <w:t>benefit</w:t>
      </w:r>
      <w:r w:rsidRPr="00251655">
        <w:rPr>
          <w:szCs w:val="22"/>
        </w:rPr>
        <w:t>.</w:t>
      </w:r>
    </w:p>
    <w:p w14:paraId="3A784E60" w14:textId="6C3313B7" w:rsidR="00251655" w:rsidRDefault="00683811" w:rsidP="00064168">
      <w:pPr>
        <w:rPr>
          <w:szCs w:val="22"/>
        </w:rPr>
      </w:pPr>
      <w:r>
        <w:rPr>
          <w:szCs w:val="22"/>
        </w:rPr>
        <w:t>Video</w:t>
      </w:r>
      <w:r w:rsidRPr="00251655">
        <w:rPr>
          <w:szCs w:val="22"/>
        </w:rPr>
        <w:t xml:space="preserve"> </w:t>
      </w:r>
      <w:r w:rsidR="001B44B1">
        <w:rPr>
          <w:szCs w:val="22"/>
        </w:rPr>
        <w:t xml:space="preserve">and phone </w:t>
      </w:r>
      <w:r w:rsidR="00251655" w:rsidRPr="00251655">
        <w:rPr>
          <w:szCs w:val="22"/>
        </w:rPr>
        <w:t xml:space="preserve">services contribute to Standardised Whole Patient Equivalent (SWPE) calculations which determine the value of PIP and WIP payments. Including </w:t>
      </w:r>
      <w:r>
        <w:rPr>
          <w:szCs w:val="22"/>
        </w:rPr>
        <w:t xml:space="preserve">video </w:t>
      </w:r>
      <w:r w:rsidR="001B44B1">
        <w:rPr>
          <w:szCs w:val="22"/>
        </w:rPr>
        <w:t>and phone</w:t>
      </w:r>
      <w:r w:rsidR="00251655" w:rsidRPr="00251655">
        <w:rPr>
          <w:szCs w:val="22"/>
        </w:rPr>
        <w:t xml:space="preserve"> </w:t>
      </w:r>
      <w:r w:rsidR="00251655" w:rsidRPr="00251655">
        <w:rPr>
          <w:szCs w:val="22"/>
        </w:rPr>
        <w:lastRenderedPageBreak/>
        <w:t>into the SWPE ensures that payments that support quality improvement activities and subsidies for allied health workers reflect contemporary practice.</w:t>
      </w:r>
    </w:p>
    <w:p w14:paraId="165DD129" w14:textId="7E8846F1" w:rsidR="00251655" w:rsidRPr="004F7C67" w:rsidRDefault="00251655" w:rsidP="00064168">
      <w:pPr>
        <w:rPr>
          <w:szCs w:val="22"/>
        </w:rPr>
      </w:pPr>
      <w:r w:rsidRPr="00251655">
        <w:rPr>
          <w:szCs w:val="22"/>
        </w:rPr>
        <w:t xml:space="preserve">To further support the integrity of the Medicare program the existing prescribed pattern of practice (80/20 rule) </w:t>
      </w:r>
      <w:r w:rsidR="00B45AF5">
        <w:rPr>
          <w:szCs w:val="22"/>
        </w:rPr>
        <w:t>has</w:t>
      </w:r>
      <w:r w:rsidR="00C232C0" w:rsidRPr="004F7C67">
        <w:rPr>
          <w:szCs w:val="22"/>
        </w:rPr>
        <w:t xml:space="preserve">, </w:t>
      </w:r>
      <w:r w:rsidR="00E43F1B">
        <w:rPr>
          <w:szCs w:val="22"/>
        </w:rPr>
        <w:t>since</w:t>
      </w:r>
      <w:r w:rsidR="00C232C0" w:rsidRPr="004F7C67">
        <w:rPr>
          <w:szCs w:val="22"/>
        </w:rPr>
        <w:t xml:space="preserve"> 1 July 2022,</w:t>
      </w:r>
      <w:r w:rsidRPr="004F7C67">
        <w:rPr>
          <w:szCs w:val="22"/>
        </w:rPr>
        <w:t xml:space="preserve"> include</w:t>
      </w:r>
      <w:r w:rsidR="00B45AF5">
        <w:rPr>
          <w:szCs w:val="22"/>
        </w:rPr>
        <w:t>d</w:t>
      </w:r>
      <w:r w:rsidRPr="004F7C67">
        <w:rPr>
          <w:szCs w:val="22"/>
        </w:rPr>
        <w:t xml:space="preserve"> </w:t>
      </w:r>
      <w:r w:rsidR="00D35120">
        <w:rPr>
          <w:szCs w:val="22"/>
        </w:rPr>
        <w:t>medical practitioner</w:t>
      </w:r>
      <w:r w:rsidRPr="004F7C67">
        <w:rPr>
          <w:szCs w:val="22"/>
        </w:rPr>
        <w:t xml:space="preserve"> face-to-face, video and </w:t>
      </w:r>
      <w:r w:rsidR="00F767F5">
        <w:rPr>
          <w:szCs w:val="22"/>
        </w:rPr>
        <w:t xml:space="preserve">phone </w:t>
      </w:r>
      <w:r w:rsidRPr="004F7C67">
        <w:rPr>
          <w:szCs w:val="22"/>
        </w:rPr>
        <w:t xml:space="preserve">consultations, excluding vaccine suitability assessments. Any </w:t>
      </w:r>
      <w:r w:rsidR="00A51A88">
        <w:rPr>
          <w:szCs w:val="22"/>
        </w:rPr>
        <w:t>medical practitioner</w:t>
      </w:r>
      <w:r w:rsidRPr="004F7C67">
        <w:rPr>
          <w:szCs w:val="22"/>
        </w:rPr>
        <w:t xml:space="preserve"> who provides more than a combined 80 services per day on 20 or more days in a 12-month period will be referred to the Professional Services Review (PSR).</w:t>
      </w:r>
    </w:p>
    <w:p w14:paraId="3B39FD36" w14:textId="64FCAB7E" w:rsidR="00251655" w:rsidRPr="00867595" w:rsidRDefault="00E43F1B" w:rsidP="00064168">
      <w:pPr>
        <w:rPr>
          <w:szCs w:val="22"/>
        </w:rPr>
      </w:pPr>
      <w:r>
        <w:rPr>
          <w:szCs w:val="22"/>
        </w:rPr>
        <w:t>Since</w:t>
      </w:r>
      <w:r w:rsidR="00323447" w:rsidRPr="00323447">
        <w:rPr>
          <w:szCs w:val="22"/>
        </w:rPr>
        <w:t xml:space="preserve"> 1 </w:t>
      </w:r>
      <w:r w:rsidR="00323447">
        <w:rPr>
          <w:szCs w:val="22"/>
        </w:rPr>
        <w:t>October</w:t>
      </w:r>
      <w:r w:rsidR="00323447" w:rsidRPr="00323447">
        <w:rPr>
          <w:szCs w:val="22"/>
        </w:rPr>
        <w:t xml:space="preserve"> 2022, a prescribed pattern of service (a ‘30/20 rule’) </w:t>
      </w:r>
      <w:r w:rsidR="00B45AF5">
        <w:rPr>
          <w:szCs w:val="22"/>
        </w:rPr>
        <w:t>has</w:t>
      </w:r>
      <w:r w:rsidR="00B45AF5" w:rsidRPr="00323447">
        <w:rPr>
          <w:szCs w:val="22"/>
        </w:rPr>
        <w:t xml:space="preserve"> </w:t>
      </w:r>
      <w:r w:rsidR="00323447" w:rsidRPr="00323447">
        <w:rPr>
          <w:szCs w:val="22"/>
        </w:rPr>
        <w:t>appl</w:t>
      </w:r>
      <w:r w:rsidR="00B45AF5">
        <w:rPr>
          <w:szCs w:val="22"/>
        </w:rPr>
        <w:t>ied</w:t>
      </w:r>
      <w:r w:rsidR="00323447" w:rsidRPr="00323447">
        <w:rPr>
          <w:szCs w:val="22"/>
        </w:rPr>
        <w:t xml:space="preserve"> to </w:t>
      </w:r>
      <w:r w:rsidR="00F767F5">
        <w:rPr>
          <w:szCs w:val="22"/>
        </w:rPr>
        <w:t xml:space="preserve">phone </w:t>
      </w:r>
      <w:r w:rsidR="00323447" w:rsidRPr="00323447">
        <w:rPr>
          <w:szCs w:val="22"/>
        </w:rPr>
        <w:t xml:space="preserve">attendances provided by </w:t>
      </w:r>
      <w:r w:rsidR="009650C5">
        <w:rPr>
          <w:szCs w:val="22"/>
        </w:rPr>
        <w:t>medical practitioners</w:t>
      </w:r>
      <w:r w:rsidR="00251655" w:rsidRPr="004F7C67">
        <w:rPr>
          <w:szCs w:val="22"/>
        </w:rPr>
        <w:t>. Under the 30/20 rule, any</w:t>
      </w:r>
      <w:r w:rsidR="009E4D28">
        <w:rPr>
          <w:szCs w:val="22"/>
        </w:rPr>
        <w:t xml:space="preserve"> medical practitioner</w:t>
      </w:r>
      <w:r w:rsidR="009650C5">
        <w:rPr>
          <w:szCs w:val="22"/>
        </w:rPr>
        <w:t xml:space="preserve"> </w:t>
      </w:r>
      <w:r w:rsidR="00251655" w:rsidRPr="004F7C67">
        <w:rPr>
          <w:szCs w:val="22"/>
        </w:rPr>
        <w:t>who provides 30 or more</w:t>
      </w:r>
      <w:r w:rsidR="00251655" w:rsidRPr="00251655">
        <w:rPr>
          <w:szCs w:val="22"/>
        </w:rPr>
        <w:t xml:space="preserve"> </w:t>
      </w:r>
      <w:r w:rsidR="00F767F5">
        <w:rPr>
          <w:szCs w:val="22"/>
        </w:rPr>
        <w:t xml:space="preserve">phone </w:t>
      </w:r>
      <w:r w:rsidR="00251655" w:rsidRPr="00251655">
        <w:rPr>
          <w:szCs w:val="22"/>
        </w:rPr>
        <w:t>consultations per day on 20 or more days in a 12-month period would be referred to the PSR for peer</w:t>
      </w:r>
      <w:r w:rsidR="00C73B50">
        <w:rPr>
          <w:szCs w:val="22"/>
        </w:rPr>
        <w:t xml:space="preserve"> </w:t>
      </w:r>
      <w:r w:rsidR="00251655" w:rsidRPr="00251655">
        <w:rPr>
          <w:szCs w:val="22"/>
        </w:rPr>
        <w:t xml:space="preserve">review of their </w:t>
      </w:r>
      <w:r w:rsidR="00426573">
        <w:rPr>
          <w:szCs w:val="22"/>
        </w:rPr>
        <w:t>video and phone</w:t>
      </w:r>
      <w:r w:rsidR="00251655" w:rsidRPr="00251655">
        <w:rPr>
          <w:szCs w:val="22"/>
        </w:rPr>
        <w:t xml:space="preserve"> practice.</w:t>
      </w:r>
    </w:p>
    <w:p w14:paraId="7F7DA4F7" w14:textId="77777777" w:rsidR="00064168" w:rsidRDefault="00064168" w:rsidP="00064168">
      <w:pPr>
        <w:pStyle w:val="Heading2"/>
      </w:pPr>
      <w:r>
        <w:t>How will these changes affect patients</w:t>
      </w:r>
      <w:r w:rsidRPr="001A7FB7">
        <w:t>?</w:t>
      </w:r>
    </w:p>
    <w:p w14:paraId="1CDA2B3A" w14:textId="27DFE05F" w:rsidR="00251655" w:rsidRDefault="00251655" w:rsidP="00064168">
      <w:pPr>
        <w:rPr>
          <w:rFonts w:cs="Arial"/>
          <w:szCs w:val="22"/>
        </w:rPr>
      </w:pPr>
      <w:r w:rsidRPr="00251655">
        <w:rPr>
          <w:rFonts w:cs="Arial"/>
          <w:szCs w:val="22"/>
        </w:rPr>
        <w:t xml:space="preserve">Patients will continue to have access to MBS </w:t>
      </w:r>
      <w:r w:rsidR="00426573">
        <w:rPr>
          <w:rFonts w:cs="Arial"/>
          <w:szCs w:val="22"/>
        </w:rPr>
        <w:t>video and phone</w:t>
      </w:r>
      <w:r w:rsidRPr="00251655">
        <w:rPr>
          <w:rFonts w:cs="Arial"/>
          <w:szCs w:val="22"/>
        </w:rPr>
        <w:t xml:space="preserve"> services, noting that the current eligibility requirements for these services are largely unchanged from 1</w:t>
      </w:r>
      <w:r w:rsidR="0029657F">
        <w:rPr>
          <w:rFonts w:cs="Arial"/>
          <w:szCs w:val="22"/>
        </w:rPr>
        <w:t> </w:t>
      </w:r>
      <w:r w:rsidRPr="00251655">
        <w:rPr>
          <w:rFonts w:cs="Arial"/>
          <w:szCs w:val="22"/>
        </w:rPr>
        <w:t>January</w:t>
      </w:r>
      <w:r w:rsidR="00F26E1C">
        <w:rPr>
          <w:rFonts w:cs="Arial"/>
          <w:szCs w:val="22"/>
        </w:rPr>
        <w:t> </w:t>
      </w:r>
      <w:r w:rsidRPr="00251655">
        <w:rPr>
          <w:rFonts w:cs="Arial"/>
          <w:szCs w:val="22"/>
        </w:rPr>
        <w:t>2022.</w:t>
      </w:r>
    </w:p>
    <w:p w14:paraId="482A0278" w14:textId="4CF84AD3" w:rsidR="000F2B51" w:rsidRDefault="000F2B51" w:rsidP="000F2B51">
      <w:pPr>
        <w:rPr>
          <w:rFonts w:cs="Arial"/>
          <w:szCs w:val="22"/>
        </w:rPr>
      </w:pPr>
      <w:r w:rsidRPr="00251655">
        <w:rPr>
          <w:rFonts w:cs="Arial"/>
          <w:szCs w:val="22"/>
        </w:rPr>
        <w:t>This means patients must have an established clinical relationship</w:t>
      </w:r>
      <w:r w:rsidR="00E763A8">
        <w:rPr>
          <w:rFonts w:cs="Arial"/>
          <w:szCs w:val="22"/>
        </w:rPr>
        <w:t>, meet the exemption criteria,</w:t>
      </w:r>
      <w:r w:rsidRPr="00251655">
        <w:rPr>
          <w:rFonts w:cs="Arial"/>
          <w:szCs w:val="22"/>
        </w:rPr>
        <w:t xml:space="preserve"> </w:t>
      </w:r>
      <w:r>
        <w:rPr>
          <w:rFonts w:cs="Arial"/>
          <w:szCs w:val="22"/>
        </w:rPr>
        <w:t>or</w:t>
      </w:r>
      <w:r w:rsidR="00997236">
        <w:rPr>
          <w:rFonts w:cs="Arial"/>
          <w:szCs w:val="22"/>
        </w:rPr>
        <w:t xml:space="preserve"> (when applicable)</w:t>
      </w:r>
      <w:r>
        <w:rPr>
          <w:rFonts w:cs="Arial"/>
          <w:szCs w:val="22"/>
        </w:rPr>
        <w:t xml:space="preserve"> be registered </w:t>
      </w:r>
      <w:r w:rsidR="001574C6">
        <w:rPr>
          <w:rFonts w:cs="Arial"/>
          <w:szCs w:val="22"/>
        </w:rPr>
        <w:t>in</w:t>
      </w:r>
      <w:r>
        <w:rPr>
          <w:rFonts w:cs="Arial"/>
          <w:szCs w:val="22"/>
        </w:rPr>
        <w:t xml:space="preserve"> </w:t>
      </w:r>
      <w:proofErr w:type="spellStart"/>
      <w:r>
        <w:rPr>
          <w:rFonts w:cs="Arial"/>
          <w:szCs w:val="22"/>
        </w:rPr>
        <w:t>MyMedicare</w:t>
      </w:r>
      <w:proofErr w:type="spellEnd"/>
      <w:r w:rsidR="001574C6">
        <w:rPr>
          <w:rFonts w:cs="Arial"/>
          <w:szCs w:val="22"/>
        </w:rPr>
        <w:t xml:space="preserve"> with the practice providing the service</w:t>
      </w:r>
      <w:r w:rsidR="00426573">
        <w:rPr>
          <w:rFonts w:cs="Arial"/>
          <w:szCs w:val="22"/>
        </w:rPr>
        <w:t>.</w:t>
      </w:r>
      <w:r w:rsidR="007B0DD0">
        <w:rPr>
          <w:rFonts w:cs="Arial"/>
          <w:szCs w:val="22"/>
        </w:rPr>
        <w:t xml:space="preserve"> </w:t>
      </w:r>
    </w:p>
    <w:p w14:paraId="59430987" w14:textId="77777777" w:rsidR="00F26E1C" w:rsidRDefault="00F26E1C" w:rsidP="00F26E1C">
      <w:pPr>
        <w:pStyle w:val="ListBullet"/>
        <w:numPr>
          <w:ilvl w:val="0"/>
          <w:numId w:val="0"/>
        </w:numPr>
      </w:pPr>
      <w:r>
        <w:rPr>
          <w:rFonts w:cs="Arial"/>
        </w:rPr>
        <w:t xml:space="preserve">Patients seeking support to </w:t>
      </w:r>
      <w:proofErr w:type="gramStart"/>
      <w:r>
        <w:rPr>
          <w:rFonts w:cs="Arial"/>
        </w:rPr>
        <w:t>quit</w:t>
      </w:r>
      <w:proofErr w:type="gramEnd"/>
      <w:r>
        <w:rPr>
          <w:rFonts w:cs="Arial"/>
        </w:rPr>
        <w:t xml:space="preserve"> smoking or vaping use </w:t>
      </w:r>
      <w:r>
        <w:t xml:space="preserve">are encouraged to speak to their usual provider or access </w:t>
      </w:r>
      <w:hyperlink r:id="rId14" w:history="1">
        <w:r w:rsidRPr="00604267">
          <w:rPr>
            <w:rStyle w:val="Hyperlink"/>
          </w:rPr>
          <w:t>Quitline</w:t>
        </w:r>
      </w:hyperlink>
      <w:r>
        <w:t xml:space="preserve"> services </w:t>
      </w:r>
      <w:r w:rsidRPr="00604267">
        <w:t>for help to quit smoking</w:t>
      </w:r>
      <w:r>
        <w:t xml:space="preserve"> and/or vaping</w:t>
      </w:r>
      <w:r w:rsidRPr="00604267">
        <w:t xml:space="preserve">. You can call the hotline on 13 QUIT (13 7848), to talk to a counsellor or request a call back. </w:t>
      </w:r>
      <w:r>
        <w:t xml:space="preserve">More information and resources are available at </w:t>
      </w:r>
      <w:hyperlink r:id="rId15" w:history="1">
        <w:r w:rsidRPr="00AC793B">
          <w:rPr>
            <w:rStyle w:val="Hyperlink"/>
          </w:rPr>
          <w:t>www.quit.org.au</w:t>
        </w:r>
      </w:hyperlink>
      <w:r>
        <w:t xml:space="preserve">. Resources for health professionals are also available through the Quit Centre - </w:t>
      </w:r>
      <w:hyperlink r:id="rId16" w:history="1">
        <w:r w:rsidRPr="002B711C">
          <w:rPr>
            <w:rStyle w:val="Hyperlink"/>
          </w:rPr>
          <w:t>www.quitcentre.org.au</w:t>
        </w:r>
      </w:hyperlink>
      <w:r>
        <w:t xml:space="preserve"> </w:t>
      </w:r>
    </w:p>
    <w:p w14:paraId="72CC0714" w14:textId="7C00C01B" w:rsidR="00251655" w:rsidRDefault="00251655" w:rsidP="00064168">
      <w:pPr>
        <w:rPr>
          <w:rFonts w:cs="Arial"/>
          <w:szCs w:val="22"/>
        </w:rPr>
      </w:pPr>
      <w:r w:rsidRPr="00251655">
        <w:rPr>
          <w:rFonts w:cs="Arial"/>
          <w:szCs w:val="22"/>
        </w:rPr>
        <w:t xml:space="preserve">Patient-end support services by </w:t>
      </w:r>
      <w:r w:rsidR="00BB396D">
        <w:rPr>
          <w:rFonts w:cs="Arial"/>
          <w:szCs w:val="22"/>
        </w:rPr>
        <w:t>medical practitioners</w:t>
      </w:r>
      <w:r w:rsidRPr="00251655">
        <w:rPr>
          <w:rFonts w:cs="Arial"/>
          <w:szCs w:val="22"/>
        </w:rPr>
        <w:t xml:space="preserve"> linked to pre-COVID specialist video consultations in regional and remote areas w</w:t>
      </w:r>
      <w:r w:rsidR="00C73B50">
        <w:rPr>
          <w:rFonts w:cs="Arial"/>
          <w:szCs w:val="22"/>
        </w:rPr>
        <w:t>ere</w:t>
      </w:r>
      <w:r w:rsidRPr="00251655">
        <w:rPr>
          <w:rFonts w:cs="Arial"/>
          <w:szCs w:val="22"/>
        </w:rPr>
        <w:t xml:space="preserve"> removed from 1 January 2022. However, optometry, practice nurse and Aboriginal health worker patient-end support items will be retained. Other MBS items continue to support multidisciplinary care and case-conferences with specific items for </w:t>
      </w:r>
      <w:r w:rsidR="00C20986">
        <w:rPr>
          <w:rFonts w:cs="Arial"/>
          <w:szCs w:val="22"/>
        </w:rPr>
        <w:t>medical practitioners</w:t>
      </w:r>
      <w:r w:rsidRPr="00251655">
        <w:rPr>
          <w:rFonts w:cs="Arial"/>
          <w:szCs w:val="22"/>
        </w:rPr>
        <w:t xml:space="preserve">, </w:t>
      </w:r>
      <w:proofErr w:type="gramStart"/>
      <w:r w:rsidRPr="00251655">
        <w:rPr>
          <w:rFonts w:cs="Arial"/>
          <w:szCs w:val="22"/>
        </w:rPr>
        <w:t>specialists</w:t>
      </w:r>
      <w:proofErr w:type="gramEnd"/>
      <w:r w:rsidR="00176CC4">
        <w:rPr>
          <w:rFonts w:cs="Arial"/>
          <w:szCs w:val="22"/>
        </w:rPr>
        <w:t xml:space="preserve"> </w:t>
      </w:r>
      <w:r w:rsidRPr="00251655">
        <w:rPr>
          <w:rFonts w:cs="Arial"/>
          <w:szCs w:val="22"/>
        </w:rPr>
        <w:t>and allied health providers, where appropriate.</w:t>
      </w:r>
    </w:p>
    <w:p w14:paraId="5BD9BE80" w14:textId="77777777" w:rsidR="00064168" w:rsidRDefault="00064168" w:rsidP="00064168">
      <w:pPr>
        <w:pStyle w:val="Heading2"/>
      </w:pPr>
      <w:r w:rsidRPr="001A7FB7">
        <w:t>Who was consulted on the changes?</w:t>
      </w:r>
    </w:p>
    <w:p w14:paraId="44F9B11E" w14:textId="2B9C35EF" w:rsidR="00251655" w:rsidRPr="00251655" w:rsidRDefault="00251655" w:rsidP="00064168">
      <w:pPr>
        <w:rPr>
          <w:szCs w:val="22"/>
        </w:rPr>
      </w:pPr>
      <w:r w:rsidRPr="00251655">
        <w:rPr>
          <w:szCs w:val="22"/>
        </w:rPr>
        <w:t xml:space="preserve">Consultation with stakeholders has informed the introduction and refinement of MBS </w:t>
      </w:r>
      <w:r w:rsidR="00DE229C">
        <w:rPr>
          <w:szCs w:val="22"/>
        </w:rPr>
        <w:t xml:space="preserve">video </w:t>
      </w:r>
      <w:r w:rsidR="009F03AC">
        <w:rPr>
          <w:szCs w:val="22"/>
        </w:rPr>
        <w:t>and phone</w:t>
      </w:r>
      <w:r w:rsidRPr="00251655">
        <w:rPr>
          <w:szCs w:val="22"/>
        </w:rPr>
        <w:t xml:space="preserve"> items. The transition to permanent arrangements has also been informed by medical experts and key stakeholders within the health sector.</w:t>
      </w:r>
    </w:p>
    <w:p w14:paraId="32E82B19" w14:textId="77777777" w:rsidR="00064168" w:rsidRDefault="00064168" w:rsidP="00064168">
      <w:pPr>
        <w:pStyle w:val="Heading2"/>
      </w:pPr>
      <w:r w:rsidRPr="001A7FB7">
        <w:lastRenderedPageBreak/>
        <w:t>How will the changes be monitored</w:t>
      </w:r>
      <w:r>
        <w:t xml:space="preserve"> and reviewed</w:t>
      </w:r>
      <w:r w:rsidRPr="001A7FB7">
        <w:t>?</w:t>
      </w:r>
    </w:p>
    <w:p w14:paraId="69E23B48" w14:textId="5A4F8397" w:rsidR="00251655" w:rsidRDefault="00251655" w:rsidP="00064168">
      <w:pPr>
        <w:rPr>
          <w:szCs w:val="22"/>
        </w:rPr>
      </w:pPr>
      <w:r w:rsidRPr="00251655">
        <w:rPr>
          <w:szCs w:val="22"/>
        </w:rPr>
        <w:t xml:space="preserve">The Department of Health </w:t>
      </w:r>
      <w:r w:rsidR="00833C07">
        <w:rPr>
          <w:szCs w:val="22"/>
        </w:rPr>
        <w:t xml:space="preserve">and </w:t>
      </w:r>
      <w:r w:rsidR="00833C07" w:rsidRPr="004F7C67">
        <w:rPr>
          <w:szCs w:val="22"/>
        </w:rPr>
        <w:t>Aged Care</w:t>
      </w:r>
      <w:r w:rsidR="00833C07">
        <w:rPr>
          <w:szCs w:val="22"/>
        </w:rPr>
        <w:t xml:space="preserve"> </w:t>
      </w:r>
      <w:r w:rsidRPr="00251655">
        <w:rPr>
          <w:szCs w:val="22"/>
        </w:rPr>
        <w:t>continues to monitor the use of</w:t>
      </w:r>
      <w:r w:rsidR="00F92F7C">
        <w:rPr>
          <w:szCs w:val="22"/>
        </w:rPr>
        <w:t xml:space="preserve"> all </w:t>
      </w:r>
      <w:r w:rsidRPr="00251655">
        <w:rPr>
          <w:szCs w:val="22"/>
        </w:rPr>
        <w:t>MBS items. Use of items that does not seem to be in accordance with Medicare guidelines and legislation will be actioned appropriately.</w:t>
      </w:r>
    </w:p>
    <w:p w14:paraId="3C63E237" w14:textId="77777777" w:rsidR="00064168" w:rsidRDefault="00064168" w:rsidP="00064168">
      <w:pPr>
        <w:pStyle w:val="Heading2"/>
      </w:pPr>
      <w:r>
        <w:t>Where can I find more information?</w:t>
      </w:r>
    </w:p>
    <w:p w14:paraId="4D20CFE4" w14:textId="48E06F77" w:rsidR="00532C1A" w:rsidRPr="00867595" w:rsidRDefault="00532C1A" w:rsidP="00F22D31">
      <w:pPr>
        <w:spacing w:before="0" w:after="60"/>
        <w:rPr>
          <w:szCs w:val="22"/>
        </w:rPr>
      </w:pPr>
      <w:r w:rsidRPr="00867595">
        <w:rPr>
          <w:szCs w:val="22"/>
        </w:rPr>
        <w:t xml:space="preserve">The full item descriptor(s) and information on other changes to the MBS can be found on the MBS Online website at </w:t>
      </w:r>
      <w:hyperlink r:id="rId17"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8" w:history="1">
        <w:r w:rsidRPr="00867595">
          <w:rPr>
            <w:rStyle w:val="Hyperlink"/>
            <w:szCs w:val="22"/>
          </w:rPr>
          <w:t>MBS Online</w:t>
        </w:r>
      </w:hyperlink>
      <w:r w:rsidRPr="00867595">
        <w:rPr>
          <w:szCs w:val="22"/>
        </w:rPr>
        <w:t xml:space="preserve"> and clicking ‘Subscribe’.</w:t>
      </w:r>
    </w:p>
    <w:p w14:paraId="7ED44B25" w14:textId="77777777" w:rsidR="00532C1A" w:rsidRDefault="00532C1A" w:rsidP="00F22D31">
      <w:pPr>
        <w:spacing w:before="0" w:after="60"/>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9" w:history="1">
        <w:r w:rsidRPr="00867595">
          <w:rPr>
            <w:rStyle w:val="Hyperlink"/>
            <w:szCs w:val="22"/>
          </w:rPr>
          <w:t>askMBS@health.gov.au</w:t>
        </w:r>
      </w:hyperlink>
      <w:r w:rsidRPr="00867595">
        <w:rPr>
          <w:szCs w:val="22"/>
        </w:rPr>
        <w:t>.</w:t>
      </w:r>
    </w:p>
    <w:p w14:paraId="3153CB2B" w14:textId="77777777" w:rsidR="00532C1A" w:rsidRDefault="00532C1A" w:rsidP="00F22D31">
      <w:pPr>
        <w:spacing w:before="0" w:after="60"/>
        <w:rPr>
          <w:color w:val="auto"/>
          <w:sz w:val="20"/>
          <w:szCs w:val="21"/>
        </w:rPr>
      </w:pPr>
      <w:r>
        <w:t xml:space="preserve">Private health insurance information on the product tier arrangements is available at </w:t>
      </w:r>
      <w:hyperlink r:id="rId20" w:history="1">
        <w:r>
          <w:rPr>
            <w:rStyle w:val="Hyperlink"/>
          </w:rPr>
          <w:t>www.privatehealth.gov.au</w:t>
        </w:r>
      </w:hyperlink>
      <w:r>
        <w:t xml:space="preserve">. Detailed information on the MBS item listing within clinical categories is available on the </w:t>
      </w:r>
      <w:hyperlink r:id="rId21"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22" w:history="1">
        <w:r w:rsidRPr="005E2D76">
          <w:rPr>
            <w:rStyle w:val="Hyperlink"/>
            <w:iCs/>
          </w:rPr>
          <w:t>Federal Register of Legislation</w:t>
        </w:r>
      </w:hyperlink>
      <w:r>
        <w:t xml:space="preserve">. If you have a query in relation to private health insurance, you should email </w:t>
      </w:r>
      <w:hyperlink r:id="rId23" w:history="1">
        <w:r>
          <w:rPr>
            <w:rStyle w:val="Hyperlink"/>
          </w:rPr>
          <w:t>PHI@health.gov.au</w:t>
        </w:r>
      </w:hyperlink>
      <w:r>
        <w:t>.</w:t>
      </w:r>
    </w:p>
    <w:p w14:paraId="76A60CDB" w14:textId="77777777" w:rsidR="00532C1A" w:rsidRPr="00867595" w:rsidRDefault="00532C1A" w:rsidP="00F22D31">
      <w:pPr>
        <w:spacing w:before="0" w:after="60"/>
        <w:rPr>
          <w:szCs w:val="22"/>
        </w:rPr>
      </w:pPr>
      <w:r w:rsidRPr="00867595">
        <w:rPr>
          <w:szCs w:val="22"/>
        </w:rPr>
        <w:t>Subscribe to ‘</w:t>
      </w:r>
      <w:hyperlink r:id="rId24" w:history="1">
        <w:r w:rsidRPr="00867595">
          <w:rPr>
            <w:rStyle w:val="Hyperlink"/>
            <w:szCs w:val="22"/>
          </w:rPr>
          <w:t>News for Health Professionals</w:t>
        </w:r>
      </w:hyperlink>
      <w:r w:rsidRPr="00867595">
        <w:rPr>
          <w:szCs w:val="22"/>
        </w:rPr>
        <w:t>’ on the Services Australia website and you will receive regular news highlights.</w:t>
      </w:r>
    </w:p>
    <w:p w14:paraId="5B481E66" w14:textId="6520F627" w:rsidR="00532C1A" w:rsidRDefault="00532C1A" w:rsidP="00F22D31">
      <w:pPr>
        <w:spacing w:before="0" w:after="60"/>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contact the Services Australia on the Provider Enquiry Line – 13 21 50.</w:t>
      </w:r>
    </w:p>
    <w:p w14:paraId="508B4C47" w14:textId="0AA747B8" w:rsidR="00BE3ED5" w:rsidRDefault="00532C1A" w:rsidP="00532C1A">
      <w:pPr>
        <w:rPr>
          <w:szCs w:val="22"/>
        </w:rPr>
      </w:pPr>
      <w:r w:rsidRPr="00867595">
        <w:rPr>
          <w:szCs w:val="22"/>
        </w:rPr>
        <w:t xml:space="preserve">The data file for software vendors when available can be accessed via the </w:t>
      </w:r>
      <w:hyperlink r:id="rId25" w:history="1">
        <w:r w:rsidRPr="00867595">
          <w:rPr>
            <w:rStyle w:val="Hyperlink"/>
            <w:szCs w:val="22"/>
          </w:rPr>
          <w:t>Downloads</w:t>
        </w:r>
      </w:hyperlink>
      <w:r w:rsidRPr="00867595">
        <w:rPr>
          <w:szCs w:val="22"/>
        </w:rPr>
        <w:t xml:space="preserve"> page</w:t>
      </w:r>
      <w:r w:rsidR="00064168" w:rsidRPr="00867595">
        <w:rPr>
          <w:szCs w:val="22"/>
        </w:rPr>
        <w:t>.</w:t>
      </w:r>
    </w:p>
    <w:p w14:paraId="70053785" w14:textId="77777777" w:rsidR="00980BDD" w:rsidRPr="00280A2A" w:rsidRDefault="00980BDD" w:rsidP="00980BDD">
      <w:pPr>
        <w:rPr>
          <w:bCs/>
          <w:iCs/>
          <w:sz w:val="20"/>
          <w:szCs w:val="20"/>
        </w:rPr>
      </w:pPr>
    </w:p>
    <w:p w14:paraId="132FE63A" w14:textId="77777777" w:rsidR="00980BDD" w:rsidRDefault="00980BDD" w:rsidP="00980B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F9FEAC1" w14:textId="77777777" w:rsidR="00980BDD" w:rsidRPr="00280A2A" w:rsidRDefault="00980BDD" w:rsidP="00980BDD">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1F527C83" w14:textId="77777777" w:rsidR="00A83CD3" w:rsidRDefault="00A83CD3" w:rsidP="00532C1A">
      <w:pPr>
        <w:rPr>
          <w:szCs w:val="22"/>
        </w:rPr>
      </w:pPr>
    </w:p>
    <w:p w14:paraId="7F95DD8C" w14:textId="2110DF47" w:rsidR="00556855" w:rsidRDefault="00556855" w:rsidP="00532C1A">
      <w:pPr>
        <w:rPr>
          <w:szCs w:val="22"/>
        </w:rPr>
      </w:pPr>
      <w:r>
        <w:rPr>
          <w:szCs w:val="22"/>
        </w:rPr>
        <w:br w:type="page"/>
      </w:r>
    </w:p>
    <w:p w14:paraId="73E241DE" w14:textId="77777777" w:rsidR="00630C84" w:rsidRDefault="00630C84" w:rsidP="00630C84">
      <w:pPr>
        <w:pStyle w:val="Heading2"/>
        <w:rPr>
          <w:rFonts w:cs="Calibri"/>
          <w:color w:val="3F4A75"/>
          <w:sz w:val="48"/>
          <w:szCs w:val="48"/>
          <w:lang w:eastAsia="en-AU"/>
        </w:rPr>
      </w:pPr>
      <w:r w:rsidRPr="007579E7">
        <w:rPr>
          <w:rFonts w:cs="Calibri"/>
          <w:color w:val="3F4A75"/>
          <w:sz w:val="48"/>
          <w:szCs w:val="48"/>
          <w:lang w:eastAsia="en-AU"/>
        </w:rPr>
        <w:lastRenderedPageBreak/>
        <w:t xml:space="preserve">General Practitioner (GP) Services </w:t>
      </w:r>
    </w:p>
    <w:p w14:paraId="4A05DDA8" w14:textId="2DFB5140" w:rsidR="00630C84" w:rsidRPr="002149C8" w:rsidRDefault="00630C84" w:rsidP="00630C84">
      <w:pPr>
        <w:pStyle w:val="Heading2"/>
        <w:rPr>
          <w:rFonts w:cs="Calibri"/>
          <w:color w:val="3F4A75"/>
          <w:sz w:val="22"/>
          <w:szCs w:val="22"/>
          <w:lang w:eastAsia="en-AU"/>
        </w:rPr>
      </w:pPr>
      <w:r>
        <w:rPr>
          <w:rFonts w:cs="Calibri"/>
          <w:color w:val="3F4A75"/>
          <w:sz w:val="22"/>
          <w:szCs w:val="22"/>
          <w:lang w:eastAsia="en-AU"/>
        </w:rPr>
        <w:t>A</w:t>
      </w:r>
      <w:r w:rsidRPr="002149C8">
        <w:rPr>
          <w:rFonts w:cs="Calibri"/>
          <w:color w:val="3F4A75"/>
          <w:sz w:val="22"/>
          <w:szCs w:val="22"/>
          <w:lang w:eastAsia="en-AU"/>
        </w:rPr>
        <w:t xml:space="preserve">s of 1 </w:t>
      </w:r>
      <w:r w:rsidR="00162433">
        <w:rPr>
          <w:rFonts w:cs="Calibri"/>
          <w:color w:val="3F4A75"/>
          <w:sz w:val="22"/>
          <w:szCs w:val="22"/>
          <w:lang w:eastAsia="en-AU"/>
        </w:rPr>
        <w:t>January</w:t>
      </w:r>
      <w:r w:rsidR="00162433" w:rsidRPr="002149C8">
        <w:rPr>
          <w:rFonts w:cs="Calibri"/>
          <w:color w:val="3F4A75"/>
          <w:sz w:val="22"/>
          <w:szCs w:val="22"/>
          <w:lang w:eastAsia="en-AU"/>
        </w:rPr>
        <w:t xml:space="preserve"> </w:t>
      </w:r>
      <w:r w:rsidRPr="002149C8">
        <w:rPr>
          <w:rFonts w:cs="Calibri"/>
          <w:color w:val="3F4A75"/>
          <w:sz w:val="22"/>
          <w:szCs w:val="22"/>
          <w:lang w:eastAsia="en-AU"/>
        </w:rPr>
        <w:t>202</w:t>
      </w:r>
      <w:r w:rsidR="00162433">
        <w:rPr>
          <w:rFonts w:cs="Calibri"/>
          <w:color w:val="3F4A75"/>
          <w:sz w:val="22"/>
          <w:szCs w:val="22"/>
          <w:lang w:eastAsia="en-AU"/>
        </w:rPr>
        <w:t>4</w:t>
      </w:r>
    </w:p>
    <w:p w14:paraId="36356C53" w14:textId="04144EAD" w:rsidR="00F24FF9" w:rsidRPr="00D17F13" w:rsidRDefault="00F24FF9" w:rsidP="00F24FF9">
      <w:pPr>
        <w:rPr>
          <w:bCs/>
          <w:iCs/>
          <w:szCs w:val="22"/>
        </w:rPr>
      </w:pPr>
      <w:r w:rsidRPr="00D17F13">
        <w:rPr>
          <w:bCs/>
          <w:iCs/>
          <w:szCs w:val="22"/>
        </w:rPr>
        <w:t>Table 1: Standard GP services introduced on 13 March 2020</w:t>
      </w:r>
    </w:p>
    <w:tbl>
      <w:tblPr>
        <w:tblStyle w:val="GridTable4-Accent2"/>
        <w:tblW w:w="9356" w:type="dxa"/>
        <w:tblInd w:w="-147" w:type="dxa"/>
        <w:tblLook w:val="04A0" w:firstRow="1" w:lastRow="0" w:firstColumn="1" w:lastColumn="0" w:noHBand="0" w:noVBand="1"/>
        <w:tblCaption w:val="COVID-19 Standard GP Telehealth Services"/>
        <w:tblDescription w:val="Provides the MBS item numbers for the standard GP video-conference and telephone services "/>
      </w:tblPr>
      <w:tblGrid>
        <w:gridCol w:w="3828"/>
        <w:gridCol w:w="2551"/>
        <w:gridCol w:w="1418"/>
        <w:gridCol w:w="1559"/>
      </w:tblGrid>
      <w:tr w:rsidR="00AF74C5" w14:paraId="50090621" w14:textId="6CEB0F7A"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0C9C3D3" w14:textId="2A3FAE57" w:rsidR="00AF74C5" w:rsidRPr="00DF68A3" w:rsidRDefault="00AF74C5" w:rsidP="00F24FF9">
            <w:pPr>
              <w:rPr>
                <w:bCs w:val="0"/>
                <w:iCs/>
                <w:color w:val="FFFFFF" w:themeColor="background1"/>
                <w:sz w:val="20"/>
                <w:szCs w:val="20"/>
              </w:rPr>
            </w:pPr>
            <w:r w:rsidRPr="00DF68A3">
              <w:rPr>
                <w:bCs w:val="0"/>
                <w:iCs/>
                <w:color w:val="FFFFFF" w:themeColor="background1"/>
                <w:sz w:val="20"/>
                <w:szCs w:val="20"/>
              </w:rPr>
              <w:t>Service</w:t>
            </w:r>
          </w:p>
        </w:tc>
        <w:tc>
          <w:tcPr>
            <w:tcW w:w="2551" w:type="dxa"/>
          </w:tcPr>
          <w:p w14:paraId="376A71E2" w14:textId="1C75ED3D" w:rsidR="00AF74C5" w:rsidRPr="00DF68A3" w:rsidRDefault="00AF74C5" w:rsidP="00F24FF9">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E</w:t>
            </w:r>
            <w:r w:rsidR="00D67BF5">
              <w:rPr>
                <w:bCs w:val="0"/>
                <w:iCs/>
                <w:color w:val="FFFFFF" w:themeColor="background1"/>
                <w:sz w:val="20"/>
                <w:szCs w:val="20"/>
              </w:rPr>
              <w:t>quivalent</w:t>
            </w:r>
            <w:r w:rsidR="00D357F6">
              <w:rPr>
                <w:bCs w:val="0"/>
                <w:iCs/>
                <w:color w:val="FFFFFF" w:themeColor="background1"/>
                <w:sz w:val="20"/>
                <w:szCs w:val="20"/>
              </w:rPr>
              <w:t xml:space="preserve"> </w:t>
            </w:r>
            <w:r w:rsidRPr="00DF68A3">
              <w:rPr>
                <w:bCs w:val="0"/>
                <w:iCs/>
                <w:color w:val="FFFFFF" w:themeColor="background1"/>
                <w:sz w:val="20"/>
                <w:szCs w:val="20"/>
              </w:rPr>
              <w:t>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418" w:type="dxa"/>
          </w:tcPr>
          <w:p w14:paraId="099FCB17" w14:textId="731B0CA8" w:rsidR="00AF74C5" w:rsidRPr="00DF68A3" w:rsidRDefault="00AF74C5" w:rsidP="00F24FF9">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559" w:type="dxa"/>
          </w:tcPr>
          <w:p w14:paraId="10BDB54F" w14:textId="5B7D78C0" w:rsidR="001000D9" w:rsidRPr="00DF68A3" w:rsidRDefault="00F767F5" w:rsidP="00F24FF9">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F74C5">
              <w:rPr>
                <w:iCs/>
                <w:color w:val="FFFFFF" w:themeColor="background1"/>
                <w:sz w:val="20"/>
                <w:szCs w:val="20"/>
              </w:rPr>
              <w:t>items</w:t>
            </w:r>
            <w:r w:rsidR="001B2DEE">
              <w:rPr>
                <w:iCs/>
                <w:color w:val="FFFFFF" w:themeColor="background1"/>
                <w:sz w:val="20"/>
                <w:szCs w:val="20"/>
              </w:rPr>
              <w:t xml:space="preserve"> o</w:t>
            </w:r>
            <w:r w:rsidR="001000D9" w:rsidRPr="001000D9">
              <w:rPr>
                <w:iCs/>
                <w:color w:val="FFFFFF" w:themeColor="background1"/>
                <w:sz w:val="20"/>
                <w:szCs w:val="20"/>
              </w:rPr>
              <w:t xml:space="preserve">nly available with </w:t>
            </w:r>
            <w:proofErr w:type="spellStart"/>
            <w:r w:rsidR="001000D9" w:rsidRPr="001000D9">
              <w:rPr>
                <w:iCs/>
                <w:color w:val="FFFFFF" w:themeColor="background1"/>
                <w:sz w:val="20"/>
                <w:szCs w:val="20"/>
              </w:rPr>
              <w:t>MyMedicare</w:t>
            </w:r>
            <w:proofErr w:type="spellEnd"/>
          </w:p>
        </w:tc>
      </w:tr>
      <w:tr w:rsidR="00AF74C5" w14:paraId="0E5717E0" w14:textId="58E14016"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53D0CF0" w14:textId="1D6BFEE8" w:rsidR="00AF74C5" w:rsidRPr="00F24FF9" w:rsidRDefault="00AF74C5" w:rsidP="00F24FF9">
            <w:pPr>
              <w:rPr>
                <w:bCs w:val="0"/>
                <w:iCs/>
                <w:sz w:val="20"/>
                <w:szCs w:val="20"/>
              </w:rPr>
            </w:pPr>
            <w:r w:rsidRPr="00F24FF9">
              <w:rPr>
                <w:bCs w:val="0"/>
                <w:iCs/>
                <w:sz w:val="20"/>
                <w:szCs w:val="20"/>
              </w:rPr>
              <w:t>Attendance for an obvious problem</w:t>
            </w:r>
          </w:p>
        </w:tc>
        <w:tc>
          <w:tcPr>
            <w:tcW w:w="2551" w:type="dxa"/>
          </w:tcPr>
          <w:p w14:paraId="12260AB6" w14:textId="00E5E637"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F24FF9">
              <w:rPr>
                <w:bCs/>
                <w:iCs/>
                <w:sz w:val="20"/>
                <w:szCs w:val="20"/>
              </w:rPr>
              <w:t>3</w:t>
            </w:r>
          </w:p>
        </w:tc>
        <w:tc>
          <w:tcPr>
            <w:tcW w:w="1418" w:type="dxa"/>
          </w:tcPr>
          <w:p w14:paraId="5875B272" w14:textId="008E76C0"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F24FF9">
              <w:rPr>
                <w:bCs/>
                <w:iCs/>
                <w:sz w:val="20"/>
                <w:szCs w:val="20"/>
              </w:rPr>
              <w:t>91790</w:t>
            </w:r>
          </w:p>
        </w:tc>
        <w:tc>
          <w:tcPr>
            <w:tcW w:w="1559" w:type="dxa"/>
          </w:tcPr>
          <w:p w14:paraId="54646229" w14:textId="77777777"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F74C5" w14:paraId="7846DE6B" w14:textId="2A169464" w:rsidTr="00FD20B2">
        <w:tc>
          <w:tcPr>
            <w:cnfStyle w:val="001000000000" w:firstRow="0" w:lastRow="0" w:firstColumn="1" w:lastColumn="0" w:oddVBand="0" w:evenVBand="0" w:oddHBand="0" w:evenHBand="0" w:firstRowFirstColumn="0" w:firstRowLastColumn="0" w:lastRowFirstColumn="0" w:lastRowLastColumn="0"/>
            <w:tcW w:w="3828" w:type="dxa"/>
          </w:tcPr>
          <w:p w14:paraId="3E3B936A" w14:textId="235872A6" w:rsidR="00AF74C5" w:rsidRPr="00F24FF9" w:rsidRDefault="00AF74C5" w:rsidP="00F24FF9">
            <w:pPr>
              <w:rPr>
                <w:bCs w:val="0"/>
                <w:iCs/>
                <w:sz w:val="20"/>
                <w:szCs w:val="20"/>
              </w:rPr>
            </w:pPr>
            <w:r w:rsidRPr="00F24FF9">
              <w:rPr>
                <w:bCs w:val="0"/>
                <w:iCs/>
                <w:sz w:val="20"/>
                <w:szCs w:val="20"/>
              </w:rPr>
              <w:t xml:space="preserve">Attendance </w:t>
            </w:r>
            <w:r w:rsidR="001837D5">
              <w:rPr>
                <w:bCs w:val="0"/>
                <w:iCs/>
                <w:sz w:val="20"/>
                <w:szCs w:val="20"/>
              </w:rPr>
              <w:t xml:space="preserve">at least 6 minutes </w:t>
            </w:r>
            <w:r w:rsidR="00AE0122">
              <w:rPr>
                <w:bCs w:val="0"/>
                <w:iCs/>
                <w:sz w:val="20"/>
                <w:szCs w:val="20"/>
              </w:rPr>
              <w:t>but less</w:t>
            </w:r>
            <w:r w:rsidRPr="00F24FF9">
              <w:rPr>
                <w:bCs w:val="0"/>
                <w:iCs/>
                <w:sz w:val="20"/>
                <w:szCs w:val="20"/>
              </w:rPr>
              <w:t xml:space="preserve"> than 20</w:t>
            </w:r>
            <w:r w:rsidR="00837C31" w:rsidRPr="00837C31">
              <w:rPr>
                <w:bCs w:val="0"/>
                <w:iCs/>
                <w:sz w:val="20"/>
                <w:szCs w:val="20"/>
              </w:rPr>
              <w:t> </w:t>
            </w:r>
            <w:r w:rsidRPr="00F24FF9">
              <w:rPr>
                <w:bCs w:val="0"/>
                <w:iCs/>
                <w:sz w:val="20"/>
                <w:szCs w:val="20"/>
              </w:rPr>
              <w:t>minutes</w:t>
            </w:r>
          </w:p>
        </w:tc>
        <w:tc>
          <w:tcPr>
            <w:tcW w:w="2551" w:type="dxa"/>
          </w:tcPr>
          <w:p w14:paraId="0E931557" w14:textId="18C0C6CE"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F24FF9">
              <w:rPr>
                <w:bCs/>
                <w:iCs/>
                <w:sz w:val="20"/>
                <w:szCs w:val="20"/>
              </w:rPr>
              <w:t>23</w:t>
            </w:r>
          </w:p>
        </w:tc>
        <w:tc>
          <w:tcPr>
            <w:tcW w:w="1418" w:type="dxa"/>
          </w:tcPr>
          <w:p w14:paraId="3BA65730" w14:textId="30048103"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F24FF9">
              <w:rPr>
                <w:bCs/>
                <w:iCs/>
                <w:sz w:val="20"/>
                <w:szCs w:val="20"/>
              </w:rPr>
              <w:t>91800</w:t>
            </w:r>
          </w:p>
        </w:tc>
        <w:tc>
          <w:tcPr>
            <w:tcW w:w="1559" w:type="dxa"/>
          </w:tcPr>
          <w:p w14:paraId="3F477D78" w14:textId="77777777"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F74C5" w14:paraId="0D6962DA" w14:textId="34A546D3"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1CFA76E" w14:textId="5611C79A" w:rsidR="00AF74C5" w:rsidRPr="00F24FF9" w:rsidRDefault="00AF74C5" w:rsidP="00F24FF9">
            <w:pPr>
              <w:rPr>
                <w:bCs w:val="0"/>
                <w:iCs/>
                <w:sz w:val="20"/>
                <w:szCs w:val="20"/>
              </w:rPr>
            </w:pPr>
            <w:r w:rsidRPr="00F24FF9">
              <w:rPr>
                <w:bCs w:val="0"/>
                <w:iCs/>
                <w:sz w:val="20"/>
                <w:szCs w:val="20"/>
              </w:rPr>
              <w:t>Attendance at least 20</w:t>
            </w:r>
            <w:r w:rsidR="00837C31" w:rsidRPr="00837C31">
              <w:rPr>
                <w:bCs w:val="0"/>
                <w:iCs/>
                <w:sz w:val="20"/>
                <w:szCs w:val="20"/>
              </w:rPr>
              <w:t> </w:t>
            </w:r>
            <w:r w:rsidRPr="00F24FF9">
              <w:rPr>
                <w:bCs w:val="0"/>
                <w:iCs/>
                <w:sz w:val="20"/>
                <w:szCs w:val="20"/>
              </w:rPr>
              <w:t>minutes</w:t>
            </w:r>
          </w:p>
        </w:tc>
        <w:tc>
          <w:tcPr>
            <w:tcW w:w="2551" w:type="dxa"/>
          </w:tcPr>
          <w:p w14:paraId="26570AD8" w14:textId="712E901C"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F24FF9">
              <w:rPr>
                <w:bCs/>
                <w:iCs/>
                <w:sz w:val="20"/>
                <w:szCs w:val="20"/>
              </w:rPr>
              <w:t>36</w:t>
            </w:r>
          </w:p>
        </w:tc>
        <w:tc>
          <w:tcPr>
            <w:tcW w:w="1418" w:type="dxa"/>
          </w:tcPr>
          <w:p w14:paraId="7447B8D0" w14:textId="24B14F80" w:rsidR="00AF74C5" w:rsidRPr="00F24FF9" w:rsidRDefault="00AF74C5"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F24FF9">
              <w:rPr>
                <w:bCs/>
                <w:iCs/>
                <w:sz w:val="20"/>
                <w:szCs w:val="20"/>
              </w:rPr>
              <w:t>91801</w:t>
            </w:r>
          </w:p>
        </w:tc>
        <w:tc>
          <w:tcPr>
            <w:tcW w:w="1559" w:type="dxa"/>
          </w:tcPr>
          <w:p w14:paraId="439AEB83" w14:textId="2A47B1BF" w:rsidR="00AF74C5" w:rsidRPr="00A1208D" w:rsidRDefault="005D4F2C" w:rsidP="00F24FF9">
            <w:pPr>
              <w:cnfStyle w:val="000000100000" w:firstRow="0" w:lastRow="0" w:firstColumn="0" w:lastColumn="0" w:oddVBand="0" w:evenVBand="0" w:oddHBand="1" w:evenHBand="0" w:firstRowFirstColumn="0" w:firstRowLastColumn="0" w:lastRowFirstColumn="0" w:lastRowLastColumn="0"/>
            </w:pPr>
            <w:r w:rsidRPr="00A1208D">
              <w:rPr>
                <w:bCs/>
                <w:iCs/>
                <w:sz w:val="20"/>
                <w:szCs w:val="20"/>
              </w:rPr>
              <w:t>91900</w:t>
            </w:r>
          </w:p>
        </w:tc>
      </w:tr>
      <w:tr w:rsidR="00AF74C5" w14:paraId="1D5BA089" w14:textId="2949D8C8" w:rsidTr="00FD20B2">
        <w:tc>
          <w:tcPr>
            <w:cnfStyle w:val="001000000000" w:firstRow="0" w:lastRow="0" w:firstColumn="1" w:lastColumn="0" w:oddVBand="0" w:evenVBand="0" w:oddHBand="0" w:evenHBand="0" w:firstRowFirstColumn="0" w:firstRowLastColumn="0" w:lastRowFirstColumn="0" w:lastRowLastColumn="0"/>
            <w:tcW w:w="3828" w:type="dxa"/>
          </w:tcPr>
          <w:p w14:paraId="1F020C74" w14:textId="4C57B56B" w:rsidR="00AF74C5" w:rsidRPr="00F24FF9" w:rsidRDefault="00AF74C5" w:rsidP="00F24FF9">
            <w:pPr>
              <w:rPr>
                <w:bCs w:val="0"/>
                <w:iCs/>
                <w:sz w:val="20"/>
                <w:szCs w:val="20"/>
              </w:rPr>
            </w:pPr>
            <w:r w:rsidRPr="00F24FF9">
              <w:rPr>
                <w:bCs w:val="0"/>
                <w:iCs/>
                <w:sz w:val="20"/>
                <w:szCs w:val="20"/>
              </w:rPr>
              <w:t>Attendance at least 40</w:t>
            </w:r>
            <w:r w:rsidR="00837C31" w:rsidRPr="00837C31">
              <w:rPr>
                <w:bCs w:val="0"/>
                <w:iCs/>
                <w:sz w:val="20"/>
                <w:szCs w:val="20"/>
              </w:rPr>
              <w:t> </w:t>
            </w:r>
            <w:r w:rsidRPr="00F24FF9">
              <w:rPr>
                <w:bCs w:val="0"/>
                <w:iCs/>
                <w:sz w:val="20"/>
                <w:szCs w:val="20"/>
              </w:rPr>
              <w:t>minutes</w:t>
            </w:r>
          </w:p>
        </w:tc>
        <w:tc>
          <w:tcPr>
            <w:tcW w:w="2551" w:type="dxa"/>
          </w:tcPr>
          <w:p w14:paraId="2CA48E04" w14:textId="2A499E59"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F24FF9">
              <w:rPr>
                <w:bCs/>
                <w:iCs/>
                <w:sz w:val="20"/>
                <w:szCs w:val="20"/>
              </w:rPr>
              <w:t>44</w:t>
            </w:r>
          </w:p>
        </w:tc>
        <w:tc>
          <w:tcPr>
            <w:tcW w:w="1418" w:type="dxa"/>
          </w:tcPr>
          <w:p w14:paraId="3FE8FB0E" w14:textId="08D14CF5" w:rsidR="00AF74C5" w:rsidRPr="00F24FF9" w:rsidRDefault="00AF74C5"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F24FF9">
              <w:rPr>
                <w:bCs/>
                <w:iCs/>
                <w:sz w:val="20"/>
                <w:szCs w:val="20"/>
              </w:rPr>
              <w:t>91802</w:t>
            </w:r>
          </w:p>
        </w:tc>
        <w:tc>
          <w:tcPr>
            <w:tcW w:w="1559" w:type="dxa"/>
          </w:tcPr>
          <w:p w14:paraId="110E427B" w14:textId="058077A5" w:rsidR="00AF74C5" w:rsidRPr="00F24FF9" w:rsidRDefault="004827B2"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4827B2">
              <w:rPr>
                <w:bCs/>
                <w:iCs/>
                <w:sz w:val="20"/>
                <w:szCs w:val="20"/>
              </w:rPr>
              <w:t>91910</w:t>
            </w:r>
          </w:p>
        </w:tc>
      </w:tr>
      <w:tr w:rsidR="006E0BE9" w14:paraId="09E4CD04"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E3A8A4B" w14:textId="22F7F209" w:rsidR="006E0BE9" w:rsidRPr="00F24FF9" w:rsidRDefault="006E0BE9" w:rsidP="00F24FF9">
            <w:pPr>
              <w:rPr>
                <w:iCs/>
                <w:sz w:val="20"/>
                <w:szCs w:val="20"/>
              </w:rPr>
            </w:pPr>
            <w:r>
              <w:rPr>
                <w:iCs/>
                <w:sz w:val="20"/>
                <w:szCs w:val="20"/>
              </w:rPr>
              <w:t xml:space="preserve">Attendance at least 60 minutes </w:t>
            </w:r>
          </w:p>
        </w:tc>
        <w:tc>
          <w:tcPr>
            <w:tcW w:w="2551" w:type="dxa"/>
          </w:tcPr>
          <w:p w14:paraId="66D822E8" w14:textId="5E58BF13" w:rsidR="006E0BE9" w:rsidRPr="00F24FF9" w:rsidRDefault="00C45B61"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123</w:t>
            </w:r>
          </w:p>
        </w:tc>
        <w:tc>
          <w:tcPr>
            <w:tcW w:w="1418" w:type="dxa"/>
          </w:tcPr>
          <w:p w14:paraId="0CBFF8F3" w14:textId="62871DD7" w:rsidR="006E0BE9" w:rsidRPr="00F24FF9" w:rsidRDefault="006E0BE9"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91920</w:t>
            </w:r>
          </w:p>
        </w:tc>
        <w:tc>
          <w:tcPr>
            <w:tcW w:w="1559" w:type="dxa"/>
          </w:tcPr>
          <w:p w14:paraId="3BBE2D83" w14:textId="77777777" w:rsidR="006E0BE9" w:rsidRPr="004827B2" w:rsidRDefault="006E0BE9" w:rsidP="00F24FF9">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1A1AF3DA" w14:textId="778E4BE4" w:rsidR="00F24FF9" w:rsidRPr="00D17F13" w:rsidRDefault="00DF68A3" w:rsidP="00F24FF9">
      <w:pPr>
        <w:rPr>
          <w:bCs/>
          <w:iCs/>
          <w:szCs w:val="22"/>
        </w:rPr>
      </w:pPr>
      <w:r w:rsidRPr="00D17F13">
        <w:rPr>
          <w:bCs/>
          <w:iCs/>
          <w:szCs w:val="22"/>
        </w:rPr>
        <w:t xml:space="preserve">Table 2: Short and long GP </w:t>
      </w:r>
      <w:r w:rsidR="00F767F5">
        <w:rPr>
          <w:bCs/>
          <w:iCs/>
          <w:szCs w:val="22"/>
        </w:rPr>
        <w:t xml:space="preserve">phone </w:t>
      </w:r>
      <w:r w:rsidRPr="00D17F13">
        <w:rPr>
          <w:bCs/>
          <w:iCs/>
          <w:szCs w:val="22"/>
        </w:rPr>
        <w:t>consultations introduced on 1 July 2021</w:t>
      </w:r>
    </w:p>
    <w:tbl>
      <w:tblPr>
        <w:tblStyle w:val="GridTable4-Accent2"/>
        <w:tblW w:w="9356" w:type="dxa"/>
        <w:tblInd w:w="-147" w:type="dxa"/>
        <w:tblLook w:val="04A0" w:firstRow="1" w:lastRow="0" w:firstColumn="1" w:lastColumn="0" w:noHBand="0" w:noVBand="1"/>
        <w:tblCaption w:val="Short and long GP telephone consults introdueced 1 July 2021"/>
        <w:tblDescription w:val="Short consult, Less than 6 Minutes, item 91890&#10;Long consult, greater than 6 minutes, item 91891"/>
      </w:tblPr>
      <w:tblGrid>
        <w:gridCol w:w="3828"/>
        <w:gridCol w:w="5528"/>
      </w:tblGrid>
      <w:tr w:rsidR="00DF68A3" w14:paraId="4E367685"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C3401AC" w14:textId="7585CB10" w:rsidR="00DF68A3" w:rsidRPr="00DF68A3" w:rsidRDefault="00DF68A3" w:rsidP="00F24FF9">
            <w:pPr>
              <w:rPr>
                <w:bCs w:val="0"/>
                <w:iCs/>
                <w:sz w:val="20"/>
                <w:szCs w:val="20"/>
              </w:rPr>
            </w:pPr>
            <w:r w:rsidRPr="00DF68A3">
              <w:rPr>
                <w:bCs w:val="0"/>
                <w:iCs/>
                <w:color w:val="FFFFFF" w:themeColor="background1"/>
                <w:sz w:val="20"/>
                <w:szCs w:val="20"/>
              </w:rPr>
              <w:t>Service</w:t>
            </w:r>
          </w:p>
        </w:tc>
        <w:tc>
          <w:tcPr>
            <w:tcW w:w="5528" w:type="dxa"/>
          </w:tcPr>
          <w:p w14:paraId="22310917" w14:textId="2B2136CD" w:rsidR="00DF68A3" w:rsidRPr="00DF68A3" w:rsidRDefault="00DF68A3" w:rsidP="00F24FF9">
            <w:pPr>
              <w:cnfStyle w:val="100000000000" w:firstRow="1" w:lastRow="0" w:firstColumn="0" w:lastColumn="0" w:oddVBand="0" w:evenVBand="0" w:oddHBand="0" w:evenHBand="0" w:firstRowFirstColumn="0" w:firstRowLastColumn="0" w:lastRowFirstColumn="0" w:lastRowLastColumn="0"/>
              <w:rPr>
                <w:bCs w:val="0"/>
                <w:iCs/>
                <w:sz w:val="20"/>
                <w:szCs w:val="20"/>
              </w:rPr>
            </w:pPr>
            <w:r w:rsidRPr="00DF68A3">
              <w:rPr>
                <w:bCs w:val="0"/>
                <w:iCs/>
                <w:color w:val="FFFFFF" w:themeColor="background1"/>
                <w:sz w:val="20"/>
                <w:szCs w:val="20"/>
              </w:rPr>
              <w:t>Telephone items</w:t>
            </w:r>
          </w:p>
        </w:tc>
      </w:tr>
      <w:tr w:rsidR="00DF68A3" w14:paraId="6CC39964"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A6DAAE1" w14:textId="10C1B2DD" w:rsidR="00DF68A3" w:rsidRPr="00DF68A3" w:rsidRDefault="00DF68A3" w:rsidP="00F24FF9">
            <w:pPr>
              <w:rPr>
                <w:bCs w:val="0"/>
                <w:iCs/>
                <w:sz w:val="20"/>
                <w:szCs w:val="20"/>
              </w:rPr>
            </w:pPr>
            <w:r w:rsidRPr="00DF68A3">
              <w:rPr>
                <w:bCs w:val="0"/>
                <w:iCs/>
                <w:sz w:val="20"/>
                <w:szCs w:val="20"/>
              </w:rPr>
              <w:t>Short consultation, less than 6 minutes</w:t>
            </w:r>
          </w:p>
        </w:tc>
        <w:tc>
          <w:tcPr>
            <w:tcW w:w="5528" w:type="dxa"/>
          </w:tcPr>
          <w:p w14:paraId="7C41360D" w14:textId="5B80F670" w:rsidR="00DF68A3" w:rsidRPr="00DF68A3" w:rsidRDefault="00DF68A3" w:rsidP="00F24FF9">
            <w:pPr>
              <w:cnfStyle w:val="000000100000" w:firstRow="0" w:lastRow="0" w:firstColumn="0" w:lastColumn="0" w:oddVBand="0" w:evenVBand="0" w:oddHBand="1" w:evenHBand="0" w:firstRowFirstColumn="0" w:firstRowLastColumn="0" w:lastRowFirstColumn="0" w:lastRowLastColumn="0"/>
              <w:rPr>
                <w:bCs/>
                <w:iCs/>
                <w:sz w:val="20"/>
                <w:szCs w:val="20"/>
              </w:rPr>
            </w:pPr>
            <w:r w:rsidRPr="00DF68A3">
              <w:rPr>
                <w:bCs/>
                <w:iCs/>
                <w:sz w:val="20"/>
                <w:szCs w:val="20"/>
              </w:rPr>
              <w:t>91890</w:t>
            </w:r>
          </w:p>
        </w:tc>
      </w:tr>
      <w:tr w:rsidR="00DF68A3" w14:paraId="289D2F91"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682058C9" w14:textId="143BD560" w:rsidR="00DF68A3" w:rsidRPr="00DF68A3" w:rsidRDefault="00DF68A3" w:rsidP="00F24FF9">
            <w:pPr>
              <w:rPr>
                <w:bCs w:val="0"/>
                <w:iCs/>
                <w:sz w:val="20"/>
                <w:szCs w:val="20"/>
              </w:rPr>
            </w:pPr>
            <w:r w:rsidRPr="00DF68A3">
              <w:rPr>
                <w:bCs w:val="0"/>
                <w:iCs/>
                <w:sz w:val="20"/>
                <w:szCs w:val="20"/>
              </w:rPr>
              <w:t>Long consultation, 6 minutes or greater</w:t>
            </w:r>
          </w:p>
        </w:tc>
        <w:tc>
          <w:tcPr>
            <w:tcW w:w="5528" w:type="dxa"/>
          </w:tcPr>
          <w:p w14:paraId="3BFB0936" w14:textId="75D72F16" w:rsidR="00DF68A3" w:rsidRPr="00DF68A3" w:rsidRDefault="00DF68A3" w:rsidP="00F24FF9">
            <w:pPr>
              <w:cnfStyle w:val="000000000000" w:firstRow="0" w:lastRow="0" w:firstColumn="0" w:lastColumn="0" w:oddVBand="0" w:evenVBand="0" w:oddHBand="0" w:evenHBand="0" w:firstRowFirstColumn="0" w:firstRowLastColumn="0" w:lastRowFirstColumn="0" w:lastRowLastColumn="0"/>
              <w:rPr>
                <w:bCs/>
                <w:iCs/>
                <w:sz w:val="20"/>
                <w:szCs w:val="20"/>
              </w:rPr>
            </w:pPr>
            <w:r w:rsidRPr="00DF68A3">
              <w:rPr>
                <w:bCs/>
                <w:iCs/>
                <w:sz w:val="20"/>
                <w:szCs w:val="20"/>
              </w:rPr>
              <w:t>91891</w:t>
            </w:r>
          </w:p>
        </w:tc>
      </w:tr>
    </w:tbl>
    <w:p w14:paraId="06CF924E" w14:textId="1681B075" w:rsidR="00AF74C5" w:rsidRPr="00D17F13" w:rsidRDefault="00AF74C5" w:rsidP="00AF74C5">
      <w:pPr>
        <w:rPr>
          <w:bCs/>
          <w:iCs/>
          <w:szCs w:val="22"/>
        </w:rPr>
      </w:pPr>
      <w:r w:rsidRPr="00D17F13">
        <w:rPr>
          <w:bCs/>
          <w:iCs/>
          <w:szCs w:val="22"/>
        </w:rPr>
        <w:t xml:space="preserve">Table </w:t>
      </w:r>
      <w:r w:rsidR="007212EB">
        <w:rPr>
          <w:bCs/>
          <w:iCs/>
          <w:szCs w:val="22"/>
        </w:rPr>
        <w:t>3</w:t>
      </w:r>
      <w:r w:rsidRPr="00D17F13">
        <w:rPr>
          <w:bCs/>
          <w:iCs/>
          <w:szCs w:val="22"/>
        </w:rPr>
        <w:t>: Health assessment for Indigenous People introduced 30 March 2020</w:t>
      </w:r>
    </w:p>
    <w:tbl>
      <w:tblPr>
        <w:tblStyle w:val="GridTable4-Accent2"/>
        <w:tblW w:w="9356" w:type="dxa"/>
        <w:tblInd w:w="-147" w:type="dxa"/>
        <w:tblLook w:val="04A0" w:firstRow="1" w:lastRow="0" w:firstColumn="1" w:lastColumn="0" w:noHBand="0" w:noVBand="1"/>
        <w:tblCaption w:val="COVID-19 GP Health Assessment for People of Aboriginal or Torres Strait Islander Descent "/>
        <w:tblDescription w:val="Provides the MBS item numbers for the GP health assesment service for Indigenous people via video-conference and telephone"/>
      </w:tblPr>
      <w:tblGrid>
        <w:gridCol w:w="3824"/>
        <w:gridCol w:w="1700"/>
        <w:gridCol w:w="1842"/>
        <w:gridCol w:w="1990"/>
      </w:tblGrid>
      <w:tr w:rsidR="00AF74C5" w14:paraId="7297EA10"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tcPr>
          <w:p w14:paraId="642C63C5" w14:textId="77777777" w:rsidR="00AF74C5" w:rsidRPr="00DF68A3" w:rsidRDefault="00AF74C5" w:rsidP="009A1251">
            <w:pPr>
              <w:rPr>
                <w:bCs w:val="0"/>
                <w:iCs/>
                <w:color w:val="FFFFFF" w:themeColor="background1"/>
                <w:sz w:val="20"/>
                <w:szCs w:val="20"/>
              </w:rPr>
            </w:pPr>
            <w:r w:rsidRPr="00DF68A3">
              <w:rPr>
                <w:bCs w:val="0"/>
                <w:iCs/>
                <w:color w:val="FFFFFF" w:themeColor="background1"/>
                <w:sz w:val="20"/>
                <w:szCs w:val="20"/>
              </w:rPr>
              <w:t>Service</w:t>
            </w:r>
          </w:p>
        </w:tc>
        <w:tc>
          <w:tcPr>
            <w:tcW w:w="1700" w:type="dxa"/>
          </w:tcPr>
          <w:p w14:paraId="15FC6791" w14:textId="29026A7B" w:rsidR="00AF74C5"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F74C5"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0F1DE7D7" w14:textId="5CBBC5E0" w:rsidR="00AF74C5" w:rsidRPr="00DF68A3" w:rsidRDefault="00AF74C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90" w:type="dxa"/>
          </w:tcPr>
          <w:p w14:paraId="0953E57F" w14:textId="2AA3105F" w:rsidR="00AF74C5"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F74C5">
              <w:rPr>
                <w:iCs/>
                <w:color w:val="FFFFFF" w:themeColor="background1"/>
                <w:sz w:val="20"/>
                <w:szCs w:val="20"/>
              </w:rPr>
              <w:t>items</w:t>
            </w:r>
          </w:p>
        </w:tc>
      </w:tr>
      <w:tr w:rsidR="00AF74C5" w14:paraId="17EC2B47"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tcPr>
          <w:p w14:paraId="48FB591B" w14:textId="0E7B834A" w:rsidR="00AF74C5" w:rsidRPr="00F24FF9" w:rsidRDefault="00AF74C5" w:rsidP="009A1251">
            <w:pPr>
              <w:rPr>
                <w:bCs w:val="0"/>
                <w:iCs/>
                <w:sz w:val="20"/>
                <w:szCs w:val="20"/>
              </w:rPr>
            </w:pPr>
            <w:r>
              <w:rPr>
                <w:bCs w:val="0"/>
                <w:iCs/>
                <w:sz w:val="20"/>
                <w:szCs w:val="20"/>
              </w:rPr>
              <w:t>Health assessment</w:t>
            </w:r>
          </w:p>
        </w:tc>
        <w:tc>
          <w:tcPr>
            <w:tcW w:w="1700" w:type="dxa"/>
          </w:tcPr>
          <w:p w14:paraId="6D962CDC" w14:textId="75F5D4D5"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715</w:t>
            </w:r>
          </w:p>
        </w:tc>
        <w:tc>
          <w:tcPr>
            <w:tcW w:w="1842" w:type="dxa"/>
          </w:tcPr>
          <w:p w14:paraId="3543DBC6" w14:textId="4810B87C"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92004</w:t>
            </w:r>
          </w:p>
        </w:tc>
        <w:tc>
          <w:tcPr>
            <w:tcW w:w="1990" w:type="dxa"/>
          </w:tcPr>
          <w:p w14:paraId="07530B7B" w14:textId="77777777"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51051BF8" w14:textId="7D55E221" w:rsidR="00DF68A3" w:rsidRPr="00D17F13" w:rsidRDefault="00AF74C5" w:rsidP="00F24FF9">
      <w:pPr>
        <w:rPr>
          <w:bCs/>
          <w:iCs/>
          <w:szCs w:val="22"/>
        </w:rPr>
      </w:pPr>
      <w:r w:rsidRPr="00D17F13">
        <w:rPr>
          <w:bCs/>
          <w:iCs/>
          <w:szCs w:val="22"/>
        </w:rPr>
        <w:t xml:space="preserve">Table </w:t>
      </w:r>
      <w:r w:rsidR="007212EB">
        <w:rPr>
          <w:bCs/>
          <w:iCs/>
          <w:szCs w:val="22"/>
        </w:rPr>
        <w:t>4</w:t>
      </w:r>
      <w:r w:rsidRPr="00D17F13">
        <w:rPr>
          <w:bCs/>
          <w:iCs/>
          <w:szCs w:val="22"/>
        </w:rPr>
        <w:t>: Chronic Disease Management items introduced 30 March 2020</w:t>
      </w:r>
    </w:p>
    <w:tbl>
      <w:tblPr>
        <w:tblStyle w:val="GridTable4-Accent2"/>
        <w:tblW w:w="9356" w:type="dxa"/>
        <w:tblInd w:w="-147" w:type="dxa"/>
        <w:tblLook w:val="04A0" w:firstRow="1" w:lastRow="0" w:firstColumn="1" w:lastColumn="0" w:noHBand="0" w:noVBand="1"/>
        <w:tblCaption w:val="COVID-19 GP Chronic Disease Management Telehealth Items"/>
        <w:tblDescription w:val="Provides the MBS item numbers for the GP chronic disease management services via video-conference and telephone "/>
      </w:tblPr>
      <w:tblGrid>
        <w:gridCol w:w="3828"/>
        <w:gridCol w:w="1701"/>
        <w:gridCol w:w="1843"/>
        <w:gridCol w:w="1984"/>
      </w:tblGrid>
      <w:tr w:rsidR="00AF74C5" w:rsidRPr="00DF68A3" w14:paraId="60958DE2"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C747D8D" w14:textId="77777777" w:rsidR="00AF74C5" w:rsidRPr="00DF68A3" w:rsidRDefault="00AF74C5"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2C016350" w14:textId="4CB7D8DD" w:rsidR="00AF74C5"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F74C5"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3" w:type="dxa"/>
          </w:tcPr>
          <w:p w14:paraId="4C4BCCC7" w14:textId="440773A5" w:rsidR="00AF74C5" w:rsidRPr="00DF68A3" w:rsidRDefault="00AF74C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84" w:type="dxa"/>
          </w:tcPr>
          <w:p w14:paraId="12FBCA88" w14:textId="44A5D0DC" w:rsidR="00AF74C5"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F74C5">
              <w:rPr>
                <w:iCs/>
                <w:color w:val="FFFFFF" w:themeColor="background1"/>
                <w:sz w:val="20"/>
                <w:szCs w:val="20"/>
              </w:rPr>
              <w:t>items</w:t>
            </w:r>
          </w:p>
        </w:tc>
      </w:tr>
      <w:tr w:rsidR="00AF74C5" w:rsidRPr="00F24FF9" w14:paraId="0D473883"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4710612" w14:textId="36BF180C" w:rsidR="00AF74C5" w:rsidRPr="00F24FF9" w:rsidRDefault="00AF74C5" w:rsidP="009A1251">
            <w:pPr>
              <w:rPr>
                <w:bCs w:val="0"/>
                <w:iCs/>
                <w:sz w:val="20"/>
                <w:szCs w:val="20"/>
              </w:rPr>
            </w:pPr>
            <w:r w:rsidRPr="00AF74C5">
              <w:rPr>
                <w:bCs w:val="0"/>
                <w:iCs/>
                <w:sz w:val="20"/>
                <w:szCs w:val="20"/>
              </w:rPr>
              <w:t>Preparation of a GP management plan (GPMP)</w:t>
            </w:r>
          </w:p>
        </w:tc>
        <w:tc>
          <w:tcPr>
            <w:tcW w:w="1701" w:type="dxa"/>
          </w:tcPr>
          <w:p w14:paraId="5F02BAC0" w14:textId="085733E3"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721</w:t>
            </w:r>
          </w:p>
        </w:tc>
        <w:tc>
          <w:tcPr>
            <w:tcW w:w="1843" w:type="dxa"/>
          </w:tcPr>
          <w:p w14:paraId="06C34C44" w14:textId="45F2940C"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92024</w:t>
            </w:r>
          </w:p>
        </w:tc>
        <w:tc>
          <w:tcPr>
            <w:tcW w:w="1984" w:type="dxa"/>
          </w:tcPr>
          <w:p w14:paraId="0D51917E" w14:textId="77777777"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F74C5" w:rsidRPr="00F24FF9" w14:paraId="02B4DB9E"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004FB3BD" w14:textId="18E05064" w:rsidR="00AF74C5" w:rsidRPr="00F24FF9" w:rsidRDefault="00AF74C5" w:rsidP="009A1251">
            <w:pPr>
              <w:rPr>
                <w:bCs w:val="0"/>
                <w:iCs/>
                <w:sz w:val="20"/>
                <w:szCs w:val="20"/>
              </w:rPr>
            </w:pPr>
            <w:r w:rsidRPr="00AF74C5">
              <w:rPr>
                <w:bCs w:val="0"/>
                <w:iCs/>
                <w:sz w:val="20"/>
                <w:szCs w:val="20"/>
              </w:rPr>
              <w:lastRenderedPageBreak/>
              <w:t>Coordination of Team Care Arrangements (TCAs)</w:t>
            </w:r>
          </w:p>
        </w:tc>
        <w:tc>
          <w:tcPr>
            <w:tcW w:w="1701" w:type="dxa"/>
          </w:tcPr>
          <w:p w14:paraId="0CAF0B57" w14:textId="501D092D" w:rsidR="00AF74C5" w:rsidRPr="00F24FF9" w:rsidRDefault="00AF74C5"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723</w:t>
            </w:r>
          </w:p>
        </w:tc>
        <w:tc>
          <w:tcPr>
            <w:tcW w:w="1843" w:type="dxa"/>
          </w:tcPr>
          <w:p w14:paraId="3252CC7E" w14:textId="6EA16713" w:rsidR="00AF74C5" w:rsidRPr="00F24FF9" w:rsidRDefault="00AF74C5"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92025</w:t>
            </w:r>
          </w:p>
        </w:tc>
        <w:tc>
          <w:tcPr>
            <w:tcW w:w="1984" w:type="dxa"/>
          </w:tcPr>
          <w:p w14:paraId="2D7BD55B" w14:textId="77777777" w:rsidR="00AF74C5" w:rsidRPr="00F24FF9" w:rsidRDefault="00AF74C5"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F74C5" w:rsidRPr="00F24FF9" w14:paraId="3F7B83AB"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F59E62B" w14:textId="2B28FF28" w:rsidR="00AF74C5" w:rsidRPr="00F24FF9" w:rsidRDefault="00AF74C5" w:rsidP="009A1251">
            <w:pPr>
              <w:rPr>
                <w:bCs w:val="0"/>
                <w:iCs/>
                <w:sz w:val="20"/>
                <w:szCs w:val="20"/>
              </w:rPr>
            </w:pPr>
            <w:r w:rsidRPr="00AF74C5">
              <w:rPr>
                <w:bCs w:val="0"/>
                <w:iCs/>
                <w:sz w:val="20"/>
                <w:szCs w:val="20"/>
              </w:rPr>
              <w:t>Contribution to a Multidisciplinary Care Plan, or to a review of a Multidisciplinary Care Plan, for a patient who is not a care recipient in a residential aged care facility</w:t>
            </w:r>
          </w:p>
        </w:tc>
        <w:tc>
          <w:tcPr>
            <w:tcW w:w="1701" w:type="dxa"/>
          </w:tcPr>
          <w:p w14:paraId="66DFF6CB" w14:textId="7B350888"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729</w:t>
            </w:r>
          </w:p>
        </w:tc>
        <w:tc>
          <w:tcPr>
            <w:tcW w:w="1843" w:type="dxa"/>
          </w:tcPr>
          <w:p w14:paraId="390BC9F3" w14:textId="4B176228"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92026</w:t>
            </w:r>
          </w:p>
        </w:tc>
        <w:tc>
          <w:tcPr>
            <w:tcW w:w="1984" w:type="dxa"/>
          </w:tcPr>
          <w:p w14:paraId="144F40F4" w14:textId="77777777"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F74C5" w:rsidRPr="00F24FF9" w14:paraId="1174676D"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0077055A" w14:textId="3F9810F3" w:rsidR="00AF74C5" w:rsidRPr="00F24FF9" w:rsidRDefault="00AF74C5" w:rsidP="009A1251">
            <w:pPr>
              <w:rPr>
                <w:bCs w:val="0"/>
                <w:iCs/>
                <w:sz w:val="20"/>
                <w:szCs w:val="20"/>
              </w:rPr>
            </w:pPr>
            <w:r w:rsidRPr="00AF74C5">
              <w:rPr>
                <w:bCs w:val="0"/>
                <w:iCs/>
                <w:sz w:val="20"/>
                <w:szCs w:val="20"/>
              </w:rPr>
              <w:t>Contribution to a Multidisciplinary Care Plan, or to a review of a multidisciplinary care plan, for a resident in an aged care facility</w:t>
            </w:r>
          </w:p>
        </w:tc>
        <w:tc>
          <w:tcPr>
            <w:tcW w:w="1701" w:type="dxa"/>
          </w:tcPr>
          <w:p w14:paraId="7114F315" w14:textId="072EB235" w:rsidR="00AF74C5" w:rsidRPr="00F24FF9" w:rsidRDefault="00AF74C5"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731</w:t>
            </w:r>
          </w:p>
        </w:tc>
        <w:tc>
          <w:tcPr>
            <w:tcW w:w="1843" w:type="dxa"/>
          </w:tcPr>
          <w:p w14:paraId="4BBE5EF8" w14:textId="102E967E" w:rsidR="00AF74C5" w:rsidRPr="00F24FF9" w:rsidRDefault="00AF74C5"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92027</w:t>
            </w:r>
          </w:p>
        </w:tc>
        <w:tc>
          <w:tcPr>
            <w:tcW w:w="1984" w:type="dxa"/>
          </w:tcPr>
          <w:p w14:paraId="614E3C83" w14:textId="77777777" w:rsidR="00AF74C5" w:rsidRPr="00F24FF9" w:rsidRDefault="00AF74C5"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F74C5" w:rsidRPr="00F24FF9" w14:paraId="62C3A7BF"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B1D0660" w14:textId="5918E381" w:rsidR="00AF74C5" w:rsidRPr="00AF74C5" w:rsidRDefault="00AF74C5" w:rsidP="009A1251">
            <w:pPr>
              <w:rPr>
                <w:iCs/>
                <w:sz w:val="20"/>
                <w:szCs w:val="20"/>
              </w:rPr>
            </w:pPr>
            <w:r w:rsidRPr="00AF74C5">
              <w:rPr>
                <w:iCs/>
                <w:sz w:val="20"/>
                <w:szCs w:val="20"/>
              </w:rPr>
              <w:t>Review of a GPMP or Coordination of a Review of TCAs</w:t>
            </w:r>
          </w:p>
        </w:tc>
        <w:tc>
          <w:tcPr>
            <w:tcW w:w="1701" w:type="dxa"/>
          </w:tcPr>
          <w:p w14:paraId="538A725B" w14:textId="34AFFAB9"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732</w:t>
            </w:r>
          </w:p>
        </w:tc>
        <w:tc>
          <w:tcPr>
            <w:tcW w:w="1843" w:type="dxa"/>
          </w:tcPr>
          <w:p w14:paraId="0151F30A" w14:textId="7443A948"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92028</w:t>
            </w:r>
          </w:p>
        </w:tc>
        <w:tc>
          <w:tcPr>
            <w:tcW w:w="1984" w:type="dxa"/>
          </w:tcPr>
          <w:p w14:paraId="3FE58247" w14:textId="77777777" w:rsidR="00AF74C5" w:rsidRPr="00F24FF9" w:rsidRDefault="00AF74C5"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212238FC" w14:textId="2D2BC86D" w:rsidR="00874C46" w:rsidRPr="00D17F13" w:rsidRDefault="00874C46" w:rsidP="00874C46">
      <w:pPr>
        <w:rPr>
          <w:bCs/>
          <w:iCs/>
          <w:szCs w:val="22"/>
        </w:rPr>
      </w:pPr>
      <w:r w:rsidRPr="00D17F13">
        <w:rPr>
          <w:bCs/>
          <w:iCs/>
          <w:szCs w:val="22"/>
        </w:rPr>
        <w:t xml:space="preserve">Table </w:t>
      </w:r>
      <w:r w:rsidR="007212EB">
        <w:rPr>
          <w:bCs/>
          <w:iCs/>
          <w:szCs w:val="22"/>
        </w:rPr>
        <w:t>5</w:t>
      </w:r>
      <w:r w:rsidRPr="00D17F13">
        <w:rPr>
          <w:bCs/>
          <w:iCs/>
          <w:szCs w:val="22"/>
        </w:rPr>
        <w:t>: Autism, pervasive developmental disorder and disability services introduced 30 March 2020</w:t>
      </w:r>
    </w:p>
    <w:tbl>
      <w:tblPr>
        <w:tblStyle w:val="GridTable4-Accent2"/>
        <w:tblW w:w="9356" w:type="dxa"/>
        <w:tblInd w:w="-147" w:type="dxa"/>
        <w:tblLook w:val="04A0" w:firstRow="1" w:lastRow="0" w:firstColumn="1" w:lastColumn="0" w:noHBand="0" w:noVBand="1"/>
        <w:tblCaption w:val="COVID-19 GP Telehealth Items for Autism, Pervasive Developmental Disorder and Disability Services "/>
        <w:tblDescription w:val="Provides the MBS item numbers for the GP video-conference and telephone services for autism, pervasive disability disorder and disability services"/>
      </w:tblPr>
      <w:tblGrid>
        <w:gridCol w:w="3828"/>
        <w:gridCol w:w="1701"/>
        <w:gridCol w:w="1843"/>
        <w:gridCol w:w="1984"/>
      </w:tblGrid>
      <w:tr w:rsidR="00874C46" w14:paraId="30F2B120"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8F0DCBC" w14:textId="77777777" w:rsidR="00874C46" w:rsidRPr="00DF68A3" w:rsidRDefault="00874C46"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0B50F330" w14:textId="6CEC6737" w:rsidR="00874C46"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874C46"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3" w:type="dxa"/>
          </w:tcPr>
          <w:p w14:paraId="3B8E3894" w14:textId="4440A6DC" w:rsidR="00874C46" w:rsidRPr="00DF68A3" w:rsidRDefault="00874C46"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84" w:type="dxa"/>
          </w:tcPr>
          <w:p w14:paraId="5A1D4BD3" w14:textId="26DB4654" w:rsidR="00874C46"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874C46">
              <w:rPr>
                <w:iCs/>
                <w:color w:val="FFFFFF" w:themeColor="background1"/>
                <w:sz w:val="20"/>
                <w:szCs w:val="20"/>
              </w:rPr>
              <w:t>items</w:t>
            </w:r>
          </w:p>
        </w:tc>
      </w:tr>
      <w:tr w:rsidR="00874C46" w14:paraId="188025C2"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981D970" w14:textId="5C7429D8" w:rsidR="00874C46" w:rsidRPr="00F24FF9" w:rsidRDefault="00874C46" w:rsidP="009A1251">
            <w:pPr>
              <w:rPr>
                <w:bCs w:val="0"/>
                <w:iCs/>
                <w:sz w:val="20"/>
                <w:szCs w:val="20"/>
              </w:rPr>
            </w:pPr>
            <w:r w:rsidRPr="00874C46">
              <w:rPr>
                <w:bCs w:val="0"/>
                <w:iCs/>
                <w:sz w:val="20"/>
                <w:szCs w:val="20"/>
              </w:rPr>
              <w:t>Assessment, diagnosis and preparation of a treatment and management plan for patient under 13</w:t>
            </w:r>
            <w:r w:rsidR="00837C31" w:rsidRPr="00837C31">
              <w:rPr>
                <w:bCs w:val="0"/>
                <w:iCs/>
                <w:sz w:val="20"/>
                <w:szCs w:val="20"/>
              </w:rPr>
              <w:t> </w:t>
            </w:r>
            <w:r w:rsidRPr="00874C46">
              <w:rPr>
                <w:bCs w:val="0"/>
                <w:iCs/>
                <w:sz w:val="20"/>
                <w:szCs w:val="20"/>
              </w:rPr>
              <w:t>years with an eligible disability, at least 45</w:t>
            </w:r>
            <w:r w:rsidR="00837C31" w:rsidRPr="00837C31">
              <w:rPr>
                <w:bCs w:val="0"/>
                <w:iCs/>
                <w:sz w:val="20"/>
                <w:szCs w:val="20"/>
              </w:rPr>
              <w:t> </w:t>
            </w:r>
            <w:r w:rsidRPr="00874C46">
              <w:rPr>
                <w:bCs w:val="0"/>
                <w:iCs/>
                <w:sz w:val="20"/>
                <w:szCs w:val="20"/>
              </w:rPr>
              <w:t>minutes.</w:t>
            </w:r>
          </w:p>
        </w:tc>
        <w:tc>
          <w:tcPr>
            <w:tcW w:w="1701" w:type="dxa"/>
          </w:tcPr>
          <w:p w14:paraId="357F7C19" w14:textId="5A75FD00"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139</w:t>
            </w:r>
          </w:p>
        </w:tc>
        <w:tc>
          <w:tcPr>
            <w:tcW w:w="1843" w:type="dxa"/>
          </w:tcPr>
          <w:p w14:paraId="76C89FD3" w14:textId="63C50FE6"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92142</w:t>
            </w:r>
          </w:p>
        </w:tc>
        <w:tc>
          <w:tcPr>
            <w:tcW w:w="1984" w:type="dxa"/>
          </w:tcPr>
          <w:p w14:paraId="09A84C34" w14:textId="77777777"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086BF35C" w14:textId="03B4C35C" w:rsidR="00874C46" w:rsidRPr="00D17F13" w:rsidRDefault="00874C46" w:rsidP="00874C46">
      <w:pPr>
        <w:rPr>
          <w:bCs/>
          <w:iCs/>
          <w:szCs w:val="22"/>
        </w:rPr>
      </w:pPr>
      <w:r w:rsidRPr="00D17F13">
        <w:rPr>
          <w:bCs/>
          <w:iCs/>
          <w:szCs w:val="22"/>
        </w:rPr>
        <w:t xml:space="preserve">Table </w:t>
      </w:r>
      <w:r w:rsidR="007212EB">
        <w:rPr>
          <w:bCs/>
          <w:iCs/>
          <w:szCs w:val="22"/>
        </w:rPr>
        <w:t>6</w:t>
      </w:r>
      <w:r w:rsidRPr="00D17F13">
        <w:rPr>
          <w:bCs/>
          <w:iCs/>
          <w:szCs w:val="22"/>
        </w:rPr>
        <w:t>: Pregnancy Support Counselling program items introduced 30 March 2020</w:t>
      </w:r>
    </w:p>
    <w:tbl>
      <w:tblPr>
        <w:tblStyle w:val="GridTable4-Accent2"/>
        <w:tblW w:w="9356" w:type="dxa"/>
        <w:tblInd w:w="-147" w:type="dxa"/>
        <w:tblLook w:val="04A0" w:firstRow="1" w:lastRow="0" w:firstColumn="1" w:lastColumn="0" w:noHBand="0" w:noVBand="1"/>
        <w:tblCaption w:val="COVID-19 Telehealth Items for GP Pregnancy Support Counselling"/>
        <w:tblDescription w:val="Provides the MBS item numbers for the GP video-conference and telephone services for pregnancy support counselling"/>
      </w:tblPr>
      <w:tblGrid>
        <w:gridCol w:w="3828"/>
        <w:gridCol w:w="1701"/>
        <w:gridCol w:w="1843"/>
        <w:gridCol w:w="1984"/>
      </w:tblGrid>
      <w:tr w:rsidR="00874C46" w14:paraId="1E571CC9"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063B4FD" w14:textId="77777777" w:rsidR="00874C46" w:rsidRPr="00DF68A3" w:rsidRDefault="00874C46"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7C2319F6" w14:textId="7F4E25C0" w:rsidR="00874C46"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874C46"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3" w:type="dxa"/>
          </w:tcPr>
          <w:p w14:paraId="69A7DA37" w14:textId="740B432A" w:rsidR="00874C46" w:rsidRPr="00DF68A3" w:rsidRDefault="00874C46"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84" w:type="dxa"/>
          </w:tcPr>
          <w:p w14:paraId="676B66E4" w14:textId="6F1C8B61" w:rsidR="00874C46"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874C46">
              <w:rPr>
                <w:iCs/>
                <w:color w:val="FFFFFF" w:themeColor="background1"/>
                <w:sz w:val="20"/>
                <w:szCs w:val="20"/>
              </w:rPr>
              <w:t>items</w:t>
            </w:r>
          </w:p>
        </w:tc>
      </w:tr>
      <w:tr w:rsidR="00874C46" w14:paraId="2ED519AF"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EF80A56" w14:textId="68C1C7FC" w:rsidR="00874C46" w:rsidRPr="00F24FF9" w:rsidRDefault="00874C46" w:rsidP="009A1251">
            <w:pPr>
              <w:rPr>
                <w:bCs w:val="0"/>
                <w:iCs/>
                <w:sz w:val="20"/>
                <w:szCs w:val="20"/>
              </w:rPr>
            </w:pPr>
            <w:r w:rsidRPr="00874C46">
              <w:rPr>
                <w:bCs w:val="0"/>
                <w:iCs/>
                <w:sz w:val="20"/>
                <w:szCs w:val="20"/>
              </w:rPr>
              <w:t>Non-directive pregnancy support counselling, at least 20</w:t>
            </w:r>
            <w:r w:rsidR="00837C31" w:rsidRPr="00837C31">
              <w:rPr>
                <w:bCs w:val="0"/>
                <w:iCs/>
                <w:sz w:val="20"/>
                <w:szCs w:val="20"/>
              </w:rPr>
              <w:t> </w:t>
            </w:r>
            <w:r w:rsidRPr="00874C46">
              <w:rPr>
                <w:bCs w:val="0"/>
                <w:iCs/>
                <w:sz w:val="20"/>
                <w:szCs w:val="20"/>
              </w:rPr>
              <w:t>minutes</w:t>
            </w:r>
          </w:p>
        </w:tc>
        <w:tc>
          <w:tcPr>
            <w:tcW w:w="1701" w:type="dxa"/>
          </w:tcPr>
          <w:p w14:paraId="5CB14B60" w14:textId="6B519B38"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4001</w:t>
            </w:r>
          </w:p>
        </w:tc>
        <w:tc>
          <w:tcPr>
            <w:tcW w:w="1843" w:type="dxa"/>
          </w:tcPr>
          <w:p w14:paraId="18A57C51" w14:textId="0055638B"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92136</w:t>
            </w:r>
          </w:p>
        </w:tc>
        <w:tc>
          <w:tcPr>
            <w:tcW w:w="1984" w:type="dxa"/>
          </w:tcPr>
          <w:p w14:paraId="1F9EEC1F" w14:textId="03CDF877"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92138</w:t>
            </w:r>
          </w:p>
        </w:tc>
      </w:tr>
    </w:tbl>
    <w:p w14:paraId="7536A4CE" w14:textId="23C8CF84" w:rsidR="00874C46" w:rsidRPr="00D17F13" w:rsidRDefault="00874C46" w:rsidP="00874C46">
      <w:pPr>
        <w:rPr>
          <w:bCs/>
          <w:iCs/>
          <w:szCs w:val="22"/>
        </w:rPr>
      </w:pPr>
      <w:r w:rsidRPr="00D17F13">
        <w:rPr>
          <w:bCs/>
          <w:iCs/>
          <w:szCs w:val="22"/>
        </w:rPr>
        <w:t xml:space="preserve">Table </w:t>
      </w:r>
      <w:r w:rsidR="007212EB">
        <w:rPr>
          <w:bCs/>
          <w:iCs/>
          <w:szCs w:val="22"/>
        </w:rPr>
        <w:t>7</w:t>
      </w:r>
      <w:r w:rsidRPr="00D17F13">
        <w:rPr>
          <w:bCs/>
          <w:iCs/>
          <w:szCs w:val="22"/>
        </w:rPr>
        <w:t>: Eating Disorder Management items introduced 30 March 2020</w:t>
      </w:r>
    </w:p>
    <w:tbl>
      <w:tblPr>
        <w:tblStyle w:val="GridTable4-Accent2"/>
        <w:tblW w:w="9356" w:type="dxa"/>
        <w:tblInd w:w="-147" w:type="dxa"/>
        <w:tblLook w:val="04A0" w:firstRow="1" w:lastRow="0" w:firstColumn="1" w:lastColumn="0" w:noHBand="0" w:noVBand="1"/>
        <w:tblCaption w:val="COVID-19 GP Telehealth Items for Eating Disorder Management"/>
        <w:tblDescription w:val="Provides the MBS item numbers for the GP video-conference and telephone services for eating disorder management"/>
      </w:tblPr>
      <w:tblGrid>
        <w:gridCol w:w="3828"/>
        <w:gridCol w:w="1701"/>
        <w:gridCol w:w="1843"/>
        <w:gridCol w:w="1984"/>
      </w:tblGrid>
      <w:tr w:rsidR="00874C46" w:rsidRPr="00DF68A3" w14:paraId="53BED85C"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C5D62DA" w14:textId="77777777" w:rsidR="00874C46" w:rsidRPr="00DF68A3" w:rsidRDefault="00874C46"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35A63451" w14:textId="351C0273" w:rsidR="00874C46"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874C46"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3" w:type="dxa"/>
          </w:tcPr>
          <w:p w14:paraId="4431C937" w14:textId="0E96B326" w:rsidR="00874C46" w:rsidRPr="00DF68A3" w:rsidRDefault="00874C46"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984" w:type="dxa"/>
          </w:tcPr>
          <w:p w14:paraId="450108E3" w14:textId="46636337" w:rsidR="00874C46"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874C46">
              <w:rPr>
                <w:iCs/>
                <w:color w:val="FFFFFF" w:themeColor="background1"/>
                <w:sz w:val="20"/>
                <w:szCs w:val="20"/>
              </w:rPr>
              <w:t>items</w:t>
            </w:r>
          </w:p>
        </w:tc>
      </w:tr>
      <w:tr w:rsidR="00874C46" w:rsidRPr="00F24FF9" w14:paraId="3DE3CFAB"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B7F30D7" w14:textId="55D013B9" w:rsidR="00874C46" w:rsidRPr="00F24FF9" w:rsidRDefault="00874C46" w:rsidP="009A1251">
            <w:pPr>
              <w:rPr>
                <w:bCs w:val="0"/>
                <w:iCs/>
                <w:sz w:val="20"/>
                <w:szCs w:val="20"/>
              </w:rPr>
            </w:pPr>
            <w:r w:rsidRPr="00874C46">
              <w:rPr>
                <w:bCs w:val="0"/>
                <w:iCs/>
                <w:sz w:val="20"/>
                <w:szCs w:val="20"/>
              </w:rPr>
              <w:t>GP without mental health skills training, preparation of an eating disorder treatment and management plan, lasting at least 20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398185C4" w14:textId="67CDE2D8"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90250</w:t>
            </w:r>
          </w:p>
        </w:tc>
        <w:tc>
          <w:tcPr>
            <w:tcW w:w="1843" w:type="dxa"/>
          </w:tcPr>
          <w:p w14:paraId="38F58BFE" w14:textId="23EEBE9E"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92146</w:t>
            </w:r>
          </w:p>
        </w:tc>
        <w:tc>
          <w:tcPr>
            <w:tcW w:w="1984" w:type="dxa"/>
          </w:tcPr>
          <w:p w14:paraId="3F08564E" w14:textId="77777777"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874C46" w:rsidRPr="00F24FF9" w14:paraId="33C5754F"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67A2AB16" w14:textId="76F25582" w:rsidR="00874C46" w:rsidRPr="00F24FF9" w:rsidRDefault="00874C46" w:rsidP="009A1251">
            <w:pPr>
              <w:rPr>
                <w:bCs w:val="0"/>
                <w:iCs/>
                <w:sz w:val="20"/>
                <w:szCs w:val="20"/>
              </w:rPr>
            </w:pPr>
            <w:r w:rsidRPr="00874C46">
              <w:rPr>
                <w:bCs w:val="0"/>
                <w:iCs/>
                <w:sz w:val="20"/>
                <w:szCs w:val="20"/>
              </w:rPr>
              <w:lastRenderedPageBreak/>
              <w:t>GP without mental health skills training, preparation of an eating disorder treatment and management plan, at least 40</w:t>
            </w:r>
            <w:r w:rsidR="00837C31" w:rsidRPr="00837C31">
              <w:rPr>
                <w:bCs w:val="0"/>
                <w:iCs/>
                <w:sz w:val="20"/>
                <w:szCs w:val="20"/>
              </w:rPr>
              <w:t> </w:t>
            </w:r>
            <w:r w:rsidRPr="00874C46">
              <w:rPr>
                <w:bCs w:val="0"/>
                <w:iCs/>
                <w:sz w:val="20"/>
                <w:szCs w:val="20"/>
              </w:rPr>
              <w:t>minute</w:t>
            </w:r>
            <w:r>
              <w:rPr>
                <w:bCs w:val="0"/>
                <w:iCs/>
                <w:sz w:val="20"/>
                <w:szCs w:val="20"/>
              </w:rPr>
              <w:t>s</w:t>
            </w:r>
          </w:p>
        </w:tc>
        <w:tc>
          <w:tcPr>
            <w:tcW w:w="1701" w:type="dxa"/>
          </w:tcPr>
          <w:p w14:paraId="668A4E45" w14:textId="57182B05"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90251</w:t>
            </w:r>
          </w:p>
        </w:tc>
        <w:tc>
          <w:tcPr>
            <w:tcW w:w="1843" w:type="dxa"/>
          </w:tcPr>
          <w:p w14:paraId="62E9A0C1" w14:textId="5606029F"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92147</w:t>
            </w:r>
          </w:p>
        </w:tc>
        <w:tc>
          <w:tcPr>
            <w:tcW w:w="1984" w:type="dxa"/>
          </w:tcPr>
          <w:p w14:paraId="37C8F756" w14:textId="77777777"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874C46" w:rsidRPr="00F24FF9" w14:paraId="4BD9E0E8"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9323416" w14:textId="599B7AAB" w:rsidR="00874C46" w:rsidRPr="00F24FF9" w:rsidRDefault="00874C46" w:rsidP="009A1251">
            <w:pPr>
              <w:rPr>
                <w:bCs w:val="0"/>
                <w:iCs/>
                <w:sz w:val="20"/>
                <w:szCs w:val="20"/>
              </w:rPr>
            </w:pPr>
            <w:r w:rsidRPr="00874C46">
              <w:rPr>
                <w:bCs w:val="0"/>
                <w:iCs/>
                <w:sz w:val="20"/>
                <w:szCs w:val="20"/>
              </w:rPr>
              <w:t>GP with mental health skills training, preparation of an eating disorder treatment and management plan, lasting at least 20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56050868" w14:textId="7F05CB5D"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90252</w:t>
            </w:r>
          </w:p>
        </w:tc>
        <w:tc>
          <w:tcPr>
            <w:tcW w:w="1843" w:type="dxa"/>
          </w:tcPr>
          <w:p w14:paraId="1A206483" w14:textId="77FC8925"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92148</w:t>
            </w:r>
          </w:p>
        </w:tc>
        <w:tc>
          <w:tcPr>
            <w:tcW w:w="1984" w:type="dxa"/>
          </w:tcPr>
          <w:p w14:paraId="67BCAA30" w14:textId="77777777"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874C46" w:rsidRPr="00F24FF9" w14:paraId="3062D969"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00960C96" w14:textId="05F25A32" w:rsidR="00874C46" w:rsidRPr="00F24FF9" w:rsidRDefault="00874C46" w:rsidP="009A1251">
            <w:pPr>
              <w:rPr>
                <w:bCs w:val="0"/>
                <w:iCs/>
                <w:sz w:val="20"/>
                <w:szCs w:val="20"/>
              </w:rPr>
            </w:pPr>
            <w:r w:rsidRPr="00874C46">
              <w:rPr>
                <w:bCs w:val="0"/>
                <w:iCs/>
                <w:sz w:val="20"/>
                <w:szCs w:val="20"/>
              </w:rPr>
              <w:t>GP with mental health skills training, preparation of an eating disorder treatment and management plan, at least 40</w:t>
            </w:r>
            <w:r w:rsidR="00837C31" w:rsidRPr="00837C31">
              <w:rPr>
                <w:bCs w:val="0"/>
                <w:iCs/>
                <w:sz w:val="20"/>
                <w:szCs w:val="20"/>
              </w:rPr>
              <w:t> </w:t>
            </w:r>
            <w:r w:rsidRPr="00874C46">
              <w:rPr>
                <w:bCs w:val="0"/>
                <w:iCs/>
                <w:sz w:val="20"/>
                <w:szCs w:val="20"/>
              </w:rPr>
              <w:t>minute</w:t>
            </w:r>
            <w:r>
              <w:rPr>
                <w:bCs w:val="0"/>
                <w:iCs/>
                <w:sz w:val="20"/>
                <w:szCs w:val="20"/>
              </w:rPr>
              <w:t>s</w:t>
            </w:r>
          </w:p>
        </w:tc>
        <w:tc>
          <w:tcPr>
            <w:tcW w:w="1701" w:type="dxa"/>
          </w:tcPr>
          <w:p w14:paraId="176D83FA" w14:textId="2C777504"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90253</w:t>
            </w:r>
          </w:p>
        </w:tc>
        <w:tc>
          <w:tcPr>
            <w:tcW w:w="1843" w:type="dxa"/>
          </w:tcPr>
          <w:p w14:paraId="5F6CCB1C" w14:textId="73976332"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92149</w:t>
            </w:r>
          </w:p>
        </w:tc>
        <w:tc>
          <w:tcPr>
            <w:tcW w:w="1984" w:type="dxa"/>
          </w:tcPr>
          <w:p w14:paraId="6BB8ECD7" w14:textId="77777777"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874C46" w:rsidRPr="00F24FF9" w14:paraId="69AC52BA"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B3B5ACC" w14:textId="28679B9B" w:rsidR="00874C46" w:rsidRPr="00AF74C5" w:rsidRDefault="00874C46" w:rsidP="009A1251">
            <w:pPr>
              <w:rPr>
                <w:iCs/>
                <w:sz w:val="20"/>
                <w:szCs w:val="20"/>
              </w:rPr>
            </w:pPr>
            <w:r w:rsidRPr="00874C46">
              <w:rPr>
                <w:iCs/>
                <w:sz w:val="20"/>
                <w:szCs w:val="20"/>
              </w:rPr>
              <w:t>Review of an eating disorder treatment and management pla</w:t>
            </w:r>
            <w:r>
              <w:rPr>
                <w:iCs/>
                <w:sz w:val="20"/>
                <w:szCs w:val="20"/>
              </w:rPr>
              <w:t>n</w:t>
            </w:r>
          </w:p>
        </w:tc>
        <w:tc>
          <w:tcPr>
            <w:tcW w:w="1701" w:type="dxa"/>
          </w:tcPr>
          <w:p w14:paraId="0F173328" w14:textId="3E98C858"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90264</w:t>
            </w:r>
          </w:p>
        </w:tc>
        <w:tc>
          <w:tcPr>
            <w:tcW w:w="1843" w:type="dxa"/>
          </w:tcPr>
          <w:p w14:paraId="0812405B" w14:textId="2AA7BF9D"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92170</w:t>
            </w:r>
          </w:p>
        </w:tc>
        <w:tc>
          <w:tcPr>
            <w:tcW w:w="1984" w:type="dxa"/>
          </w:tcPr>
          <w:p w14:paraId="3F3B86BA" w14:textId="0C90EEB7"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92176</w:t>
            </w:r>
          </w:p>
        </w:tc>
      </w:tr>
      <w:tr w:rsidR="00874C46" w:rsidRPr="00F24FF9" w14:paraId="11DD7579" w14:textId="77777777" w:rsidTr="00FD20B2">
        <w:tc>
          <w:tcPr>
            <w:cnfStyle w:val="001000000000" w:firstRow="0" w:lastRow="0" w:firstColumn="1" w:lastColumn="0" w:oddVBand="0" w:evenVBand="0" w:oddHBand="0" w:evenHBand="0" w:firstRowFirstColumn="0" w:firstRowLastColumn="0" w:lastRowFirstColumn="0" w:lastRowLastColumn="0"/>
            <w:tcW w:w="3828" w:type="dxa"/>
          </w:tcPr>
          <w:p w14:paraId="2E7CC70D" w14:textId="022FCDD7" w:rsidR="00874C46" w:rsidRPr="00874C46" w:rsidRDefault="00874C46" w:rsidP="009A1251">
            <w:pPr>
              <w:rPr>
                <w:iCs/>
                <w:sz w:val="20"/>
                <w:szCs w:val="20"/>
              </w:rPr>
            </w:pPr>
            <w:r w:rsidRPr="00874C46">
              <w:rPr>
                <w:iCs/>
                <w:sz w:val="20"/>
                <w:szCs w:val="20"/>
              </w:rPr>
              <w:t>Eating disorder psychological treatment (EDPT) service, lasting at least 30</w:t>
            </w:r>
            <w:r w:rsidR="00837C31" w:rsidRPr="00837C31">
              <w:rPr>
                <w:iCs/>
                <w:sz w:val="20"/>
                <w:szCs w:val="20"/>
              </w:rPr>
              <w:t> </w:t>
            </w:r>
            <w:r w:rsidRPr="00874C46">
              <w:rPr>
                <w:iCs/>
                <w:sz w:val="20"/>
                <w:szCs w:val="20"/>
              </w:rPr>
              <w:t>minutes, but less than 40</w:t>
            </w:r>
            <w:r w:rsidR="00837C31" w:rsidRPr="00837C31">
              <w:rPr>
                <w:iCs/>
                <w:sz w:val="20"/>
                <w:szCs w:val="20"/>
              </w:rPr>
              <w:t> </w:t>
            </w:r>
            <w:r w:rsidRPr="00874C46">
              <w:rPr>
                <w:iCs/>
                <w:sz w:val="20"/>
                <w:szCs w:val="20"/>
              </w:rPr>
              <w:t>minutes</w:t>
            </w:r>
          </w:p>
        </w:tc>
        <w:tc>
          <w:tcPr>
            <w:tcW w:w="1701" w:type="dxa"/>
          </w:tcPr>
          <w:p w14:paraId="03ED1910" w14:textId="46C806FD"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90271</w:t>
            </w:r>
          </w:p>
        </w:tc>
        <w:tc>
          <w:tcPr>
            <w:tcW w:w="1843" w:type="dxa"/>
          </w:tcPr>
          <w:p w14:paraId="39E73E66" w14:textId="209ED589"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92182</w:t>
            </w:r>
          </w:p>
        </w:tc>
        <w:tc>
          <w:tcPr>
            <w:tcW w:w="1984" w:type="dxa"/>
          </w:tcPr>
          <w:p w14:paraId="7751A2BF" w14:textId="1093A4B6"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92194</w:t>
            </w:r>
          </w:p>
        </w:tc>
      </w:tr>
      <w:tr w:rsidR="00874C46" w:rsidRPr="00F24FF9" w14:paraId="3324CD70"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6E6DDB9" w14:textId="212DAC34" w:rsidR="00874C46" w:rsidRPr="00874C46" w:rsidRDefault="00874C46" w:rsidP="009A1251">
            <w:pPr>
              <w:rPr>
                <w:iCs/>
                <w:sz w:val="20"/>
                <w:szCs w:val="20"/>
              </w:rPr>
            </w:pPr>
            <w:r w:rsidRPr="00874C46">
              <w:rPr>
                <w:iCs/>
                <w:sz w:val="20"/>
                <w:szCs w:val="20"/>
              </w:rPr>
              <w:t>EDPT service, at least 40</w:t>
            </w:r>
            <w:r w:rsidR="00837C31" w:rsidRPr="00837C31">
              <w:rPr>
                <w:iCs/>
                <w:sz w:val="20"/>
                <w:szCs w:val="20"/>
              </w:rPr>
              <w:t> </w:t>
            </w:r>
            <w:r w:rsidRPr="00874C46">
              <w:rPr>
                <w:iCs/>
                <w:sz w:val="20"/>
                <w:szCs w:val="20"/>
              </w:rPr>
              <w:t>minutes</w:t>
            </w:r>
          </w:p>
        </w:tc>
        <w:tc>
          <w:tcPr>
            <w:tcW w:w="1701" w:type="dxa"/>
          </w:tcPr>
          <w:p w14:paraId="71D4EFE6" w14:textId="67FA7531"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90273</w:t>
            </w:r>
          </w:p>
        </w:tc>
        <w:tc>
          <w:tcPr>
            <w:tcW w:w="1843" w:type="dxa"/>
          </w:tcPr>
          <w:p w14:paraId="110447C3" w14:textId="5F6CA809"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92184</w:t>
            </w:r>
          </w:p>
        </w:tc>
        <w:tc>
          <w:tcPr>
            <w:tcW w:w="1984" w:type="dxa"/>
          </w:tcPr>
          <w:p w14:paraId="6C41CB65" w14:textId="3990352D"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92196</w:t>
            </w:r>
          </w:p>
        </w:tc>
      </w:tr>
    </w:tbl>
    <w:p w14:paraId="0B2957CB" w14:textId="601F1718" w:rsidR="00874C46" w:rsidRPr="00D17F13" w:rsidRDefault="00874C46" w:rsidP="00874C46">
      <w:pPr>
        <w:rPr>
          <w:bCs/>
          <w:iCs/>
          <w:szCs w:val="22"/>
        </w:rPr>
      </w:pPr>
      <w:r w:rsidRPr="00D17F13">
        <w:rPr>
          <w:bCs/>
          <w:iCs/>
          <w:szCs w:val="22"/>
        </w:rPr>
        <w:t xml:space="preserve">Table </w:t>
      </w:r>
      <w:r w:rsidR="007212EB">
        <w:rPr>
          <w:bCs/>
          <w:iCs/>
          <w:szCs w:val="22"/>
        </w:rPr>
        <w:t>8</w:t>
      </w:r>
      <w:r w:rsidRPr="00D17F13">
        <w:rPr>
          <w:bCs/>
          <w:iCs/>
          <w:szCs w:val="22"/>
        </w:rPr>
        <w:t>: Mental Health Services items introduced 13 March 2020</w:t>
      </w:r>
    </w:p>
    <w:tbl>
      <w:tblPr>
        <w:tblStyle w:val="GridTable4-Accent2"/>
        <w:tblW w:w="9356" w:type="dxa"/>
        <w:tblInd w:w="-147" w:type="dxa"/>
        <w:tblLook w:val="04A0" w:firstRow="1" w:lastRow="0" w:firstColumn="1" w:lastColumn="0" w:noHBand="0" w:noVBand="1"/>
        <w:tblCaption w:val="13 March 2020 - COVID-19 GP Telehealth Items for Mental Health Services "/>
        <w:tblDescription w:val="Provides the MBS item numbers for the GP video-conference and telephone mental health services introduced on 13 March 2020"/>
      </w:tblPr>
      <w:tblGrid>
        <w:gridCol w:w="3970"/>
        <w:gridCol w:w="1701"/>
        <w:gridCol w:w="1842"/>
        <w:gridCol w:w="1843"/>
      </w:tblGrid>
      <w:tr w:rsidR="00874C46" w14:paraId="07582DCF"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C19B953" w14:textId="77777777" w:rsidR="00874C46" w:rsidRPr="00DF68A3" w:rsidRDefault="00874C46"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11E76FEF" w14:textId="6DE20779" w:rsidR="00874C46"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874C46"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76BDE1F0" w14:textId="1345ACA3" w:rsidR="00874C46" w:rsidRPr="00DF68A3" w:rsidRDefault="00874C46"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6D91A447" w14:textId="72FCB078" w:rsidR="00874C46"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874C46">
              <w:rPr>
                <w:iCs/>
                <w:color w:val="FFFFFF" w:themeColor="background1"/>
                <w:sz w:val="20"/>
                <w:szCs w:val="20"/>
              </w:rPr>
              <w:t>items</w:t>
            </w:r>
          </w:p>
        </w:tc>
      </w:tr>
      <w:tr w:rsidR="00874C46" w14:paraId="51C65C2C"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CE214F8" w14:textId="2F0EDB3F" w:rsidR="00874C46" w:rsidRPr="00F24FF9" w:rsidRDefault="00874C46" w:rsidP="009A1251">
            <w:pPr>
              <w:rPr>
                <w:bCs w:val="0"/>
                <w:iCs/>
                <w:sz w:val="20"/>
                <w:szCs w:val="20"/>
              </w:rPr>
            </w:pPr>
            <w:r w:rsidRPr="00874C46">
              <w:rPr>
                <w:bCs w:val="0"/>
                <w:iCs/>
                <w:sz w:val="20"/>
                <w:szCs w:val="20"/>
              </w:rPr>
              <w:t>Focussed Psychological Strategies (FPS) treatment, lasting at least 30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684B65D4" w14:textId="439CB3C8"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2721</w:t>
            </w:r>
          </w:p>
        </w:tc>
        <w:tc>
          <w:tcPr>
            <w:tcW w:w="1842" w:type="dxa"/>
          </w:tcPr>
          <w:p w14:paraId="2F8E59E5" w14:textId="24222ECF"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91818</w:t>
            </w:r>
          </w:p>
        </w:tc>
        <w:tc>
          <w:tcPr>
            <w:tcW w:w="1843" w:type="dxa"/>
          </w:tcPr>
          <w:p w14:paraId="031B84E8" w14:textId="305D0B67" w:rsidR="00874C46" w:rsidRPr="00F24FF9" w:rsidRDefault="00874C4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91842</w:t>
            </w:r>
          </w:p>
        </w:tc>
      </w:tr>
      <w:tr w:rsidR="00874C46" w14:paraId="0F477380" w14:textId="77777777" w:rsidTr="00FD20B2">
        <w:tc>
          <w:tcPr>
            <w:cnfStyle w:val="001000000000" w:firstRow="0" w:lastRow="0" w:firstColumn="1" w:lastColumn="0" w:oddVBand="0" w:evenVBand="0" w:oddHBand="0" w:evenHBand="0" w:firstRowFirstColumn="0" w:firstRowLastColumn="0" w:lastRowFirstColumn="0" w:lastRowLastColumn="0"/>
            <w:tcW w:w="3970" w:type="dxa"/>
          </w:tcPr>
          <w:p w14:paraId="48CCA30F" w14:textId="178B3C1E" w:rsidR="00874C46" w:rsidRPr="00874C46" w:rsidRDefault="00874C46" w:rsidP="009A1251">
            <w:pPr>
              <w:rPr>
                <w:iCs/>
                <w:sz w:val="20"/>
                <w:szCs w:val="20"/>
              </w:rPr>
            </w:pPr>
            <w:r w:rsidRPr="00874C46">
              <w:rPr>
                <w:iCs/>
                <w:sz w:val="20"/>
                <w:szCs w:val="20"/>
              </w:rPr>
              <w:t>FPS treatment, at least 40</w:t>
            </w:r>
            <w:r w:rsidR="00837C31" w:rsidRPr="00837C31">
              <w:rPr>
                <w:iCs/>
                <w:sz w:val="20"/>
                <w:szCs w:val="20"/>
              </w:rPr>
              <w:t> </w:t>
            </w:r>
            <w:r w:rsidRPr="00874C46">
              <w:rPr>
                <w:iCs/>
                <w:sz w:val="20"/>
                <w:szCs w:val="20"/>
              </w:rPr>
              <w:t>minutes</w:t>
            </w:r>
          </w:p>
        </w:tc>
        <w:tc>
          <w:tcPr>
            <w:tcW w:w="1701" w:type="dxa"/>
          </w:tcPr>
          <w:p w14:paraId="6D9858AE" w14:textId="2AC7CFB1"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2725</w:t>
            </w:r>
          </w:p>
        </w:tc>
        <w:tc>
          <w:tcPr>
            <w:tcW w:w="1842" w:type="dxa"/>
          </w:tcPr>
          <w:p w14:paraId="088EEA13" w14:textId="2ECCC38F"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91819</w:t>
            </w:r>
          </w:p>
        </w:tc>
        <w:tc>
          <w:tcPr>
            <w:tcW w:w="1843" w:type="dxa"/>
          </w:tcPr>
          <w:p w14:paraId="6DB68CE1" w14:textId="2A982532" w:rsidR="00874C46" w:rsidRPr="00F24FF9" w:rsidRDefault="00874C4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91843</w:t>
            </w:r>
          </w:p>
        </w:tc>
      </w:tr>
    </w:tbl>
    <w:p w14:paraId="6758F724" w14:textId="77777777" w:rsidR="00CC488E" w:rsidRDefault="00CC488E" w:rsidP="000E5848">
      <w:pPr>
        <w:rPr>
          <w:bCs/>
          <w:iCs/>
          <w:szCs w:val="22"/>
        </w:rPr>
      </w:pPr>
    </w:p>
    <w:p w14:paraId="4D781F31" w14:textId="77777777" w:rsidR="000333CC" w:rsidRDefault="000333CC" w:rsidP="000E5848">
      <w:pPr>
        <w:rPr>
          <w:bCs/>
          <w:iCs/>
          <w:szCs w:val="22"/>
        </w:rPr>
        <w:sectPr w:rsidR="000333CC" w:rsidSect="00C232C0">
          <w:footerReference w:type="default" r:id="rId26"/>
          <w:headerReference w:type="first" r:id="rId27"/>
          <w:footerReference w:type="first" r:id="rId28"/>
          <w:type w:val="continuous"/>
          <w:pgSz w:w="11906" w:h="16838" w:code="9"/>
          <w:pgMar w:top="1701" w:right="1418" w:bottom="1418" w:left="1418" w:header="709" w:footer="709" w:gutter="0"/>
          <w:cols w:space="708"/>
          <w:titlePg/>
          <w:docGrid w:linePitch="360"/>
        </w:sectPr>
      </w:pPr>
    </w:p>
    <w:p w14:paraId="77233C77" w14:textId="42CDAC54" w:rsidR="000E5848" w:rsidRPr="00D17F13" w:rsidRDefault="000E5848" w:rsidP="000E5848">
      <w:pPr>
        <w:rPr>
          <w:bCs/>
          <w:iCs/>
          <w:szCs w:val="22"/>
        </w:rPr>
      </w:pPr>
      <w:r w:rsidRPr="00D17F13">
        <w:rPr>
          <w:bCs/>
          <w:iCs/>
          <w:szCs w:val="22"/>
        </w:rPr>
        <w:lastRenderedPageBreak/>
        <w:t xml:space="preserve">Table </w:t>
      </w:r>
      <w:r w:rsidR="007212EB">
        <w:rPr>
          <w:bCs/>
          <w:iCs/>
          <w:szCs w:val="22"/>
        </w:rPr>
        <w:t>9</w:t>
      </w:r>
      <w:r w:rsidRPr="00D17F13">
        <w:rPr>
          <w:bCs/>
          <w:iCs/>
          <w:szCs w:val="22"/>
        </w:rPr>
        <w:t>: Mental Health Services items introduced 30 March 2020</w:t>
      </w:r>
    </w:p>
    <w:tbl>
      <w:tblPr>
        <w:tblStyle w:val="GridTable4-Accent2"/>
        <w:tblW w:w="9356" w:type="dxa"/>
        <w:tblInd w:w="-147" w:type="dxa"/>
        <w:tblLook w:val="04A0" w:firstRow="1" w:lastRow="0" w:firstColumn="1" w:lastColumn="0" w:noHBand="0" w:noVBand="1"/>
      </w:tblPr>
      <w:tblGrid>
        <w:gridCol w:w="3970"/>
        <w:gridCol w:w="1701"/>
        <w:gridCol w:w="1842"/>
        <w:gridCol w:w="1843"/>
      </w:tblGrid>
      <w:tr w:rsidR="000E5848" w:rsidRPr="00DF68A3" w14:paraId="3C641B53"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DD386D6" w14:textId="77777777" w:rsidR="000E5848" w:rsidRPr="00DF68A3" w:rsidRDefault="000E5848"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56E87EE8" w14:textId="6C4FBE7E" w:rsidR="000E5848"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0E5848"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305968D8" w14:textId="33867422" w:rsidR="000E5848" w:rsidRPr="00DF68A3" w:rsidRDefault="000E5848"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7117E2C9" w14:textId="48220854" w:rsidR="000E5848"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0E5848">
              <w:rPr>
                <w:iCs/>
                <w:color w:val="FFFFFF" w:themeColor="background1"/>
                <w:sz w:val="20"/>
                <w:szCs w:val="20"/>
              </w:rPr>
              <w:t>items</w:t>
            </w:r>
          </w:p>
        </w:tc>
      </w:tr>
      <w:tr w:rsidR="000E5848" w:rsidRPr="00F24FF9" w14:paraId="6686831B"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77924FA" w14:textId="7310B197" w:rsidR="000E5848" w:rsidRPr="00F24FF9" w:rsidRDefault="000E5848" w:rsidP="009A1251">
            <w:pPr>
              <w:rPr>
                <w:bCs w:val="0"/>
                <w:iCs/>
                <w:sz w:val="20"/>
                <w:szCs w:val="20"/>
              </w:rPr>
            </w:pPr>
            <w:r w:rsidRPr="000E5848">
              <w:rPr>
                <w:bCs w:val="0"/>
                <w:iCs/>
                <w:sz w:val="20"/>
                <w:szCs w:val="20"/>
              </w:rPr>
              <w:t>GP without mental health skills training, preparation of a GP mental health treatment plan, lasting at least 20</w:t>
            </w:r>
            <w:r w:rsidR="00837C31" w:rsidRPr="00837C31">
              <w:rPr>
                <w:bCs w:val="0"/>
                <w:iCs/>
                <w:sz w:val="20"/>
                <w:szCs w:val="20"/>
              </w:rPr>
              <w:t> </w:t>
            </w:r>
            <w:r w:rsidRPr="000E5848">
              <w:rPr>
                <w:bCs w:val="0"/>
                <w:iCs/>
                <w:sz w:val="20"/>
                <w:szCs w:val="20"/>
              </w:rPr>
              <w:t>minutes, but less than 40</w:t>
            </w:r>
            <w:r w:rsidR="00837C31" w:rsidRPr="00837C31">
              <w:rPr>
                <w:bCs w:val="0"/>
                <w:iCs/>
                <w:sz w:val="20"/>
                <w:szCs w:val="20"/>
              </w:rPr>
              <w:t> </w:t>
            </w:r>
            <w:r w:rsidRPr="000E5848">
              <w:rPr>
                <w:bCs w:val="0"/>
                <w:iCs/>
                <w:sz w:val="20"/>
                <w:szCs w:val="20"/>
              </w:rPr>
              <w:t>minutes</w:t>
            </w:r>
          </w:p>
        </w:tc>
        <w:tc>
          <w:tcPr>
            <w:tcW w:w="1701" w:type="dxa"/>
          </w:tcPr>
          <w:p w14:paraId="2D8C8541" w14:textId="121ABF79"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2700</w:t>
            </w:r>
          </w:p>
        </w:tc>
        <w:tc>
          <w:tcPr>
            <w:tcW w:w="1842" w:type="dxa"/>
          </w:tcPr>
          <w:p w14:paraId="02E0E0D0" w14:textId="5E54921D"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92112</w:t>
            </w:r>
          </w:p>
        </w:tc>
        <w:tc>
          <w:tcPr>
            <w:tcW w:w="1843" w:type="dxa"/>
          </w:tcPr>
          <w:p w14:paraId="081D4902" w14:textId="77777777"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0E5848" w:rsidRPr="00F24FF9" w14:paraId="04B49200" w14:textId="77777777" w:rsidTr="00FD20B2">
        <w:tc>
          <w:tcPr>
            <w:cnfStyle w:val="001000000000" w:firstRow="0" w:lastRow="0" w:firstColumn="1" w:lastColumn="0" w:oddVBand="0" w:evenVBand="0" w:oddHBand="0" w:evenHBand="0" w:firstRowFirstColumn="0" w:firstRowLastColumn="0" w:lastRowFirstColumn="0" w:lastRowLastColumn="0"/>
            <w:tcW w:w="3970" w:type="dxa"/>
          </w:tcPr>
          <w:p w14:paraId="5160882D" w14:textId="571ADC29" w:rsidR="000E5848" w:rsidRPr="00F24FF9" w:rsidRDefault="000E5848" w:rsidP="009A1251">
            <w:pPr>
              <w:rPr>
                <w:bCs w:val="0"/>
                <w:iCs/>
                <w:sz w:val="20"/>
                <w:szCs w:val="20"/>
              </w:rPr>
            </w:pPr>
            <w:r w:rsidRPr="000E5848">
              <w:rPr>
                <w:bCs w:val="0"/>
                <w:iCs/>
                <w:sz w:val="20"/>
                <w:szCs w:val="20"/>
              </w:rPr>
              <w:t>GP without mental health skills training, preparation of a GP mental health treatment plan, at least 40</w:t>
            </w:r>
            <w:r w:rsidR="00837C31" w:rsidRPr="00837C31">
              <w:rPr>
                <w:bCs w:val="0"/>
                <w:iCs/>
                <w:sz w:val="20"/>
                <w:szCs w:val="20"/>
              </w:rPr>
              <w:t> </w:t>
            </w:r>
            <w:r w:rsidRPr="000E5848">
              <w:rPr>
                <w:bCs w:val="0"/>
                <w:iCs/>
                <w:sz w:val="20"/>
                <w:szCs w:val="20"/>
              </w:rPr>
              <w:t>minutes</w:t>
            </w:r>
          </w:p>
        </w:tc>
        <w:tc>
          <w:tcPr>
            <w:tcW w:w="1701" w:type="dxa"/>
          </w:tcPr>
          <w:p w14:paraId="7F550E0B" w14:textId="7DB20DD7"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2701</w:t>
            </w:r>
          </w:p>
        </w:tc>
        <w:tc>
          <w:tcPr>
            <w:tcW w:w="1842" w:type="dxa"/>
          </w:tcPr>
          <w:p w14:paraId="7D08CB2E" w14:textId="52AEF206"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92113</w:t>
            </w:r>
          </w:p>
        </w:tc>
        <w:tc>
          <w:tcPr>
            <w:tcW w:w="1843" w:type="dxa"/>
          </w:tcPr>
          <w:p w14:paraId="5567A868" w14:textId="77777777"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0E5848" w:rsidRPr="00F24FF9" w14:paraId="79F57645"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E51B2EA" w14:textId="1BDE410A" w:rsidR="000E5848" w:rsidRPr="00F24FF9" w:rsidRDefault="000E5848" w:rsidP="009A1251">
            <w:pPr>
              <w:rPr>
                <w:bCs w:val="0"/>
                <w:iCs/>
                <w:sz w:val="20"/>
                <w:szCs w:val="20"/>
              </w:rPr>
            </w:pPr>
            <w:r w:rsidRPr="000E5848">
              <w:rPr>
                <w:bCs w:val="0"/>
                <w:iCs/>
                <w:sz w:val="20"/>
                <w:szCs w:val="20"/>
              </w:rPr>
              <w:t>Review of a GP mental health treatment plan or Psychiatrist Assessment and Management Plan</w:t>
            </w:r>
          </w:p>
        </w:tc>
        <w:tc>
          <w:tcPr>
            <w:tcW w:w="1701" w:type="dxa"/>
          </w:tcPr>
          <w:p w14:paraId="3F49753A" w14:textId="6902A0F9"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2712</w:t>
            </w:r>
          </w:p>
        </w:tc>
        <w:tc>
          <w:tcPr>
            <w:tcW w:w="1842" w:type="dxa"/>
          </w:tcPr>
          <w:p w14:paraId="00231115" w14:textId="6B32708C"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92114</w:t>
            </w:r>
          </w:p>
        </w:tc>
        <w:tc>
          <w:tcPr>
            <w:tcW w:w="1843" w:type="dxa"/>
          </w:tcPr>
          <w:p w14:paraId="5C531264" w14:textId="256FE644"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92126</w:t>
            </w:r>
          </w:p>
        </w:tc>
      </w:tr>
      <w:tr w:rsidR="000E5848" w:rsidRPr="00F24FF9" w14:paraId="2A248144" w14:textId="77777777" w:rsidTr="00FD20B2">
        <w:tc>
          <w:tcPr>
            <w:cnfStyle w:val="001000000000" w:firstRow="0" w:lastRow="0" w:firstColumn="1" w:lastColumn="0" w:oddVBand="0" w:evenVBand="0" w:oddHBand="0" w:evenHBand="0" w:firstRowFirstColumn="0" w:firstRowLastColumn="0" w:lastRowFirstColumn="0" w:lastRowLastColumn="0"/>
            <w:tcW w:w="3970" w:type="dxa"/>
          </w:tcPr>
          <w:p w14:paraId="58C72B87" w14:textId="5D2895DE" w:rsidR="000E5848" w:rsidRPr="00F24FF9" w:rsidRDefault="000E5848" w:rsidP="009A1251">
            <w:pPr>
              <w:rPr>
                <w:bCs w:val="0"/>
                <w:iCs/>
                <w:sz w:val="20"/>
                <w:szCs w:val="20"/>
              </w:rPr>
            </w:pPr>
            <w:r w:rsidRPr="000E5848">
              <w:rPr>
                <w:bCs w:val="0"/>
                <w:iCs/>
                <w:sz w:val="20"/>
                <w:szCs w:val="20"/>
              </w:rPr>
              <w:t>Mental health treatment consultation, at least 20</w:t>
            </w:r>
            <w:r w:rsidR="00837C31" w:rsidRPr="00837C31">
              <w:rPr>
                <w:bCs w:val="0"/>
                <w:iCs/>
                <w:sz w:val="20"/>
                <w:szCs w:val="20"/>
              </w:rPr>
              <w:t> </w:t>
            </w:r>
            <w:r w:rsidRPr="000E5848">
              <w:rPr>
                <w:bCs w:val="0"/>
                <w:iCs/>
                <w:sz w:val="20"/>
                <w:szCs w:val="20"/>
              </w:rPr>
              <w:t>minutes</w:t>
            </w:r>
          </w:p>
        </w:tc>
        <w:tc>
          <w:tcPr>
            <w:tcW w:w="1701" w:type="dxa"/>
          </w:tcPr>
          <w:p w14:paraId="6BDDBAA0" w14:textId="0FCB9B46"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2713</w:t>
            </w:r>
          </w:p>
        </w:tc>
        <w:tc>
          <w:tcPr>
            <w:tcW w:w="1842" w:type="dxa"/>
          </w:tcPr>
          <w:p w14:paraId="344D6B23" w14:textId="30FE746A"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92115</w:t>
            </w:r>
          </w:p>
        </w:tc>
        <w:tc>
          <w:tcPr>
            <w:tcW w:w="1843" w:type="dxa"/>
          </w:tcPr>
          <w:p w14:paraId="1913DD7B" w14:textId="1B27E8AA"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92127</w:t>
            </w:r>
          </w:p>
        </w:tc>
      </w:tr>
      <w:tr w:rsidR="000E5848" w:rsidRPr="00F24FF9" w14:paraId="4C7A5F5C"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57FCF6A" w14:textId="50F4B1A7" w:rsidR="000E5848" w:rsidRPr="00AF74C5" w:rsidRDefault="000E5848" w:rsidP="009A1251">
            <w:pPr>
              <w:rPr>
                <w:iCs/>
                <w:sz w:val="20"/>
                <w:szCs w:val="20"/>
              </w:rPr>
            </w:pPr>
            <w:r w:rsidRPr="000E5848">
              <w:rPr>
                <w:iCs/>
                <w:sz w:val="20"/>
                <w:szCs w:val="20"/>
              </w:rPr>
              <w:t>GP with mental health skills training, preparation of a GP mental health treatment plan, lasting at least 20</w:t>
            </w:r>
            <w:r w:rsidR="00837C31" w:rsidRPr="00837C31">
              <w:rPr>
                <w:iCs/>
                <w:sz w:val="20"/>
                <w:szCs w:val="20"/>
              </w:rPr>
              <w:t> </w:t>
            </w:r>
            <w:r w:rsidRPr="000E5848">
              <w:rPr>
                <w:iCs/>
                <w:sz w:val="20"/>
                <w:szCs w:val="20"/>
              </w:rPr>
              <w:t>minutes, but less than 40</w:t>
            </w:r>
            <w:r w:rsidR="00837C31" w:rsidRPr="00837C31">
              <w:rPr>
                <w:iCs/>
                <w:sz w:val="20"/>
                <w:szCs w:val="20"/>
              </w:rPr>
              <w:t> </w:t>
            </w:r>
            <w:r w:rsidRPr="000E5848">
              <w:rPr>
                <w:iCs/>
                <w:sz w:val="20"/>
                <w:szCs w:val="20"/>
              </w:rPr>
              <w:t>minutes</w:t>
            </w:r>
          </w:p>
        </w:tc>
        <w:tc>
          <w:tcPr>
            <w:tcW w:w="1701" w:type="dxa"/>
          </w:tcPr>
          <w:p w14:paraId="2344FAD0" w14:textId="05449DF5"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2715</w:t>
            </w:r>
          </w:p>
        </w:tc>
        <w:tc>
          <w:tcPr>
            <w:tcW w:w="1842" w:type="dxa"/>
          </w:tcPr>
          <w:p w14:paraId="2856C738" w14:textId="679DA696"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92116</w:t>
            </w:r>
          </w:p>
        </w:tc>
        <w:tc>
          <w:tcPr>
            <w:tcW w:w="1843" w:type="dxa"/>
          </w:tcPr>
          <w:p w14:paraId="24257807" w14:textId="249F8621"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0E5848" w:rsidRPr="00F24FF9" w14:paraId="52CEBA8A" w14:textId="77777777" w:rsidTr="00FD20B2">
        <w:tc>
          <w:tcPr>
            <w:cnfStyle w:val="001000000000" w:firstRow="0" w:lastRow="0" w:firstColumn="1" w:lastColumn="0" w:oddVBand="0" w:evenVBand="0" w:oddHBand="0" w:evenHBand="0" w:firstRowFirstColumn="0" w:firstRowLastColumn="0" w:lastRowFirstColumn="0" w:lastRowLastColumn="0"/>
            <w:tcW w:w="3970" w:type="dxa"/>
          </w:tcPr>
          <w:p w14:paraId="0DA93CD1" w14:textId="731FE77B" w:rsidR="000E5848" w:rsidRPr="00874C46" w:rsidRDefault="000E5848" w:rsidP="009A1251">
            <w:pPr>
              <w:rPr>
                <w:iCs/>
                <w:sz w:val="20"/>
                <w:szCs w:val="20"/>
              </w:rPr>
            </w:pPr>
            <w:r w:rsidRPr="000E5848">
              <w:rPr>
                <w:iCs/>
                <w:sz w:val="20"/>
                <w:szCs w:val="20"/>
              </w:rPr>
              <w:t>GP with mental health skills training, preparation of a GP mental health treatment plan, at least 40</w:t>
            </w:r>
            <w:r w:rsidR="00837C31" w:rsidRPr="00837C31">
              <w:rPr>
                <w:iCs/>
                <w:sz w:val="20"/>
                <w:szCs w:val="20"/>
              </w:rPr>
              <w:t> </w:t>
            </w:r>
            <w:r w:rsidRPr="000E5848">
              <w:rPr>
                <w:iCs/>
                <w:sz w:val="20"/>
                <w:szCs w:val="20"/>
              </w:rPr>
              <w:t>minutes</w:t>
            </w:r>
          </w:p>
        </w:tc>
        <w:tc>
          <w:tcPr>
            <w:tcW w:w="1701" w:type="dxa"/>
          </w:tcPr>
          <w:p w14:paraId="308EE316" w14:textId="64C85B6F"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2717</w:t>
            </w:r>
          </w:p>
        </w:tc>
        <w:tc>
          <w:tcPr>
            <w:tcW w:w="1842" w:type="dxa"/>
          </w:tcPr>
          <w:p w14:paraId="74AA8F91" w14:textId="6DB22352"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92117</w:t>
            </w:r>
          </w:p>
        </w:tc>
        <w:tc>
          <w:tcPr>
            <w:tcW w:w="1843" w:type="dxa"/>
          </w:tcPr>
          <w:p w14:paraId="4E529FF1" w14:textId="16E96453"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bl>
    <w:p w14:paraId="2980F09F" w14:textId="1F44CA3F" w:rsidR="000E5848" w:rsidRPr="00D17F13" w:rsidRDefault="000E5848" w:rsidP="000E5848">
      <w:pPr>
        <w:rPr>
          <w:bCs/>
          <w:iCs/>
          <w:szCs w:val="22"/>
        </w:rPr>
      </w:pPr>
      <w:r w:rsidRPr="00D17F13">
        <w:rPr>
          <w:bCs/>
          <w:iCs/>
          <w:szCs w:val="22"/>
        </w:rPr>
        <w:t>Table 1</w:t>
      </w:r>
      <w:r w:rsidR="007212EB">
        <w:rPr>
          <w:bCs/>
          <w:iCs/>
          <w:szCs w:val="22"/>
        </w:rPr>
        <w:t>0</w:t>
      </w:r>
      <w:r w:rsidRPr="00D17F13">
        <w:rPr>
          <w:bCs/>
          <w:iCs/>
          <w:szCs w:val="22"/>
        </w:rPr>
        <w:t>: Urgent After-Hours Attendance items introduced 30 March 2020</w:t>
      </w:r>
    </w:p>
    <w:tbl>
      <w:tblPr>
        <w:tblStyle w:val="GridTable4-Accent2"/>
        <w:tblW w:w="9356" w:type="dxa"/>
        <w:tblInd w:w="-147" w:type="dxa"/>
        <w:tblLook w:val="04A0" w:firstRow="1" w:lastRow="0" w:firstColumn="1" w:lastColumn="0" w:noHBand="0" w:noVBand="1"/>
        <w:tblCaption w:val="COVID-19 GP Telehealth Items for Urgent After Hours Services"/>
        <w:tblDescription w:val="Provides the MBS item numbers for the permenant GP video-conference and telephone urgent after hours services"/>
      </w:tblPr>
      <w:tblGrid>
        <w:gridCol w:w="3970"/>
        <w:gridCol w:w="1701"/>
        <w:gridCol w:w="1842"/>
        <w:gridCol w:w="1843"/>
      </w:tblGrid>
      <w:tr w:rsidR="000E5848" w14:paraId="1F190A8A" w14:textId="77777777" w:rsidTr="00FD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29BD788" w14:textId="77777777" w:rsidR="000E5848" w:rsidRPr="00DF68A3" w:rsidRDefault="000E5848"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3FA85918" w14:textId="5CA65F65" w:rsidR="000E5848"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0E5848"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386EBBA5" w14:textId="75A6A092" w:rsidR="000E5848" w:rsidRPr="00DF68A3" w:rsidRDefault="000E5848"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0B217F30" w14:textId="146AFD0C" w:rsidR="000E5848"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0E5848">
              <w:rPr>
                <w:iCs/>
                <w:color w:val="FFFFFF" w:themeColor="background1"/>
                <w:sz w:val="20"/>
                <w:szCs w:val="20"/>
              </w:rPr>
              <w:t>items</w:t>
            </w:r>
          </w:p>
        </w:tc>
      </w:tr>
      <w:tr w:rsidR="000E5848" w14:paraId="3A5F4683" w14:textId="77777777" w:rsidTr="00FD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EB60928" w14:textId="1A0533B8" w:rsidR="000E5848" w:rsidRPr="00F24FF9" w:rsidRDefault="000E5848" w:rsidP="009A1251">
            <w:pPr>
              <w:rPr>
                <w:bCs w:val="0"/>
                <w:iCs/>
                <w:sz w:val="20"/>
                <w:szCs w:val="20"/>
              </w:rPr>
            </w:pPr>
            <w:r>
              <w:rPr>
                <w:bCs w:val="0"/>
                <w:iCs/>
                <w:sz w:val="20"/>
                <w:szCs w:val="20"/>
              </w:rPr>
              <w:t>Urgent attendance, unsociable after hours</w:t>
            </w:r>
          </w:p>
        </w:tc>
        <w:tc>
          <w:tcPr>
            <w:tcW w:w="1701" w:type="dxa"/>
          </w:tcPr>
          <w:p w14:paraId="4889FFC6" w14:textId="692EE4FC"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599</w:t>
            </w:r>
          </w:p>
        </w:tc>
        <w:tc>
          <w:tcPr>
            <w:tcW w:w="1842" w:type="dxa"/>
          </w:tcPr>
          <w:p w14:paraId="71262A44" w14:textId="7451C168"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92210</w:t>
            </w:r>
          </w:p>
        </w:tc>
        <w:tc>
          <w:tcPr>
            <w:tcW w:w="1843" w:type="dxa"/>
          </w:tcPr>
          <w:p w14:paraId="60305CA6" w14:textId="77777777"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1B672E67" w14:textId="77777777" w:rsidR="00CC488E" w:rsidRDefault="00CC488E" w:rsidP="000E5848">
      <w:pPr>
        <w:rPr>
          <w:bCs/>
          <w:iCs/>
          <w:szCs w:val="22"/>
        </w:rPr>
        <w:sectPr w:rsidR="00CC488E" w:rsidSect="000333CC">
          <w:pgSz w:w="11906" w:h="16838" w:code="9"/>
          <w:pgMar w:top="1701" w:right="1418" w:bottom="1418" w:left="1418" w:header="709" w:footer="709" w:gutter="0"/>
          <w:cols w:space="708"/>
          <w:titlePg/>
          <w:docGrid w:linePitch="360"/>
        </w:sectPr>
      </w:pPr>
    </w:p>
    <w:p w14:paraId="0DF055BB" w14:textId="2D0F9CC4" w:rsidR="000E5848" w:rsidRPr="00D17F13" w:rsidRDefault="000E5848" w:rsidP="000E5848">
      <w:pPr>
        <w:rPr>
          <w:bCs/>
          <w:iCs/>
          <w:szCs w:val="22"/>
        </w:rPr>
      </w:pPr>
      <w:r w:rsidRPr="00D17F13">
        <w:rPr>
          <w:bCs/>
          <w:iCs/>
          <w:szCs w:val="22"/>
        </w:rPr>
        <w:lastRenderedPageBreak/>
        <w:t>Table 1</w:t>
      </w:r>
      <w:r w:rsidR="007212EB">
        <w:rPr>
          <w:bCs/>
          <w:iCs/>
          <w:szCs w:val="22"/>
        </w:rPr>
        <w:t>1</w:t>
      </w:r>
      <w:r w:rsidRPr="00D17F13">
        <w:rPr>
          <w:bCs/>
          <w:iCs/>
          <w:szCs w:val="22"/>
        </w:rPr>
        <w:t>: Blood borne viruses, sexual or reproductive health consultation introduced 1 July 2021</w:t>
      </w:r>
    </w:p>
    <w:tbl>
      <w:tblPr>
        <w:tblStyle w:val="GridTable4-Accent2"/>
        <w:tblW w:w="9356" w:type="dxa"/>
        <w:tblInd w:w="-147" w:type="dxa"/>
        <w:tblLook w:val="04A0" w:firstRow="1" w:lastRow="0" w:firstColumn="1" w:lastColumn="0" w:noHBand="0" w:noVBand="1"/>
        <w:tblCaption w:val="1 March 2021 - COVID-19 GP Telehealth Items for Blood Bourne viruses, sexual or reproductive health services"/>
        <w:tblDescription w:val="Provides the MBS item numbers for the video-conference and telephone blood bourne viruses, sexual or reproductive health consultation introduced 1 July 2021"/>
      </w:tblPr>
      <w:tblGrid>
        <w:gridCol w:w="3970"/>
        <w:gridCol w:w="1701"/>
        <w:gridCol w:w="1842"/>
        <w:gridCol w:w="1843"/>
      </w:tblGrid>
      <w:tr w:rsidR="000E5848" w14:paraId="7C6838F3" w14:textId="77777777" w:rsidTr="00D8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815AFD6" w14:textId="77777777" w:rsidR="000E5848" w:rsidRPr="00DF68A3" w:rsidRDefault="000E5848"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53079AD4" w14:textId="644A29AC" w:rsidR="000E5848" w:rsidRPr="00DF68A3" w:rsidRDefault="000E5848"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F</w:t>
            </w:r>
            <w:r w:rsidRPr="00DF68A3">
              <w:rPr>
                <w:bCs w:val="0"/>
                <w:iCs/>
                <w:color w:val="FFFFFF" w:themeColor="background1"/>
                <w:sz w:val="20"/>
                <w:szCs w:val="20"/>
              </w:rPr>
              <w:t>ace to face</w:t>
            </w:r>
          </w:p>
        </w:tc>
        <w:tc>
          <w:tcPr>
            <w:tcW w:w="1842" w:type="dxa"/>
          </w:tcPr>
          <w:p w14:paraId="65CB9B0B" w14:textId="11973E4D" w:rsidR="000E5848" w:rsidRPr="00DF68A3" w:rsidRDefault="000E5848"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4F07E1A4" w14:textId="33EDDB45" w:rsidR="000E5848"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0E5848">
              <w:rPr>
                <w:iCs/>
                <w:color w:val="FFFFFF" w:themeColor="background1"/>
                <w:sz w:val="20"/>
                <w:szCs w:val="20"/>
              </w:rPr>
              <w:t>items</w:t>
            </w:r>
          </w:p>
        </w:tc>
      </w:tr>
      <w:tr w:rsidR="000E5848" w14:paraId="662A81E9" w14:textId="77777777" w:rsidTr="00D8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55DC374" w14:textId="394FC623" w:rsidR="000E5848" w:rsidRPr="00F24FF9" w:rsidRDefault="000E5848" w:rsidP="009A1251">
            <w:pPr>
              <w:rPr>
                <w:bCs w:val="0"/>
                <w:iCs/>
                <w:sz w:val="20"/>
                <w:szCs w:val="20"/>
              </w:rPr>
            </w:pPr>
            <w:r w:rsidRPr="000E5848">
              <w:rPr>
                <w:bCs w:val="0"/>
                <w:iCs/>
                <w:sz w:val="20"/>
                <w:szCs w:val="20"/>
              </w:rPr>
              <w:t>Professional attendance for the provision of services related to blood borne viruses, sexual or reproductive health by a general practitioner of not more than 5</w:t>
            </w:r>
            <w:r w:rsidR="00837C31" w:rsidRPr="00837C31">
              <w:rPr>
                <w:bCs w:val="0"/>
                <w:iCs/>
                <w:sz w:val="20"/>
                <w:szCs w:val="20"/>
              </w:rPr>
              <w:t> </w:t>
            </w:r>
            <w:r w:rsidRPr="000E5848">
              <w:rPr>
                <w:bCs w:val="0"/>
                <w:iCs/>
                <w:sz w:val="20"/>
                <w:szCs w:val="20"/>
              </w:rPr>
              <w:t>minutes</w:t>
            </w:r>
          </w:p>
        </w:tc>
        <w:tc>
          <w:tcPr>
            <w:tcW w:w="1701" w:type="dxa"/>
          </w:tcPr>
          <w:p w14:paraId="392018AD" w14:textId="24A0601E"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1F5F6F07" w14:textId="23BA0942"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92715</w:t>
            </w:r>
          </w:p>
        </w:tc>
        <w:tc>
          <w:tcPr>
            <w:tcW w:w="1843" w:type="dxa"/>
          </w:tcPr>
          <w:p w14:paraId="2B3332A4" w14:textId="2E838281"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92731</w:t>
            </w:r>
          </w:p>
        </w:tc>
      </w:tr>
      <w:tr w:rsidR="000E5848" w14:paraId="251494CA" w14:textId="77777777" w:rsidTr="00D815DD">
        <w:tc>
          <w:tcPr>
            <w:cnfStyle w:val="001000000000" w:firstRow="0" w:lastRow="0" w:firstColumn="1" w:lastColumn="0" w:oddVBand="0" w:evenVBand="0" w:oddHBand="0" w:evenHBand="0" w:firstRowFirstColumn="0" w:firstRowLastColumn="0" w:lastRowFirstColumn="0" w:lastRowLastColumn="0"/>
            <w:tcW w:w="3970" w:type="dxa"/>
          </w:tcPr>
          <w:p w14:paraId="07C6BAAA" w14:textId="783BA933" w:rsidR="000E5848" w:rsidRPr="00F24FF9" w:rsidRDefault="000E5848" w:rsidP="009A1251">
            <w:pPr>
              <w:rPr>
                <w:bCs w:val="0"/>
                <w:iCs/>
                <w:sz w:val="20"/>
                <w:szCs w:val="20"/>
              </w:rPr>
            </w:pPr>
            <w:r w:rsidRPr="000E5848">
              <w:rPr>
                <w:bCs w:val="0"/>
                <w:iCs/>
                <w:sz w:val="20"/>
                <w:szCs w:val="20"/>
              </w:rPr>
              <w:t>Professional attendance for the provision of services related to blood borne viruses, sexual or reproductive health by a general practitioner of more than 5</w:t>
            </w:r>
            <w:r w:rsidR="00837C31" w:rsidRPr="00837C31">
              <w:rPr>
                <w:bCs w:val="0"/>
                <w:iCs/>
                <w:sz w:val="20"/>
                <w:szCs w:val="20"/>
              </w:rPr>
              <w:t> </w:t>
            </w:r>
            <w:r w:rsidRPr="000E5848">
              <w:rPr>
                <w:bCs w:val="0"/>
                <w:iCs/>
                <w:sz w:val="20"/>
                <w:szCs w:val="20"/>
              </w:rPr>
              <w:t>minutes in duration but not more than 20</w:t>
            </w:r>
            <w:r w:rsidR="00837C31" w:rsidRPr="00837C31">
              <w:rPr>
                <w:bCs w:val="0"/>
                <w:iCs/>
                <w:sz w:val="20"/>
                <w:szCs w:val="20"/>
              </w:rPr>
              <w:t> </w:t>
            </w:r>
            <w:r w:rsidRPr="000E5848">
              <w:rPr>
                <w:bCs w:val="0"/>
                <w:iCs/>
                <w:sz w:val="20"/>
                <w:szCs w:val="20"/>
              </w:rPr>
              <w:t>minutes</w:t>
            </w:r>
          </w:p>
        </w:tc>
        <w:tc>
          <w:tcPr>
            <w:tcW w:w="1701" w:type="dxa"/>
          </w:tcPr>
          <w:p w14:paraId="6DF3B843" w14:textId="53A75ECC"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39F0DE7F" w14:textId="2DED8C35"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92718</w:t>
            </w:r>
          </w:p>
        </w:tc>
        <w:tc>
          <w:tcPr>
            <w:tcW w:w="1843" w:type="dxa"/>
          </w:tcPr>
          <w:p w14:paraId="68948739" w14:textId="33A4EF20"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92734</w:t>
            </w:r>
          </w:p>
        </w:tc>
      </w:tr>
      <w:tr w:rsidR="000E5848" w14:paraId="1EE1EE1E" w14:textId="77777777" w:rsidTr="00D8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19CBF42" w14:textId="2314266A" w:rsidR="000E5848" w:rsidRPr="00F24FF9" w:rsidRDefault="000E5848" w:rsidP="009A1251">
            <w:pPr>
              <w:rPr>
                <w:bCs w:val="0"/>
                <w:iCs/>
                <w:sz w:val="20"/>
                <w:szCs w:val="20"/>
              </w:rPr>
            </w:pPr>
            <w:r w:rsidRPr="000E5848">
              <w:rPr>
                <w:bCs w:val="0"/>
                <w:iCs/>
                <w:sz w:val="20"/>
                <w:szCs w:val="20"/>
              </w:rPr>
              <w:t>Professional attendance for the provision of services related to blood borne viruses, sexual or reproductive health by a general practitioner of more than 20</w:t>
            </w:r>
            <w:r w:rsidR="00837C31" w:rsidRPr="00837C31">
              <w:rPr>
                <w:bCs w:val="0"/>
                <w:iCs/>
                <w:sz w:val="20"/>
                <w:szCs w:val="20"/>
              </w:rPr>
              <w:t> </w:t>
            </w:r>
            <w:r w:rsidRPr="000E5848">
              <w:rPr>
                <w:bCs w:val="0"/>
                <w:iCs/>
                <w:sz w:val="20"/>
                <w:szCs w:val="20"/>
              </w:rPr>
              <w:t>minutes in duration but not more than 40</w:t>
            </w:r>
            <w:r w:rsidR="00837C31" w:rsidRPr="00837C31">
              <w:rPr>
                <w:bCs w:val="0"/>
                <w:iCs/>
                <w:sz w:val="20"/>
                <w:szCs w:val="20"/>
              </w:rPr>
              <w:t> </w:t>
            </w:r>
            <w:r w:rsidRPr="000E5848">
              <w:rPr>
                <w:bCs w:val="0"/>
                <w:iCs/>
                <w:sz w:val="20"/>
                <w:szCs w:val="20"/>
              </w:rPr>
              <w:t>minutes</w:t>
            </w:r>
          </w:p>
        </w:tc>
        <w:tc>
          <w:tcPr>
            <w:tcW w:w="1701" w:type="dxa"/>
          </w:tcPr>
          <w:p w14:paraId="15621175" w14:textId="298CE547"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6E447E1B" w14:textId="1B2157D6"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92721</w:t>
            </w:r>
          </w:p>
        </w:tc>
        <w:tc>
          <w:tcPr>
            <w:tcW w:w="1843" w:type="dxa"/>
          </w:tcPr>
          <w:p w14:paraId="54A6D262" w14:textId="69F4CCAA" w:rsidR="000E5848" w:rsidRPr="00F24FF9" w:rsidRDefault="000E5848"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92737</w:t>
            </w:r>
          </w:p>
        </w:tc>
      </w:tr>
      <w:tr w:rsidR="000E5848" w14:paraId="61B6BB4F" w14:textId="77777777" w:rsidTr="00D815DD">
        <w:tc>
          <w:tcPr>
            <w:cnfStyle w:val="001000000000" w:firstRow="0" w:lastRow="0" w:firstColumn="1" w:lastColumn="0" w:oddVBand="0" w:evenVBand="0" w:oddHBand="0" w:evenHBand="0" w:firstRowFirstColumn="0" w:firstRowLastColumn="0" w:lastRowFirstColumn="0" w:lastRowLastColumn="0"/>
            <w:tcW w:w="3970" w:type="dxa"/>
          </w:tcPr>
          <w:p w14:paraId="5C78B9AE" w14:textId="1AB930C2" w:rsidR="000E5848" w:rsidRPr="00F24FF9" w:rsidRDefault="000E5848" w:rsidP="009A1251">
            <w:pPr>
              <w:rPr>
                <w:bCs w:val="0"/>
                <w:iCs/>
                <w:sz w:val="20"/>
                <w:szCs w:val="20"/>
              </w:rPr>
            </w:pPr>
            <w:r w:rsidRPr="000E5848">
              <w:rPr>
                <w:bCs w:val="0"/>
                <w:iCs/>
                <w:sz w:val="20"/>
                <w:szCs w:val="20"/>
              </w:rPr>
              <w:t>Professional attendance for the provision of services related to blood borne viruses, sexual or reproductive health by a general practitioner lasting at least 40</w:t>
            </w:r>
            <w:r w:rsidR="00837C31" w:rsidRPr="00837C31">
              <w:rPr>
                <w:bCs w:val="0"/>
                <w:iCs/>
                <w:sz w:val="20"/>
                <w:szCs w:val="20"/>
              </w:rPr>
              <w:t> </w:t>
            </w:r>
            <w:r w:rsidRPr="000E5848">
              <w:rPr>
                <w:bCs w:val="0"/>
                <w:iCs/>
                <w:sz w:val="20"/>
                <w:szCs w:val="20"/>
              </w:rPr>
              <w:t>minutes in duration</w:t>
            </w:r>
          </w:p>
        </w:tc>
        <w:tc>
          <w:tcPr>
            <w:tcW w:w="1701" w:type="dxa"/>
          </w:tcPr>
          <w:p w14:paraId="1E783EAD" w14:textId="2288E70F"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06092CFF" w14:textId="764A99C1"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92724</w:t>
            </w:r>
          </w:p>
        </w:tc>
        <w:tc>
          <w:tcPr>
            <w:tcW w:w="1843" w:type="dxa"/>
          </w:tcPr>
          <w:p w14:paraId="290FE451" w14:textId="5814A501" w:rsidR="000E5848" w:rsidRPr="00F24FF9" w:rsidRDefault="000E5848"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92740</w:t>
            </w:r>
          </w:p>
        </w:tc>
      </w:tr>
    </w:tbl>
    <w:p w14:paraId="208323B0" w14:textId="77777777" w:rsidR="00761AE8" w:rsidRDefault="00761AE8" w:rsidP="00AE51D6">
      <w:pPr>
        <w:spacing w:before="240" w:line="240" w:lineRule="auto"/>
        <w:outlineLvl w:val="0"/>
        <w:rPr>
          <w:rFonts w:cs="Calibri"/>
          <w:b/>
          <w:bCs/>
          <w:color w:val="3F4A75"/>
          <w:sz w:val="48"/>
          <w:szCs w:val="48"/>
          <w:lang w:eastAsia="en-AU"/>
        </w:rPr>
      </w:pPr>
      <w:r>
        <w:rPr>
          <w:rFonts w:cs="Calibri"/>
          <w:b/>
          <w:bCs/>
          <w:color w:val="3F4A75"/>
          <w:sz w:val="48"/>
          <w:szCs w:val="48"/>
          <w:lang w:eastAsia="en-AU"/>
        </w:rPr>
        <w:br w:type="page"/>
      </w:r>
    </w:p>
    <w:p w14:paraId="41EDE55A" w14:textId="77777777" w:rsidR="00630C84" w:rsidRDefault="00630C84" w:rsidP="00630C84">
      <w:pPr>
        <w:pStyle w:val="Heading2"/>
        <w:rPr>
          <w:rFonts w:cs="Calibri"/>
          <w:color w:val="3F4A75"/>
          <w:sz w:val="48"/>
          <w:szCs w:val="48"/>
          <w:lang w:eastAsia="en-AU"/>
        </w:rPr>
      </w:pPr>
      <w:r w:rsidRPr="007579E7">
        <w:rPr>
          <w:rFonts w:cs="Calibri"/>
          <w:color w:val="3F4A75"/>
          <w:sz w:val="48"/>
          <w:szCs w:val="48"/>
          <w:lang w:eastAsia="en-AU"/>
        </w:rPr>
        <w:lastRenderedPageBreak/>
        <w:t>Medical Practitioner</w:t>
      </w:r>
      <w:r>
        <w:rPr>
          <w:rFonts w:cs="Calibri"/>
          <w:color w:val="3F4A75"/>
          <w:sz w:val="48"/>
          <w:szCs w:val="48"/>
          <w:lang w:eastAsia="en-AU"/>
        </w:rPr>
        <w:t>s working in General Practice (not a GP) or (not including a GP, Specialist or Consultant Physician)</w:t>
      </w:r>
      <w:r w:rsidRPr="007579E7">
        <w:rPr>
          <w:rFonts w:cs="Calibri"/>
          <w:color w:val="3F4A75"/>
          <w:sz w:val="48"/>
          <w:szCs w:val="48"/>
          <w:lang w:eastAsia="en-AU"/>
        </w:rPr>
        <w:t xml:space="preserve"> </w:t>
      </w:r>
    </w:p>
    <w:p w14:paraId="5E848C2E" w14:textId="12551E74" w:rsidR="00630C84" w:rsidRPr="002149C8" w:rsidRDefault="00630C84" w:rsidP="00630C84">
      <w:pPr>
        <w:pStyle w:val="Heading2"/>
        <w:rPr>
          <w:rFonts w:cs="Calibri"/>
          <w:color w:val="3F4A75"/>
          <w:sz w:val="22"/>
          <w:szCs w:val="22"/>
          <w:lang w:eastAsia="en-AU"/>
        </w:rPr>
      </w:pPr>
      <w:r w:rsidRPr="002149C8">
        <w:rPr>
          <w:rFonts w:cs="Calibri"/>
          <w:color w:val="3F4A75"/>
          <w:sz w:val="22"/>
          <w:szCs w:val="22"/>
          <w:lang w:eastAsia="en-AU"/>
        </w:rPr>
        <w:t xml:space="preserve">Services (as of 1 </w:t>
      </w:r>
      <w:r w:rsidR="00162433">
        <w:rPr>
          <w:rFonts w:cs="Calibri"/>
          <w:color w:val="3F4A75"/>
          <w:sz w:val="22"/>
          <w:szCs w:val="22"/>
          <w:lang w:eastAsia="en-AU"/>
        </w:rPr>
        <w:t>January</w:t>
      </w:r>
      <w:r w:rsidR="00162433" w:rsidRPr="002149C8">
        <w:rPr>
          <w:rFonts w:cs="Calibri"/>
          <w:color w:val="3F4A75"/>
          <w:sz w:val="22"/>
          <w:szCs w:val="22"/>
          <w:lang w:eastAsia="en-AU"/>
        </w:rPr>
        <w:t xml:space="preserve"> </w:t>
      </w:r>
      <w:r w:rsidRPr="002149C8">
        <w:rPr>
          <w:rFonts w:cs="Calibri"/>
          <w:color w:val="3F4A75"/>
          <w:sz w:val="22"/>
          <w:szCs w:val="22"/>
          <w:lang w:eastAsia="en-AU"/>
        </w:rPr>
        <w:t>202</w:t>
      </w:r>
      <w:r w:rsidR="00162433">
        <w:rPr>
          <w:rFonts w:cs="Calibri"/>
          <w:color w:val="3F4A75"/>
          <w:sz w:val="22"/>
          <w:szCs w:val="22"/>
          <w:lang w:eastAsia="en-AU"/>
        </w:rPr>
        <w:t>4</w:t>
      </w:r>
      <w:r w:rsidRPr="002149C8">
        <w:rPr>
          <w:rFonts w:cs="Calibri"/>
          <w:color w:val="3F4A75"/>
          <w:sz w:val="22"/>
          <w:szCs w:val="22"/>
          <w:lang w:eastAsia="en-AU"/>
        </w:rPr>
        <w:t>)</w:t>
      </w:r>
    </w:p>
    <w:p w14:paraId="6E1DCFB7" w14:textId="67A89EB1" w:rsidR="00AE51D6" w:rsidRPr="00D17F13" w:rsidRDefault="00AE51D6" w:rsidP="00AE51D6">
      <w:pPr>
        <w:rPr>
          <w:bCs/>
          <w:iCs/>
          <w:szCs w:val="22"/>
        </w:rPr>
      </w:pPr>
      <w:r w:rsidRPr="00D17F13">
        <w:rPr>
          <w:bCs/>
          <w:iCs/>
          <w:szCs w:val="22"/>
        </w:rPr>
        <w:t>Table 1</w:t>
      </w:r>
      <w:r w:rsidR="00162433">
        <w:rPr>
          <w:bCs/>
          <w:iCs/>
          <w:szCs w:val="22"/>
        </w:rPr>
        <w:t>2</w:t>
      </w:r>
      <w:r w:rsidRPr="00D17F13">
        <w:rPr>
          <w:bCs/>
          <w:iCs/>
          <w:szCs w:val="22"/>
        </w:rPr>
        <w:t xml:space="preserve">: </w:t>
      </w:r>
      <w:r w:rsidR="00F31F46">
        <w:rPr>
          <w:bCs/>
          <w:iCs/>
          <w:szCs w:val="22"/>
        </w:rPr>
        <w:t xml:space="preserve"> </w:t>
      </w:r>
      <w:r w:rsidR="00E43F1B">
        <w:rPr>
          <w:bCs/>
          <w:iCs/>
          <w:szCs w:val="22"/>
        </w:rPr>
        <w:t>General attendance</w:t>
      </w:r>
      <w:r w:rsidRPr="00D17F13">
        <w:rPr>
          <w:bCs/>
          <w:iCs/>
          <w:szCs w:val="22"/>
        </w:rPr>
        <w:t xml:space="preserve"> services introduced on 13 March 2020</w:t>
      </w:r>
    </w:p>
    <w:tbl>
      <w:tblPr>
        <w:tblStyle w:val="GridTable4-Accent2"/>
        <w:tblW w:w="9356" w:type="dxa"/>
        <w:tblInd w:w="-147" w:type="dxa"/>
        <w:tblLayout w:type="fixed"/>
        <w:tblLook w:val="04A0" w:firstRow="1" w:lastRow="0" w:firstColumn="1" w:lastColumn="0" w:noHBand="0" w:noVBand="1"/>
        <w:tblCaption w:val="COVID-19 Standard OMP Telehealth Services"/>
        <w:tblDescription w:val="Provides the MBS item numbers for the standard OMP video-conference and telephone services "/>
      </w:tblPr>
      <w:tblGrid>
        <w:gridCol w:w="3970"/>
        <w:gridCol w:w="1701"/>
        <w:gridCol w:w="1842"/>
        <w:gridCol w:w="1843"/>
      </w:tblGrid>
      <w:tr w:rsidR="00AE51D6" w14:paraId="13FD6A03"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8B6A2FC" w14:textId="49027C83" w:rsidR="00AE51D6" w:rsidRPr="00DF68A3" w:rsidRDefault="00AE51D6" w:rsidP="009A1251">
            <w:pPr>
              <w:rPr>
                <w:bCs w:val="0"/>
                <w:iCs/>
                <w:color w:val="FFFFFF" w:themeColor="background1"/>
                <w:sz w:val="20"/>
                <w:szCs w:val="20"/>
              </w:rPr>
            </w:pPr>
            <w:r w:rsidRPr="00DF68A3">
              <w:rPr>
                <w:bCs w:val="0"/>
                <w:iCs/>
                <w:color w:val="FFFFFF" w:themeColor="background1"/>
                <w:sz w:val="20"/>
                <w:szCs w:val="20"/>
              </w:rPr>
              <w:t>Servic</w:t>
            </w:r>
            <w:r w:rsidRPr="00D67BF5">
              <w:rPr>
                <w:bCs w:val="0"/>
                <w:iCs/>
                <w:color w:val="FFFFFF" w:themeColor="background1"/>
                <w:sz w:val="20"/>
                <w:szCs w:val="20"/>
              </w:rPr>
              <w:t>e</w:t>
            </w:r>
            <w:r w:rsidR="00D67BF5" w:rsidRPr="00D67BF5">
              <w:rPr>
                <w:bCs w:val="0"/>
                <w:iCs/>
                <w:color w:val="FFFFFF" w:themeColor="background1"/>
                <w:sz w:val="20"/>
                <w:szCs w:val="20"/>
              </w:rPr>
              <w:t xml:space="preserve"> by a </w:t>
            </w:r>
            <w:r w:rsidR="009304A6">
              <w:rPr>
                <w:bCs w:val="0"/>
                <w:iCs/>
                <w:color w:val="FFFFFF" w:themeColor="background1"/>
                <w:sz w:val="20"/>
                <w:szCs w:val="20"/>
              </w:rPr>
              <w:t>M</w:t>
            </w:r>
            <w:r w:rsidR="00D67BF5" w:rsidRPr="00D67BF5">
              <w:rPr>
                <w:bCs w:val="0"/>
                <w:iCs/>
                <w:color w:val="FFFFFF" w:themeColor="background1"/>
                <w:sz w:val="20"/>
                <w:szCs w:val="20"/>
              </w:rPr>
              <w:t xml:space="preserve">edical </w:t>
            </w:r>
            <w:r w:rsidR="009304A6">
              <w:rPr>
                <w:bCs w:val="0"/>
                <w:iCs/>
                <w:color w:val="FFFFFF" w:themeColor="background1"/>
                <w:sz w:val="20"/>
                <w:szCs w:val="20"/>
              </w:rPr>
              <w:t>P</w:t>
            </w:r>
            <w:r w:rsidR="00D67BF5" w:rsidRPr="00D67BF5">
              <w:rPr>
                <w:bCs w:val="0"/>
                <w:iCs/>
                <w:color w:val="FFFFFF" w:themeColor="background1"/>
                <w:sz w:val="20"/>
                <w:szCs w:val="20"/>
              </w:rPr>
              <w:t>ractitioner</w:t>
            </w:r>
            <w:r w:rsidR="00914E4F">
              <w:rPr>
                <w:bCs w:val="0"/>
                <w:iCs/>
                <w:color w:val="FFFFFF" w:themeColor="background1"/>
                <w:sz w:val="20"/>
                <w:szCs w:val="20"/>
              </w:rPr>
              <w:t xml:space="preserve"> (</w:t>
            </w:r>
            <w:r w:rsidR="00AC7B60">
              <w:rPr>
                <w:bCs w:val="0"/>
                <w:iCs/>
                <w:color w:val="FFFFFF" w:themeColor="background1"/>
                <w:sz w:val="20"/>
                <w:szCs w:val="20"/>
              </w:rPr>
              <w:t>n</w:t>
            </w:r>
            <w:r w:rsidR="00914E4F">
              <w:rPr>
                <w:bCs w:val="0"/>
                <w:iCs/>
                <w:color w:val="FFFFFF" w:themeColor="background1"/>
                <w:sz w:val="20"/>
                <w:szCs w:val="20"/>
              </w:rPr>
              <w:t xml:space="preserve">ot a general </w:t>
            </w:r>
            <w:r w:rsidR="00C20E70">
              <w:rPr>
                <w:bCs w:val="0"/>
                <w:iCs/>
                <w:color w:val="FFFFFF" w:themeColor="background1"/>
                <w:sz w:val="20"/>
                <w:szCs w:val="20"/>
              </w:rPr>
              <w:t>practitioner</w:t>
            </w:r>
            <w:r w:rsidR="00914E4F">
              <w:rPr>
                <w:bCs w:val="0"/>
                <w:iCs/>
                <w:color w:val="FFFFFF" w:themeColor="background1"/>
                <w:sz w:val="20"/>
                <w:szCs w:val="20"/>
              </w:rPr>
              <w:t>)</w:t>
            </w:r>
            <w:r w:rsidR="00D67BF5" w:rsidRPr="00D67BF5">
              <w:rPr>
                <w:bCs w:val="0"/>
                <w:iCs/>
                <w:color w:val="FFFFFF" w:themeColor="background1"/>
                <w:sz w:val="20"/>
                <w:szCs w:val="20"/>
              </w:rPr>
              <w:t xml:space="preserve"> </w:t>
            </w:r>
          </w:p>
        </w:tc>
        <w:tc>
          <w:tcPr>
            <w:tcW w:w="1701" w:type="dxa"/>
          </w:tcPr>
          <w:p w14:paraId="619748A1" w14:textId="5BE36338" w:rsidR="00AE51D6"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E51D6"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03CA3357" w14:textId="7F6F936A" w:rsidR="00AE51D6" w:rsidRPr="00DF68A3" w:rsidRDefault="00AE51D6"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7F2044D4" w14:textId="6E9DF92A" w:rsidR="004827B2"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E51D6">
              <w:rPr>
                <w:iCs/>
                <w:color w:val="FFFFFF" w:themeColor="background1"/>
                <w:sz w:val="20"/>
                <w:szCs w:val="20"/>
              </w:rPr>
              <w:t>items</w:t>
            </w:r>
            <w:r w:rsidR="00F5799D">
              <w:rPr>
                <w:iCs/>
                <w:color w:val="FFFFFF" w:themeColor="background1"/>
                <w:sz w:val="20"/>
                <w:szCs w:val="20"/>
              </w:rPr>
              <w:t xml:space="preserve"> </w:t>
            </w:r>
            <w:r w:rsidR="00B30D2F">
              <w:rPr>
                <w:iCs/>
                <w:color w:val="FFFFFF" w:themeColor="background1"/>
                <w:sz w:val="20"/>
                <w:szCs w:val="20"/>
              </w:rPr>
              <w:t>o</w:t>
            </w:r>
            <w:r w:rsidR="004827B2" w:rsidRPr="001000D9">
              <w:rPr>
                <w:iCs/>
                <w:color w:val="FFFFFF" w:themeColor="background1"/>
                <w:sz w:val="20"/>
                <w:szCs w:val="20"/>
              </w:rPr>
              <w:t>nly available with MyMedicare</w:t>
            </w:r>
          </w:p>
        </w:tc>
      </w:tr>
      <w:tr w:rsidR="00AE51D6" w14:paraId="139013A0"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7BD8A544" w14:textId="39C85938" w:rsidR="00AE51D6" w:rsidRPr="00F24FF9" w:rsidRDefault="00AE51D6" w:rsidP="009A1251">
            <w:pPr>
              <w:rPr>
                <w:bCs w:val="0"/>
                <w:iCs/>
                <w:sz w:val="20"/>
                <w:szCs w:val="20"/>
              </w:rPr>
            </w:pPr>
            <w:r>
              <w:rPr>
                <w:bCs w:val="0"/>
                <w:iCs/>
                <w:sz w:val="20"/>
                <w:szCs w:val="20"/>
              </w:rPr>
              <w:t>Attendance of not more than 5</w:t>
            </w:r>
            <w:r w:rsidR="00837C31" w:rsidRPr="00837C31">
              <w:rPr>
                <w:bCs w:val="0"/>
                <w:iCs/>
                <w:sz w:val="20"/>
                <w:szCs w:val="20"/>
              </w:rPr>
              <w:t> </w:t>
            </w:r>
            <w:r>
              <w:rPr>
                <w:bCs w:val="0"/>
                <w:iCs/>
                <w:sz w:val="20"/>
                <w:szCs w:val="20"/>
              </w:rPr>
              <w:t>minutes</w:t>
            </w:r>
          </w:p>
        </w:tc>
        <w:tc>
          <w:tcPr>
            <w:tcW w:w="1701" w:type="dxa"/>
          </w:tcPr>
          <w:p w14:paraId="41491A0A" w14:textId="1557BA4B"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52</w:t>
            </w:r>
          </w:p>
        </w:tc>
        <w:tc>
          <w:tcPr>
            <w:tcW w:w="1842" w:type="dxa"/>
          </w:tcPr>
          <w:p w14:paraId="2C78C0AF" w14:textId="27FC946A"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91792</w:t>
            </w:r>
          </w:p>
        </w:tc>
        <w:tc>
          <w:tcPr>
            <w:tcW w:w="1843" w:type="dxa"/>
          </w:tcPr>
          <w:p w14:paraId="2F84C541" w14:textId="77777777"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E51D6" w14:paraId="2B51F068"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94D9FC5" w14:textId="39083BC2" w:rsidR="00AE51D6" w:rsidRPr="00F24FF9" w:rsidRDefault="00AE51D6" w:rsidP="009A1251">
            <w:pPr>
              <w:rPr>
                <w:bCs w:val="0"/>
                <w:iCs/>
                <w:sz w:val="20"/>
                <w:szCs w:val="20"/>
              </w:rPr>
            </w:pPr>
            <w:r>
              <w:rPr>
                <w:bCs w:val="0"/>
                <w:iCs/>
                <w:sz w:val="20"/>
                <w:szCs w:val="20"/>
              </w:rPr>
              <w:t>Attendance of more than 5 minutes but not more than 25</w:t>
            </w:r>
            <w:r w:rsidR="00837C31" w:rsidRPr="00837C31">
              <w:rPr>
                <w:bCs w:val="0"/>
                <w:iCs/>
                <w:sz w:val="20"/>
                <w:szCs w:val="20"/>
              </w:rPr>
              <w:t> </w:t>
            </w:r>
            <w:r>
              <w:rPr>
                <w:bCs w:val="0"/>
                <w:iCs/>
                <w:sz w:val="20"/>
                <w:szCs w:val="20"/>
              </w:rPr>
              <w:t>minutes</w:t>
            </w:r>
          </w:p>
        </w:tc>
        <w:tc>
          <w:tcPr>
            <w:tcW w:w="1701" w:type="dxa"/>
          </w:tcPr>
          <w:p w14:paraId="51F6F659" w14:textId="4C4369AA"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53</w:t>
            </w:r>
          </w:p>
        </w:tc>
        <w:tc>
          <w:tcPr>
            <w:tcW w:w="1842" w:type="dxa"/>
          </w:tcPr>
          <w:p w14:paraId="0A558D80" w14:textId="359B5693"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91803</w:t>
            </w:r>
          </w:p>
        </w:tc>
        <w:tc>
          <w:tcPr>
            <w:tcW w:w="1843" w:type="dxa"/>
          </w:tcPr>
          <w:p w14:paraId="0F2220D3" w14:textId="77777777"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E51D6" w14:paraId="19FF22EC"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18090A4" w14:textId="22619046" w:rsidR="00AE51D6" w:rsidRPr="00F24FF9" w:rsidRDefault="00AE51D6" w:rsidP="009A1251">
            <w:pPr>
              <w:rPr>
                <w:bCs w:val="0"/>
                <w:iCs/>
                <w:sz w:val="20"/>
                <w:szCs w:val="20"/>
              </w:rPr>
            </w:pPr>
            <w:r>
              <w:rPr>
                <w:bCs w:val="0"/>
                <w:iCs/>
                <w:sz w:val="20"/>
                <w:szCs w:val="20"/>
              </w:rPr>
              <w:t>Attendance of more than 25</w:t>
            </w:r>
            <w:r w:rsidR="00837C31" w:rsidRPr="00837C31">
              <w:rPr>
                <w:bCs w:val="0"/>
                <w:iCs/>
                <w:sz w:val="20"/>
                <w:szCs w:val="20"/>
              </w:rPr>
              <w:t> </w:t>
            </w:r>
            <w:r>
              <w:rPr>
                <w:bCs w:val="0"/>
                <w:iCs/>
                <w:sz w:val="20"/>
                <w:szCs w:val="20"/>
              </w:rPr>
              <w:t>minutes but not more than 45</w:t>
            </w:r>
            <w:r w:rsidR="00837C31" w:rsidRPr="00837C31">
              <w:rPr>
                <w:bCs w:val="0"/>
                <w:iCs/>
                <w:sz w:val="20"/>
                <w:szCs w:val="20"/>
              </w:rPr>
              <w:t> </w:t>
            </w:r>
            <w:r>
              <w:rPr>
                <w:bCs w:val="0"/>
                <w:iCs/>
                <w:sz w:val="20"/>
                <w:szCs w:val="20"/>
              </w:rPr>
              <w:t>minutes</w:t>
            </w:r>
          </w:p>
        </w:tc>
        <w:tc>
          <w:tcPr>
            <w:tcW w:w="1701" w:type="dxa"/>
          </w:tcPr>
          <w:p w14:paraId="3C39824D" w14:textId="249DB9B7"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54</w:t>
            </w:r>
          </w:p>
        </w:tc>
        <w:tc>
          <w:tcPr>
            <w:tcW w:w="1842" w:type="dxa"/>
          </w:tcPr>
          <w:p w14:paraId="05488996" w14:textId="1C230082"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91804</w:t>
            </w:r>
          </w:p>
        </w:tc>
        <w:tc>
          <w:tcPr>
            <w:tcW w:w="1843" w:type="dxa"/>
          </w:tcPr>
          <w:p w14:paraId="4AD2F49E" w14:textId="3EEE502C" w:rsidR="00AE51D6" w:rsidRPr="00F24FF9" w:rsidRDefault="00C14E81"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sidRPr="00C14E81">
              <w:rPr>
                <w:bCs/>
                <w:iCs/>
                <w:sz w:val="20"/>
                <w:szCs w:val="20"/>
              </w:rPr>
              <w:t>91903</w:t>
            </w:r>
          </w:p>
        </w:tc>
      </w:tr>
      <w:tr w:rsidR="00AE51D6" w14:paraId="2B0399A5"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6BEB832F" w14:textId="016519C4" w:rsidR="00AE51D6" w:rsidRPr="00F24FF9" w:rsidRDefault="00AE51D6" w:rsidP="009A1251">
            <w:pPr>
              <w:rPr>
                <w:bCs w:val="0"/>
                <w:iCs/>
                <w:sz w:val="20"/>
                <w:szCs w:val="20"/>
              </w:rPr>
            </w:pPr>
            <w:r>
              <w:rPr>
                <w:bCs w:val="0"/>
                <w:iCs/>
                <w:sz w:val="20"/>
                <w:szCs w:val="20"/>
              </w:rPr>
              <w:t>Attendance of more than 45</w:t>
            </w:r>
            <w:r w:rsidR="00837C31" w:rsidRPr="00837C31">
              <w:rPr>
                <w:bCs w:val="0"/>
                <w:iCs/>
                <w:sz w:val="20"/>
                <w:szCs w:val="20"/>
              </w:rPr>
              <w:t> </w:t>
            </w:r>
            <w:r>
              <w:rPr>
                <w:bCs w:val="0"/>
                <w:iCs/>
                <w:sz w:val="20"/>
                <w:szCs w:val="20"/>
              </w:rPr>
              <w:t>minutes</w:t>
            </w:r>
            <w:r w:rsidR="000B5399">
              <w:rPr>
                <w:bCs w:val="0"/>
                <w:iCs/>
                <w:sz w:val="20"/>
                <w:szCs w:val="20"/>
              </w:rPr>
              <w:t xml:space="preserve"> but not more than 60 minutes</w:t>
            </w:r>
          </w:p>
        </w:tc>
        <w:tc>
          <w:tcPr>
            <w:tcW w:w="1701" w:type="dxa"/>
          </w:tcPr>
          <w:p w14:paraId="45149EE8" w14:textId="25F52ABD"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57</w:t>
            </w:r>
          </w:p>
        </w:tc>
        <w:tc>
          <w:tcPr>
            <w:tcW w:w="1842" w:type="dxa"/>
          </w:tcPr>
          <w:p w14:paraId="4320F56F" w14:textId="4727670E"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91805</w:t>
            </w:r>
          </w:p>
        </w:tc>
        <w:tc>
          <w:tcPr>
            <w:tcW w:w="1843" w:type="dxa"/>
          </w:tcPr>
          <w:p w14:paraId="62748448" w14:textId="75E7E7A4" w:rsidR="00AE51D6" w:rsidRPr="00F24FF9" w:rsidRDefault="00774C55"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sidRPr="00774C55">
              <w:rPr>
                <w:bCs/>
                <w:iCs/>
                <w:sz w:val="20"/>
                <w:szCs w:val="20"/>
              </w:rPr>
              <w:t>91913</w:t>
            </w:r>
          </w:p>
        </w:tc>
      </w:tr>
      <w:tr w:rsidR="00BA5303" w14:paraId="2DD4E903"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CA390A0" w14:textId="71323B5B" w:rsidR="00BA5303" w:rsidRDefault="00BA5303" w:rsidP="009A1251">
            <w:pPr>
              <w:rPr>
                <w:iCs/>
                <w:sz w:val="20"/>
                <w:szCs w:val="20"/>
              </w:rPr>
            </w:pPr>
            <w:r>
              <w:rPr>
                <w:iCs/>
                <w:sz w:val="20"/>
                <w:szCs w:val="20"/>
              </w:rPr>
              <w:t>Attendance of more than 60 minutes</w:t>
            </w:r>
          </w:p>
        </w:tc>
        <w:tc>
          <w:tcPr>
            <w:tcW w:w="1701" w:type="dxa"/>
          </w:tcPr>
          <w:p w14:paraId="49F018B9" w14:textId="6F7191FE" w:rsidR="00BA5303" w:rsidRDefault="00C45B61"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151</w:t>
            </w:r>
          </w:p>
        </w:tc>
        <w:tc>
          <w:tcPr>
            <w:tcW w:w="1842" w:type="dxa"/>
          </w:tcPr>
          <w:p w14:paraId="1AF15FCE" w14:textId="3B2495AC" w:rsidR="00BA5303" w:rsidRDefault="00440DDB"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91923</w:t>
            </w:r>
          </w:p>
        </w:tc>
        <w:tc>
          <w:tcPr>
            <w:tcW w:w="1843" w:type="dxa"/>
          </w:tcPr>
          <w:p w14:paraId="38F51935" w14:textId="77777777" w:rsidR="00BA5303" w:rsidRPr="00774C55" w:rsidRDefault="00BA5303"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D67BF5" w14:paraId="488D8D5A" w14:textId="08604559" w:rsidTr="007C5781">
        <w:tc>
          <w:tcPr>
            <w:cnfStyle w:val="001000000000" w:firstRow="0" w:lastRow="0" w:firstColumn="1" w:lastColumn="0" w:oddVBand="0" w:evenVBand="0" w:oddHBand="0" w:evenHBand="0" w:firstRowFirstColumn="0" w:firstRowLastColumn="0" w:lastRowFirstColumn="0" w:lastRowLastColumn="0"/>
            <w:tcW w:w="3970" w:type="dxa"/>
            <w:shd w:val="clear" w:color="auto" w:fill="276066" w:themeFill="accent2" w:themeFillShade="BF"/>
          </w:tcPr>
          <w:p w14:paraId="1F3D1191" w14:textId="0F1D8C42" w:rsidR="00D67BF5" w:rsidRPr="00D67BF5" w:rsidRDefault="00D67BF5" w:rsidP="00D67BF5">
            <w:pPr>
              <w:rPr>
                <w:bCs w:val="0"/>
                <w:iCs/>
                <w:color w:val="FFFFFF" w:themeColor="background1"/>
                <w:sz w:val="20"/>
                <w:szCs w:val="20"/>
              </w:rPr>
            </w:pPr>
            <w:r w:rsidRPr="00630C84">
              <w:rPr>
                <w:bCs w:val="0"/>
                <w:iCs/>
                <w:color w:val="FFFFFF" w:themeColor="background1"/>
                <w:sz w:val="20"/>
                <w:szCs w:val="20"/>
              </w:rPr>
              <w:t xml:space="preserve">Service by a Medical </w:t>
            </w:r>
            <w:r w:rsidR="009304A6" w:rsidRPr="00630C84">
              <w:rPr>
                <w:bCs w:val="0"/>
                <w:iCs/>
                <w:color w:val="FFFFFF" w:themeColor="background1"/>
                <w:sz w:val="20"/>
                <w:szCs w:val="20"/>
              </w:rPr>
              <w:t>P</w:t>
            </w:r>
            <w:r w:rsidRPr="00630C84">
              <w:rPr>
                <w:bCs w:val="0"/>
                <w:iCs/>
                <w:color w:val="FFFFFF" w:themeColor="background1"/>
                <w:sz w:val="20"/>
                <w:szCs w:val="20"/>
              </w:rPr>
              <w:t>ractitioner</w:t>
            </w:r>
            <w:r w:rsidR="00CA3DBC" w:rsidRPr="00630C84">
              <w:rPr>
                <w:bCs w:val="0"/>
                <w:iCs/>
                <w:color w:val="FFFFFF" w:themeColor="background1"/>
                <w:sz w:val="20"/>
                <w:szCs w:val="20"/>
              </w:rPr>
              <w:t xml:space="preserve"> </w:t>
            </w:r>
            <w:r w:rsidR="00C20E70" w:rsidRPr="0029657F">
              <w:rPr>
                <w:iCs/>
                <w:color w:val="FFFFFF" w:themeColor="background1"/>
                <w:sz w:val="20"/>
                <w:szCs w:val="20"/>
              </w:rPr>
              <w:t xml:space="preserve">by a medical practitioner (not including a general practitioner, </w:t>
            </w:r>
            <w:r w:rsidR="008D1ACA" w:rsidRPr="0029657F">
              <w:rPr>
                <w:iCs/>
                <w:color w:val="FFFFFF" w:themeColor="background1"/>
                <w:sz w:val="20"/>
                <w:szCs w:val="20"/>
              </w:rPr>
              <w:t>specialist,</w:t>
            </w:r>
            <w:r w:rsidR="00C20E70" w:rsidRPr="0029657F">
              <w:rPr>
                <w:iCs/>
                <w:color w:val="FFFFFF" w:themeColor="background1"/>
                <w:sz w:val="20"/>
                <w:szCs w:val="20"/>
              </w:rPr>
              <w:t xml:space="preserve"> or consultant physician) practicing in a Modified Monash 2-7 area</w:t>
            </w:r>
            <w:r w:rsidR="00C20E70" w:rsidRPr="00630C84" w:rsidDel="00C20E70">
              <w:rPr>
                <w:bCs w:val="0"/>
                <w:iCs/>
                <w:color w:val="FFFFFF" w:themeColor="background1"/>
                <w:sz w:val="20"/>
                <w:szCs w:val="20"/>
              </w:rPr>
              <w:t xml:space="preserve"> </w:t>
            </w:r>
          </w:p>
        </w:tc>
        <w:tc>
          <w:tcPr>
            <w:tcW w:w="1701" w:type="dxa"/>
            <w:shd w:val="clear" w:color="auto" w:fill="276066" w:themeFill="accent2" w:themeFillShade="BF"/>
          </w:tcPr>
          <w:p w14:paraId="04D79EB6" w14:textId="62F679DB" w:rsidR="00D67BF5" w:rsidRPr="00CA3DBC" w:rsidRDefault="00D67BF5" w:rsidP="00D67BF5">
            <w:pPr>
              <w:cnfStyle w:val="000000000000" w:firstRow="0" w:lastRow="0" w:firstColumn="0" w:lastColumn="0" w:oddVBand="0" w:evenVBand="0" w:oddHBand="0" w:evenHBand="0" w:firstRowFirstColumn="0" w:firstRowLastColumn="0" w:lastRowFirstColumn="0" w:lastRowLastColumn="0"/>
              <w:rPr>
                <w:b/>
                <w:iCs/>
                <w:color w:val="FFFFFF" w:themeColor="background1"/>
                <w:sz w:val="20"/>
                <w:szCs w:val="20"/>
              </w:rPr>
            </w:pPr>
            <w:r w:rsidRPr="00CA3DBC">
              <w:rPr>
                <w:b/>
                <w:iCs/>
                <w:color w:val="FFFFFF" w:themeColor="background1"/>
                <w:sz w:val="20"/>
                <w:szCs w:val="20"/>
              </w:rPr>
              <w:t>Equivalent face to face</w:t>
            </w:r>
            <w:r w:rsidR="00D357F6" w:rsidRPr="00CA3DBC">
              <w:rPr>
                <w:b/>
                <w:iCs/>
                <w:color w:val="FFFFFF" w:themeColor="background1"/>
                <w:sz w:val="20"/>
                <w:szCs w:val="20"/>
              </w:rPr>
              <w:t xml:space="preserve"> Items</w:t>
            </w:r>
          </w:p>
        </w:tc>
        <w:tc>
          <w:tcPr>
            <w:tcW w:w="1842" w:type="dxa"/>
            <w:shd w:val="clear" w:color="auto" w:fill="276066" w:themeFill="accent2" w:themeFillShade="BF"/>
          </w:tcPr>
          <w:p w14:paraId="5EF06E94" w14:textId="7B9A6D3B" w:rsidR="00D67BF5" w:rsidRPr="00CA3DBC" w:rsidRDefault="00D67BF5" w:rsidP="00D67BF5">
            <w:pPr>
              <w:cnfStyle w:val="000000000000" w:firstRow="0" w:lastRow="0" w:firstColumn="0" w:lastColumn="0" w:oddVBand="0" w:evenVBand="0" w:oddHBand="0" w:evenHBand="0" w:firstRowFirstColumn="0" w:firstRowLastColumn="0" w:lastRowFirstColumn="0" w:lastRowLastColumn="0"/>
              <w:rPr>
                <w:b/>
                <w:iCs/>
                <w:color w:val="FFFFFF" w:themeColor="background1"/>
                <w:sz w:val="20"/>
                <w:szCs w:val="20"/>
              </w:rPr>
            </w:pPr>
            <w:r w:rsidRPr="00CA3DBC">
              <w:rPr>
                <w:b/>
                <w:iCs/>
                <w:color w:val="FFFFFF" w:themeColor="background1"/>
                <w:sz w:val="20"/>
                <w:szCs w:val="20"/>
              </w:rPr>
              <w:t xml:space="preserve">Telehealth items via </w:t>
            </w:r>
            <w:r w:rsidR="00630C84" w:rsidRPr="00CA3DBC">
              <w:rPr>
                <w:b/>
                <w:iCs/>
                <w:color w:val="FFFFFF" w:themeColor="background1"/>
                <w:sz w:val="20"/>
                <w:szCs w:val="20"/>
              </w:rPr>
              <w:t>videoconference</w:t>
            </w:r>
          </w:p>
        </w:tc>
        <w:tc>
          <w:tcPr>
            <w:tcW w:w="1843" w:type="dxa"/>
            <w:shd w:val="clear" w:color="auto" w:fill="276066" w:themeFill="accent2" w:themeFillShade="BF"/>
          </w:tcPr>
          <w:p w14:paraId="08C5D84E" w14:textId="26F4EC9F" w:rsidR="00D67BF5" w:rsidRPr="00CA3DBC" w:rsidRDefault="00D67BF5" w:rsidP="00D67BF5">
            <w:pPr>
              <w:cnfStyle w:val="000000000000" w:firstRow="0" w:lastRow="0" w:firstColumn="0" w:lastColumn="0" w:oddVBand="0" w:evenVBand="0" w:oddHBand="0" w:evenHBand="0" w:firstRowFirstColumn="0" w:firstRowLastColumn="0" w:lastRowFirstColumn="0" w:lastRowLastColumn="0"/>
              <w:rPr>
                <w:b/>
                <w:iCs/>
                <w:color w:val="FFFFFF" w:themeColor="background1"/>
                <w:sz w:val="20"/>
                <w:szCs w:val="20"/>
              </w:rPr>
            </w:pPr>
            <w:r w:rsidRPr="00CA3DBC">
              <w:rPr>
                <w:b/>
                <w:iCs/>
                <w:color w:val="FFFFFF" w:themeColor="background1"/>
                <w:sz w:val="20"/>
                <w:szCs w:val="20"/>
              </w:rPr>
              <w:t xml:space="preserve">Telephone </w:t>
            </w:r>
            <w:r w:rsidR="00F767F5" w:rsidRPr="00CA3DBC">
              <w:rPr>
                <w:b/>
                <w:iCs/>
                <w:color w:val="FFFFFF" w:themeColor="background1"/>
                <w:sz w:val="20"/>
                <w:szCs w:val="20"/>
              </w:rPr>
              <w:t xml:space="preserve">Phone </w:t>
            </w:r>
            <w:r w:rsidRPr="00CA3DBC">
              <w:rPr>
                <w:b/>
                <w:iCs/>
                <w:color w:val="FFFFFF" w:themeColor="background1"/>
                <w:sz w:val="20"/>
                <w:szCs w:val="20"/>
              </w:rPr>
              <w:t>items</w:t>
            </w:r>
            <w:r w:rsidR="00F5799D" w:rsidRPr="00CA3DBC">
              <w:rPr>
                <w:b/>
                <w:iCs/>
                <w:color w:val="FFFFFF" w:themeColor="background1"/>
                <w:sz w:val="20"/>
                <w:szCs w:val="20"/>
              </w:rPr>
              <w:t xml:space="preserve"> </w:t>
            </w:r>
          </w:p>
          <w:p w14:paraId="48CF0206" w14:textId="6E5D658B" w:rsidR="00D67BF5" w:rsidRPr="00CA3DBC" w:rsidRDefault="00F5799D" w:rsidP="00D67BF5">
            <w:pPr>
              <w:cnfStyle w:val="000000000000" w:firstRow="0" w:lastRow="0" w:firstColumn="0" w:lastColumn="0" w:oddVBand="0" w:evenVBand="0" w:oddHBand="0" w:evenHBand="0" w:firstRowFirstColumn="0" w:firstRowLastColumn="0" w:lastRowFirstColumn="0" w:lastRowLastColumn="0"/>
              <w:rPr>
                <w:b/>
                <w:iCs/>
                <w:color w:val="FFFFFF" w:themeColor="background1"/>
                <w:sz w:val="20"/>
                <w:szCs w:val="20"/>
              </w:rPr>
            </w:pPr>
            <w:r w:rsidRPr="00CA3DBC">
              <w:rPr>
                <w:b/>
                <w:iCs/>
                <w:color w:val="FFFFFF" w:themeColor="background1"/>
                <w:sz w:val="20"/>
                <w:szCs w:val="20"/>
              </w:rPr>
              <w:t>o</w:t>
            </w:r>
            <w:r w:rsidR="00D67BF5" w:rsidRPr="00CA3DBC">
              <w:rPr>
                <w:b/>
                <w:iCs/>
                <w:color w:val="FFFFFF" w:themeColor="background1"/>
                <w:sz w:val="20"/>
                <w:szCs w:val="20"/>
              </w:rPr>
              <w:t>nly available with MyMedicare</w:t>
            </w:r>
          </w:p>
        </w:tc>
      </w:tr>
      <w:tr w:rsidR="00D67BF5" w14:paraId="77D24EB6"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7883FCAC" w14:textId="3C5ABC53" w:rsidR="00D67BF5" w:rsidRPr="00D67BF5" w:rsidRDefault="00D67BF5" w:rsidP="00D67BF5">
            <w:pPr>
              <w:rPr>
                <w:iCs/>
                <w:color w:val="FFFFFF" w:themeColor="background1"/>
                <w:sz w:val="20"/>
                <w:szCs w:val="20"/>
              </w:rPr>
            </w:pPr>
            <w:r>
              <w:rPr>
                <w:bCs w:val="0"/>
                <w:iCs/>
                <w:sz w:val="20"/>
                <w:szCs w:val="20"/>
              </w:rPr>
              <w:t>Attendance of not more than 5</w:t>
            </w:r>
            <w:r w:rsidRPr="00837C31">
              <w:rPr>
                <w:bCs w:val="0"/>
                <w:iCs/>
                <w:sz w:val="20"/>
                <w:szCs w:val="20"/>
              </w:rPr>
              <w:t> </w:t>
            </w:r>
            <w:r>
              <w:rPr>
                <w:bCs w:val="0"/>
                <w:iCs/>
                <w:sz w:val="20"/>
                <w:szCs w:val="20"/>
              </w:rPr>
              <w:t>minutes</w:t>
            </w:r>
            <w:r w:rsidR="00914E4F">
              <w:rPr>
                <w:bCs w:val="0"/>
                <w:iCs/>
                <w:sz w:val="20"/>
                <w:szCs w:val="20"/>
              </w:rPr>
              <w:t xml:space="preserve"> by a medical practitioner </w:t>
            </w:r>
            <w:r w:rsidR="00914E4F" w:rsidRPr="00DF5886">
              <w:rPr>
                <w:bCs w:val="0"/>
                <w:iCs/>
                <w:sz w:val="20"/>
                <w:szCs w:val="20"/>
              </w:rPr>
              <w:t xml:space="preserve">(not including a general practitioner, </w:t>
            </w:r>
            <w:r w:rsidR="00630C84" w:rsidRPr="00DF5886">
              <w:rPr>
                <w:bCs w:val="0"/>
                <w:iCs/>
                <w:sz w:val="20"/>
                <w:szCs w:val="20"/>
              </w:rPr>
              <w:t>specialist,</w:t>
            </w:r>
            <w:r w:rsidR="00914E4F" w:rsidRPr="00DF5886">
              <w:rPr>
                <w:bCs w:val="0"/>
                <w:iCs/>
                <w:sz w:val="20"/>
                <w:szCs w:val="20"/>
              </w:rPr>
              <w:t xml:space="preserve"> or consultant physician</w:t>
            </w:r>
            <w:r w:rsidR="00914E4F">
              <w:rPr>
                <w:bCs w:val="0"/>
                <w:iCs/>
                <w:sz w:val="20"/>
                <w:szCs w:val="20"/>
              </w:rPr>
              <w:t>) practicing in a</w:t>
            </w:r>
            <w:r w:rsidR="00914E4F" w:rsidRPr="00AE51D6">
              <w:rPr>
                <w:bCs w:val="0"/>
                <w:iCs/>
                <w:sz w:val="20"/>
                <w:szCs w:val="20"/>
              </w:rPr>
              <w:t xml:space="preserve"> Modified Monash 2-7 area</w:t>
            </w:r>
          </w:p>
        </w:tc>
        <w:tc>
          <w:tcPr>
            <w:tcW w:w="1701" w:type="dxa"/>
          </w:tcPr>
          <w:p w14:paraId="7A813D2E" w14:textId="0A77E4BE" w:rsidR="00D67BF5" w:rsidRPr="00DF68A3" w:rsidRDefault="00D67BF5" w:rsidP="00D67BF5">
            <w:pPr>
              <w:cnfStyle w:val="000000100000" w:firstRow="0" w:lastRow="0" w:firstColumn="0" w:lastColumn="0" w:oddVBand="0" w:evenVBand="0" w:oddHBand="1" w:evenHBand="0" w:firstRowFirstColumn="0" w:firstRowLastColumn="0" w:lastRowFirstColumn="0" w:lastRowLastColumn="0"/>
              <w:rPr>
                <w:iCs/>
                <w:color w:val="FFFFFF" w:themeColor="background1"/>
                <w:sz w:val="20"/>
                <w:szCs w:val="20"/>
              </w:rPr>
            </w:pPr>
            <w:r>
              <w:rPr>
                <w:bCs/>
                <w:iCs/>
                <w:sz w:val="20"/>
                <w:szCs w:val="20"/>
              </w:rPr>
              <w:t>179</w:t>
            </w:r>
          </w:p>
        </w:tc>
        <w:tc>
          <w:tcPr>
            <w:tcW w:w="1842" w:type="dxa"/>
          </w:tcPr>
          <w:p w14:paraId="4B1500BA" w14:textId="348F127C" w:rsidR="00D67BF5" w:rsidRPr="00DF68A3" w:rsidRDefault="00D67BF5" w:rsidP="00D67BF5">
            <w:pPr>
              <w:cnfStyle w:val="000000100000" w:firstRow="0" w:lastRow="0" w:firstColumn="0" w:lastColumn="0" w:oddVBand="0" w:evenVBand="0" w:oddHBand="1" w:evenHBand="0" w:firstRowFirstColumn="0" w:firstRowLastColumn="0" w:lastRowFirstColumn="0" w:lastRowLastColumn="0"/>
              <w:rPr>
                <w:iCs/>
                <w:color w:val="FFFFFF" w:themeColor="background1"/>
                <w:sz w:val="20"/>
                <w:szCs w:val="20"/>
              </w:rPr>
            </w:pPr>
            <w:r>
              <w:rPr>
                <w:bCs/>
                <w:iCs/>
                <w:sz w:val="20"/>
                <w:szCs w:val="20"/>
              </w:rPr>
              <w:t>91794</w:t>
            </w:r>
          </w:p>
        </w:tc>
        <w:tc>
          <w:tcPr>
            <w:tcW w:w="1843" w:type="dxa"/>
          </w:tcPr>
          <w:p w14:paraId="7FC9B283" w14:textId="6C10BF3B" w:rsidR="00D67BF5" w:rsidRPr="00D67BF5" w:rsidRDefault="00D67BF5" w:rsidP="00D67BF5">
            <w:pPr>
              <w:cnfStyle w:val="000000100000" w:firstRow="0" w:lastRow="0" w:firstColumn="0" w:lastColumn="0" w:oddVBand="0" w:evenVBand="0" w:oddHBand="1" w:evenHBand="0" w:firstRowFirstColumn="0" w:firstRowLastColumn="0" w:lastRowFirstColumn="0" w:lastRowLastColumn="0"/>
              <w:rPr>
                <w:bCs/>
                <w:iCs/>
                <w:color w:val="FFFFFF" w:themeColor="background1"/>
                <w:sz w:val="20"/>
                <w:szCs w:val="20"/>
              </w:rPr>
            </w:pPr>
          </w:p>
        </w:tc>
      </w:tr>
      <w:tr w:rsidR="00AE51D6" w14:paraId="359DDC79"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81129AD" w14:textId="100D821B" w:rsidR="00AE51D6" w:rsidRDefault="00AE51D6" w:rsidP="009A1251">
            <w:pPr>
              <w:rPr>
                <w:bCs w:val="0"/>
                <w:iCs/>
                <w:sz w:val="20"/>
                <w:szCs w:val="20"/>
              </w:rPr>
            </w:pPr>
            <w:r w:rsidRPr="00AE51D6">
              <w:rPr>
                <w:bCs w:val="0"/>
                <w:iCs/>
                <w:sz w:val="20"/>
                <w:szCs w:val="20"/>
              </w:rPr>
              <w:t>Attendance of more than 5</w:t>
            </w:r>
            <w:r w:rsidR="00837C31" w:rsidRPr="00837C31">
              <w:rPr>
                <w:bCs w:val="0"/>
                <w:iCs/>
                <w:sz w:val="20"/>
                <w:szCs w:val="20"/>
              </w:rPr>
              <w:t> </w:t>
            </w:r>
            <w:r w:rsidRPr="00AE51D6">
              <w:rPr>
                <w:bCs w:val="0"/>
                <w:iCs/>
                <w:sz w:val="20"/>
                <w:szCs w:val="20"/>
              </w:rPr>
              <w:t>minutes but not more than 25</w:t>
            </w:r>
            <w:r w:rsidR="00837C31" w:rsidRPr="00837C31">
              <w:rPr>
                <w:bCs w:val="0"/>
                <w:iCs/>
                <w:sz w:val="20"/>
                <w:szCs w:val="20"/>
              </w:rPr>
              <w:t> </w:t>
            </w:r>
            <w:r w:rsidRPr="00AE51D6">
              <w:rPr>
                <w:bCs w:val="0"/>
                <w:iCs/>
                <w:sz w:val="20"/>
                <w:szCs w:val="20"/>
              </w:rPr>
              <w:t>minutes</w:t>
            </w:r>
            <w:r w:rsidR="007B7857">
              <w:rPr>
                <w:bCs w:val="0"/>
                <w:iCs/>
                <w:sz w:val="20"/>
                <w:szCs w:val="20"/>
              </w:rPr>
              <w:t xml:space="preserve"> by a medical practitioner </w:t>
            </w:r>
            <w:r w:rsidR="007B7857" w:rsidRPr="00DF5886">
              <w:rPr>
                <w:bCs w:val="0"/>
                <w:iCs/>
                <w:sz w:val="20"/>
                <w:szCs w:val="20"/>
              </w:rPr>
              <w:t xml:space="preserve">(not including a general practitioner, </w:t>
            </w:r>
            <w:r w:rsidR="00630C84" w:rsidRPr="00DF5886">
              <w:rPr>
                <w:bCs w:val="0"/>
                <w:iCs/>
                <w:sz w:val="20"/>
                <w:szCs w:val="20"/>
              </w:rPr>
              <w:t>specialist,</w:t>
            </w:r>
            <w:r w:rsidR="007B7857" w:rsidRPr="00DF5886">
              <w:rPr>
                <w:bCs w:val="0"/>
                <w:iCs/>
                <w:sz w:val="20"/>
                <w:szCs w:val="20"/>
              </w:rPr>
              <w:t xml:space="preserve"> or consultant physician</w:t>
            </w:r>
            <w:r w:rsidR="007B7857">
              <w:rPr>
                <w:bCs w:val="0"/>
                <w:iCs/>
                <w:sz w:val="20"/>
                <w:szCs w:val="20"/>
              </w:rPr>
              <w:t>) practicing in a</w:t>
            </w:r>
            <w:r w:rsidRPr="00AE51D6">
              <w:rPr>
                <w:bCs w:val="0"/>
                <w:iCs/>
                <w:sz w:val="20"/>
                <w:szCs w:val="20"/>
              </w:rPr>
              <w:t xml:space="preserve"> Modified Monash 2-7 area</w:t>
            </w:r>
          </w:p>
        </w:tc>
        <w:tc>
          <w:tcPr>
            <w:tcW w:w="1701" w:type="dxa"/>
          </w:tcPr>
          <w:p w14:paraId="65789C53" w14:textId="7FCBE259"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185</w:t>
            </w:r>
          </w:p>
        </w:tc>
        <w:tc>
          <w:tcPr>
            <w:tcW w:w="1842" w:type="dxa"/>
          </w:tcPr>
          <w:p w14:paraId="5F120B1F" w14:textId="0541C413"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91806</w:t>
            </w:r>
          </w:p>
        </w:tc>
        <w:tc>
          <w:tcPr>
            <w:tcW w:w="1843" w:type="dxa"/>
          </w:tcPr>
          <w:p w14:paraId="52417E79" w14:textId="77777777"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E51D6" w14:paraId="722A7CA6"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D973990" w14:textId="7144FBFB" w:rsidR="00AE51D6" w:rsidRDefault="00AE51D6" w:rsidP="009A1251">
            <w:pPr>
              <w:rPr>
                <w:bCs w:val="0"/>
                <w:iCs/>
                <w:sz w:val="20"/>
                <w:szCs w:val="20"/>
              </w:rPr>
            </w:pPr>
            <w:r w:rsidRPr="00AE51D6">
              <w:rPr>
                <w:bCs w:val="0"/>
                <w:iCs/>
                <w:sz w:val="20"/>
                <w:szCs w:val="20"/>
              </w:rPr>
              <w:lastRenderedPageBreak/>
              <w:t>Attendance of more than 25</w:t>
            </w:r>
            <w:r w:rsidR="00837C31" w:rsidRPr="00837C31">
              <w:rPr>
                <w:bCs w:val="0"/>
                <w:iCs/>
                <w:sz w:val="20"/>
                <w:szCs w:val="20"/>
              </w:rPr>
              <w:t> </w:t>
            </w:r>
            <w:r w:rsidRPr="00AE51D6">
              <w:rPr>
                <w:bCs w:val="0"/>
                <w:iCs/>
                <w:sz w:val="20"/>
                <w:szCs w:val="20"/>
              </w:rPr>
              <w:t>minutes but not more than 45</w:t>
            </w:r>
            <w:r w:rsidR="00837C31" w:rsidRPr="00837C31">
              <w:rPr>
                <w:bCs w:val="0"/>
                <w:iCs/>
                <w:sz w:val="20"/>
                <w:szCs w:val="20"/>
              </w:rPr>
              <w:t> </w:t>
            </w:r>
            <w:r w:rsidRPr="00AE51D6">
              <w:rPr>
                <w:bCs w:val="0"/>
                <w:iCs/>
                <w:sz w:val="20"/>
                <w:szCs w:val="20"/>
              </w:rPr>
              <w:t>minutes</w:t>
            </w:r>
            <w:r w:rsidR="007B7857">
              <w:rPr>
                <w:bCs w:val="0"/>
                <w:iCs/>
                <w:sz w:val="20"/>
                <w:szCs w:val="20"/>
              </w:rPr>
              <w:t xml:space="preserve"> by a medical practitioner </w:t>
            </w:r>
            <w:r w:rsidR="007B7857" w:rsidRPr="00DF5886">
              <w:rPr>
                <w:bCs w:val="0"/>
                <w:iCs/>
                <w:sz w:val="20"/>
                <w:szCs w:val="20"/>
              </w:rPr>
              <w:t xml:space="preserve">(not including a general practitioner, </w:t>
            </w:r>
            <w:r w:rsidR="00630C84" w:rsidRPr="00DF5886">
              <w:rPr>
                <w:bCs w:val="0"/>
                <w:iCs/>
                <w:sz w:val="20"/>
                <w:szCs w:val="20"/>
              </w:rPr>
              <w:t>specialist,</w:t>
            </w:r>
            <w:r w:rsidR="007B7857" w:rsidRPr="00DF5886">
              <w:rPr>
                <w:bCs w:val="0"/>
                <w:iCs/>
                <w:sz w:val="20"/>
                <w:szCs w:val="20"/>
              </w:rPr>
              <w:t xml:space="preserve"> or consultant physician</w:t>
            </w:r>
            <w:r w:rsidR="007B7857">
              <w:rPr>
                <w:bCs w:val="0"/>
                <w:iCs/>
                <w:sz w:val="20"/>
                <w:szCs w:val="20"/>
              </w:rPr>
              <w:t>) practicing in a</w:t>
            </w:r>
            <w:r w:rsidR="007A1C69">
              <w:rPr>
                <w:bCs w:val="0"/>
                <w:iCs/>
                <w:sz w:val="20"/>
                <w:szCs w:val="20"/>
              </w:rPr>
              <w:t xml:space="preserve"> </w:t>
            </w:r>
            <w:r w:rsidRPr="00AE51D6">
              <w:rPr>
                <w:bCs w:val="0"/>
                <w:iCs/>
                <w:sz w:val="20"/>
                <w:szCs w:val="20"/>
              </w:rPr>
              <w:t>Modified Monash 2-7 area</w:t>
            </w:r>
            <w:r w:rsidR="00823FF7">
              <w:rPr>
                <w:bCs w:val="0"/>
                <w:iCs/>
                <w:sz w:val="20"/>
                <w:szCs w:val="20"/>
              </w:rPr>
              <w:br/>
            </w:r>
          </w:p>
        </w:tc>
        <w:tc>
          <w:tcPr>
            <w:tcW w:w="1701" w:type="dxa"/>
          </w:tcPr>
          <w:p w14:paraId="7D880327" w14:textId="44E4A929"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189</w:t>
            </w:r>
          </w:p>
        </w:tc>
        <w:tc>
          <w:tcPr>
            <w:tcW w:w="1842" w:type="dxa"/>
          </w:tcPr>
          <w:p w14:paraId="65EDF80F" w14:textId="60DA17DD"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91807</w:t>
            </w:r>
          </w:p>
        </w:tc>
        <w:tc>
          <w:tcPr>
            <w:tcW w:w="1843" w:type="dxa"/>
          </w:tcPr>
          <w:p w14:paraId="75525241" w14:textId="228E9B6D" w:rsidR="00AE51D6" w:rsidRPr="00F24FF9" w:rsidRDefault="00DC2431"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sidRPr="00DC2431">
              <w:rPr>
                <w:bCs/>
                <w:iCs/>
                <w:sz w:val="20"/>
                <w:szCs w:val="20"/>
              </w:rPr>
              <w:t>91906</w:t>
            </w:r>
          </w:p>
        </w:tc>
      </w:tr>
      <w:tr w:rsidR="00AE51D6" w14:paraId="0CC0EAA7"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8903B74" w14:textId="7E83B288" w:rsidR="00AE51D6" w:rsidRDefault="00AE51D6" w:rsidP="009A1251">
            <w:pPr>
              <w:rPr>
                <w:bCs w:val="0"/>
                <w:iCs/>
                <w:sz w:val="20"/>
                <w:szCs w:val="20"/>
              </w:rPr>
            </w:pPr>
            <w:r w:rsidRPr="00AE51D6">
              <w:rPr>
                <w:bCs w:val="0"/>
                <w:iCs/>
                <w:sz w:val="20"/>
                <w:szCs w:val="20"/>
              </w:rPr>
              <w:t>Attendance of more than 45</w:t>
            </w:r>
            <w:r w:rsidR="00837C31" w:rsidRPr="00837C31">
              <w:rPr>
                <w:bCs w:val="0"/>
                <w:iCs/>
                <w:sz w:val="20"/>
                <w:szCs w:val="20"/>
              </w:rPr>
              <w:t> </w:t>
            </w:r>
            <w:r w:rsidRPr="00AE51D6">
              <w:rPr>
                <w:bCs w:val="0"/>
                <w:iCs/>
                <w:sz w:val="20"/>
                <w:szCs w:val="20"/>
              </w:rPr>
              <w:t>minutes</w:t>
            </w:r>
            <w:r w:rsidR="00747312">
              <w:rPr>
                <w:bCs w:val="0"/>
                <w:iCs/>
                <w:sz w:val="20"/>
                <w:szCs w:val="20"/>
              </w:rPr>
              <w:t xml:space="preserve"> but not more than 60</w:t>
            </w:r>
            <w:r w:rsidR="00193866">
              <w:rPr>
                <w:bCs w:val="0"/>
                <w:iCs/>
                <w:sz w:val="20"/>
                <w:szCs w:val="20"/>
              </w:rPr>
              <w:t xml:space="preserve"> </w:t>
            </w:r>
            <w:r w:rsidR="00747312">
              <w:rPr>
                <w:bCs w:val="0"/>
                <w:iCs/>
                <w:sz w:val="20"/>
                <w:szCs w:val="20"/>
              </w:rPr>
              <w:t>minutes</w:t>
            </w:r>
            <w:r w:rsidR="007B7857">
              <w:rPr>
                <w:bCs w:val="0"/>
                <w:iCs/>
                <w:sz w:val="20"/>
                <w:szCs w:val="20"/>
              </w:rPr>
              <w:t xml:space="preserve"> by a medical practitioner </w:t>
            </w:r>
            <w:r w:rsidR="007B7857" w:rsidRPr="00DF5886">
              <w:rPr>
                <w:bCs w:val="0"/>
                <w:iCs/>
                <w:sz w:val="20"/>
                <w:szCs w:val="20"/>
              </w:rPr>
              <w:t xml:space="preserve">(not including a general practitioner, </w:t>
            </w:r>
            <w:r w:rsidR="00630C84" w:rsidRPr="00DF5886">
              <w:rPr>
                <w:bCs w:val="0"/>
                <w:iCs/>
                <w:sz w:val="20"/>
                <w:szCs w:val="20"/>
              </w:rPr>
              <w:t>specialist,</w:t>
            </w:r>
            <w:r w:rsidR="007B7857" w:rsidRPr="00DF5886">
              <w:rPr>
                <w:bCs w:val="0"/>
                <w:iCs/>
                <w:sz w:val="20"/>
                <w:szCs w:val="20"/>
              </w:rPr>
              <w:t xml:space="preserve"> or consultant physician</w:t>
            </w:r>
            <w:r w:rsidR="007B7857">
              <w:rPr>
                <w:bCs w:val="0"/>
                <w:iCs/>
                <w:sz w:val="20"/>
                <w:szCs w:val="20"/>
              </w:rPr>
              <w:t>) practicing in a</w:t>
            </w:r>
            <w:r w:rsidRPr="00AE51D6">
              <w:rPr>
                <w:bCs w:val="0"/>
                <w:iCs/>
                <w:sz w:val="20"/>
                <w:szCs w:val="20"/>
              </w:rPr>
              <w:t xml:space="preserve"> Modified Monash 2-7 area</w:t>
            </w:r>
          </w:p>
        </w:tc>
        <w:tc>
          <w:tcPr>
            <w:tcW w:w="1701" w:type="dxa"/>
          </w:tcPr>
          <w:p w14:paraId="704581B1" w14:textId="68116A68"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203</w:t>
            </w:r>
          </w:p>
        </w:tc>
        <w:tc>
          <w:tcPr>
            <w:tcW w:w="1842" w:type="dxa"/>
          </w:tcPr>
          <w:p w14:paraId="358D581D" w14:textId="00B0E10B"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91808</w:t>
            </w:r>
          </w:p>
        </w:tc>
        <w:tc>
          <w:tcPr>
            <w:tcW w:w="1843" w:type="dxa"/>
          </w:tcPr>
          <w:p w14:paraId="0A7A3145" w14:textId="371327A3" w:rsidR="00AE51D6" w:rsidRPr="00F24FF9" w:rsidRDefault="007212EB"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sidRPr="007212EB">
              <w:rPr>
                <w:bCs/>
                <w:iCs/>
                <w:sz w:val="20"/>
                <w:szCs w:val="20"/>
              </w:rPr>
              <w:t>91916</w:t>
            </w:r>
          </w:p>
        </w:tc>
      </w:tr>
      <w:tr w:rsidR="00440DDB" w14:paraId="1E19CFF8"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942BEE9" w14:textId="1D651068" w:rsidR="00440DDB" w:rsidRPr="00AE51D6" w:rsidRDefault="00440DDB" w:rsidP="009A1251">
            <w:pPr>
              <w:rPr>
                <w:iCs/>
                <w:sz w:val="20"/>
                <w:szCs w:val="20"/>
              </w:rPr>
            </w:pPr>
            <w:r>
              <w:rPr>
                <w:iCs/>
                <w:sz w:val="20"/>
                <w:szCs w:val="20"/>
              </w:rPr>
              <w:t>Attendance of More than 60 minutes</w:t>
            </w:r>
            <w:r w:rsidR="007B7857">
              <w:rPr>
                <w:iCs/>
                <w:sz w:val="20"/>
                <w:szCs w:val="20"/>
              </w:rPr>
              <w:t xml:space="preserve"> </w:t>
            </w:r>
            <w:r w:rsidR="007B7857">
              <w:rPr>
                <w:bCs w:val="0"/>
                <w:iCs/>
                <w:sz w:val="20"/>
                <w:szCs w:val="20"/>
              </w:rPr>
              <w:t xml:space="preserve">by a medical practitioner </w:t>
            </w:r>
            <w:r w:rsidR="007B7857" w:rsidRPr="00DF5886">
              <w:rPr>
                <w:bCs w:val="0"/>
                <w:iCs/>
                <w:sz w:val="20"/>
                <w:szCs w:val="20"/>
              </w:rPr>
              <w:t xml:space="preserve">(not including a general practitioner, </w:t>
            </w:r>
            <w:r w:rsidR="00630C84" w:rsidRPr="00DF5886">
              <w:rPr>
                <w:bCs w:val="0"/>
                <w:iCs/>
                <w:sz w:val="20"/>
                <w:szCs w:val="20"/>
              </w:rPr>
              <w:t>specialist,</w:t>
            </w:r>
            <w:r w:rsidR="007B7857" w:rsidRPr="00DF5886">
              <w:rPr>
                <w:bCs w:val="0"/>
                <w:iCs/>
                <w:sz w:val="20"/>
                <w:szCs w:val="20"/>
              </w:rPr>
              <w:t xml:space="preserve"> or consultant physician</w:t>
            </w:r>
            <w:r w:rsidR="007B7857">
              <w:rPr>
                <w:bCs w:val="0"/>
                <w:iCs/>
                <w:sz w:val="20"/>
                <w:szCs w:val="20"/>
              </w:rPr>
              <w:t>) practicing in a</w:t>
            </w:r>
            <w:r>
              <w:rPr>
                <w:iCs/>
                <w:sz w:val="20"/>
                <w:szCs w:val="20"/>
              </w:rPr>
              <w:t xml:space="preserve"> Modified Monash 2-7 area </w:t>
            </w:r>
          </w:p>
        </w:tc>
        <w:tc>
          <w:tcPr>
            <w:tcW w:w="1701" w:type="dxa"/>
          </w:tcPr>
          <w:p w14:paraId="30A2B8BA" w14:textId="3BC4B489" w:rsidR="00440DDB" w:rsidRDefault="00C45B61"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165</w:t>
            </w:r>
          </w:p>
        </w:tc>
        <w:tc>
          <w:tcPr>
            <w:tcW w:w="1842" w:type="dxa"/>
          </w:tcPr>
          <w:p w14:paraId="6D95875E" w14:textId="76153755" w:rsidR="00440DDB" w:rsidRDefault="00862DF1"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91926</w:t>
            </w:r>
          </w:p>
        </w:tc>
        <w:tc>
          <w:tcPr>
            <w:tcW w:w="1843" w:type="dxa"/>
          </w:tcPr>
          <w:p w14:paraId="1C770C26" w14:textId="77777777" w:rsidR="00440DDB" w:rsidRPr="007212EB" w:rsidRDefault="00440DDB"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06D7F1A9" w14:textId="667D7B89" w:rsidR="00AE51D6" w:rsidRPr="00D17F13" w:rsidRDefault="00AE51D6" w:rsidP="00AE51D6">
      <w:pPr>
        <w:rPr>
          <w:bCs/>
          <w:iCs/>
          <w:szCs w:val="22"/>
        </w:rPr>
      </w:pPr>
      <w:r w:rsidRPr="00D17F13">
        <w:rPr>
          <w:bCs/>
          <w:iCs/>
          <w:szCs w:val="22"/>
        </w:rPr>
        <w:t>Table 1</w:t>
      </w:r>
      <w:r w:rsidR="00162433">
        <w:rPr>
          <w:bCs/>
          <w:iCs/>
          <w:szCs w:val="22"/>
        </w:rPr>
        <w:t>3</w:t>
      </w:r>
      <w:r w:rsidRPr="00D17F13">
        <w:rPr>
          <w:bCs/>
          <w:iCs/>
          <w:szCs w:val="22"/>
        </w:rPr>
        <w:t>: Short and long</w:t>
      </w:r>
      <w:r w:rsidR="00E82FF1">
        <w:rPr>
          <w:bCs/>
          <w:iCs/>
          <w:szCs w:val="22"/>
        </w:rPr>
        <w:t xml:space="preserve"> </w:t>
      </w:r>
      <w:r w:rsidR="00F767F5">
        <w:rPr>
          <w:bCs/>
          <w:iCs/>
          <w:szCs w:val="22"/>
        </w:rPr>
        <w:t xml:space="preserve">Phone </w:t>
      </w:r>
      <w:r w:rsidRPr="00D17F13">
        <w:rPr>
          <w:bCs/>
          <w:iCs/>
          <w:szCs w:val="22"/>
        </w:rPr>
        <w:t>consultations introduced on 1 July 2021</w:t>
      </w:r>
    </w:p>
    <w:tbl>
      <w:tblPr>
        <w:tblStyle w:val="GridTable4-Accent2"/>
        <w:tblW w:w="9356" w:type="dxa"/>
        <w:tblInd w:w="-147" w:type="dxa"/>
        <w:tblLook w:val="04A0" w:firstRow="1" w:lastRow="0" w:firstColumn="1" w:lastColumn="0" w:noHBand="0" w:noVBand="1"/>
        <w:tblCaption w:val="Short and Long OMP Consultations introduced 1 July 2021"/>
        <w:tblDescription w:val="Short consult, less than 6 minutes, item 91892&#10;Long consult, greater than 6 minutes. item 91893"/>
      </w:tblPr>
      <w:tblGrid>
        <w:gridCol w:w="3828"/>
        <w:gridCol w:w="5528"/>
      </w:tblGrid>
      <w:tr w:rsidR="00AE51D6" w14:paraId="750D2DF8"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55EA70E" w14:textId="54BC75BC" w:rsidR="00AE51D6" w:rsidRPr="00DF68A3" w:rsidRDefault="00E62D3B" w:rsidP="009A1251">
            <w:pPr>
              <w:rPr>
                <w:bCs w:val="0"/>
                <w:iCs/>
                <w:sz w:val="20"/>
                <w:szCs w:val="20"/>
              </w:rPr>
            </w:pPr>
            <w:r w:rsidRPr="00E62D3B">
              <w:rPr>
                <w:bCs w:val="0"/>
                <w:iCs/>
                <w:color w:val="FFFFFF" w:themeColor="background1"/>
                <w:sz w:val="20"/>
                <w:szCs w:val="20"/>
              </w:rPr>
              <w:t>Service by a Medical Practitioner (</w:t>
            </w:r>
            <w:r w:rsidR="00603D7C">
              <w:rPr>
                <w:bCs w:val="0"/>
                <w:iCs/>
                <w:color w:val="FFFFFF" w:themeColor="background1"/>
                <w:sz w:val="20"/>
                <w:szCs w:val="20"/>
              </w:rPr>
              <w:t xml:space="preserve">not including GP, </w:t>
            </w:r>
            <w:r w:rsidR="00630C84">
              <w:rPr>
                <w:bCs w:val="0"/>
                <w:iCs/>
                <w:color w:val="FFFFFF" w:themeColor="background1"/>
                <w:sz w:val="20"/>
                <w:szCs w:val="20"/>
              </w:rPr>
              <w:t>specialist,</w:t>
            </w:r>
            <w:r w:rsidR="00603D7C">
              <w:rPr>
                <w:bCs w:val="0"/>
                <w:iCs/>
                <w:color w:val="FFFFFF" w:themeColor="background1"/>
                <w:sz w:val="20"/>
                <w:szCs w:val="20"/>
              </w:rPr>
              <w:t xml:space="preserve"> or consultant physicia</w:t>
            </w:r>
            <w:r w:rsidR="00603D7C">
              <w:rPr>
                <w:b w:val="0"/>
                <w:iCs/>
                <w:color w:val="FFFFFF" w:themeColor="background1"/>
                <w:sz w:val="20"/>
                <w:szCs w:val="20"/>
              </w:rPr>
              <w:t>n</w:t>
            </w:r>
            <w:r w:rsidR="00F03B5E">
              <w:rPr>
                <w:b w:val="0"/>
                <w:iCs/>
                <w:color w:val="FFFFFF" w:themeColor="background1"/>
                <w:sz w:val="20"/>
                <w:szCs w:val="20"/>
              </w:rPr>
              <w:t>)</w:t>
            </w:r>
            <w:r w:rsidR="00603D7C">
              <w:rPr>
                <w:bCs w:val="0"/>
                <w:iCs/>
                <w:color w:val="FFFFFF" w:themeColor="background1"/>
                <w:sz w:val="20"/>
                <w:szCs w:val="20"/>
              </w:rPr>
              <w:t xml:space="preserve"> </w:t>
            </w:r>
          </w:p>
        </w:tc>
        <w:tc>
          <w:tcPr>
            <w:tcW w:w="5528" w:type="dxa"/>
          </w:tcPr>
          <w:p w14:paraId="3B3B8294" w14:textId="35CC4A0E" w:rsidR="00AE51D6" w:rsidRPr="00DF68A3" w:rsidRDefault="00F767F5" w:rsidP="009A1251">
            <w:pPr>
              <w:cnfStyle w:val="100000000000" w:firstRow="1" w:lastRow="0" w:firstColumn="0" w:lastColumn="0" w:oddVBand="0" w:evenVBand="0" w:oddHBand="0" w:evenHBand="0" w:firstRowFirstColumn="0" w:firstRowLastColumn="0" w:lastRowFirstColumn="0" w:lastRowLastColumn="0"/>
              <w:rPr>
                <w:bCs w:val="0"/>
                <w:iCs/>
                <w:sz w:val="20"/>
                <w:szCs w:val="20"/>
              </w:rPr>
            </w:pPr>
            <w:r>
              <w:rPr>
                <w:bCs w:val="0"/>
                <w:iCs/>
                <w:color w:val="FFFFFF" w:themeColor="background1"/>
                <w:sz w:val="20"/>
                <w:szCs w:val="20"/>
              </w:rPr>
              <w:t xml:space="preserve">Phone </w:t>
            </w:r>
            <w:r w:rsidR="00AE51D6" w:rsidRPr="00DF68A3">
              <w:rPr>
                <w:bCs w:val="0"/>
                <w:iCs/>
                <w:color w:val="FFFFFF" w:themeColor="background1"/>
                <w:sz w:val="20"/>
                <w:szCs w:val="20"/>
              </w:rPr>
              <w:t>items</w:t>
            </w:r>
          </w:p>
        </w:tc>
      </w:tr>
      <w:tr w:rsidR="00AE51D6" w14:paraId="71578680"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5A98ADE" w14:textId="2879F51D" w:rsidR="00AE51D6" w:rsidRPr="00DF68A3" w:rsidRDefault="00AE51D6" w:rsidP="009A1251">
            <w:pPr>
              <w:rPr>
                <w:bCs w:val="0"/>
                <w:iCs/>
                <w:sz w:val="20"/>
                <w:szCs w:val="20"/>
              </w:rPr>
            </w:pPr>
            <w:r w:rsidRPr="00DF68A3">
              <w:rPr>
                <w:bCs w:val="0"/>
                <w:iCs/>
                <w:sz w:val="20"/>
                <w:szCs w:val="20"/>
              </w:rPr>
              <w:t>Short consultation, less than 6</w:t>
            </w:r>
            <w:r w:rsidR="00837C31" w:rsidRPr="00837C31">
              <w:rPr>
                <w:bCs w:val="0"/>
                <w:iCs/>
                <w:sz w:val="20"/>
                <w:szCs w:val="20"/>
              </w:rPr>
              <w:t> </w:t>
            </w:r>
            <w:r w:rsidRPr="00DF68A3">
              <w:rPr>
                <w:bCs w:val="0"/>
                <w:iCs/>
                <w:sz w:val="20"/>
                <w:szCs w:val="20"/>
              </w:rPr>
              <w:t>minutes</w:t>
            </w:r>
            <w:r w:rsidR="003E733C">
              <w:rPr>
                <w:bCs w:val="0"/>
                <w:iCs/>
                <w:sz w:val="20"/>
                <w:szCs w:val="20"/>
              </w:rPr>
              <w:t xml:space="preserve"> by a medical practitioner </w:t>
            </w:r>
            <w:r w:rsidR="003E733C" w:rsidRPr="00DF5886">
              <w:rPr>
                <w:bCs w:val="0"/>
                <w:iCs/>
                <w:sz w:val="20"/>
                <w:szCs w:val="20"/>
              </w:rPr>
              <w:t xml:space="preserve">(not including a general practitioner, </w:t>
            </w:r>
            <w:r w:rsidR="00630C84" w:rsidRPr="00DF5886">
              <w:rPr>
                <w:bCs w:val="0"/>
                <w:iCs/>
                <w:sz w:val="20"/>
                <w:szCs w:val="20"/>
              </w:rPr>
              <w:t>specialist,</w:t>
            </w:r>
            <w:r w:rsidR="003E733C" w:rsidRPr="00DF5886">
              <w:rPr>
                <w:bCs w:val="0"/>
                <w:iCs/>
                <w:sz w:val="20"/>
                <w:szCs w:val="20"/>
              </w:rPr>
              <w:t xml:space="preserve"> or consultant physician</w:t>
            </w:r>
            <w:r w:rsidR="003E733C">
              <w:rPr>
                <w:bCs w:val="0"/>
                <w:iCs/>
                <w:sz w:val="20"/>
                <w:szCs w:val="20"/>
              </w:rPr>
              <w:t>)</w:t>
            </w:r>
          </w:p>
        </w:tc>
        <w:tc>
          <w:tcPr>
            <w:tcW w:w="5528" w:type="dxa"/>
          </w:tcPr>
          <w:p w14:paraId="24411F39" w14:textId="62FFF864" w:rsidR="00AE51D6" w:rsidRPr="00DF68A3"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sidRPr="00DF68A3">
              <w:rPr>
                <w:bCs/>
                <w:iCs/>
                <w:sz w:val="20"/>
                <w:szCs w:val="20"/>
              </w:rPr>
              <w:t>9189</w:t>
            </w:r>
            <w:r>
              <w:rPr>
                <w:bCs/>
                <w:iCs/>
                <w:sz w:val="20"/>
                <w:szCs w:val="20"/>
              </w:rPr>
              <w:t>2</w:t>
            </w:r>
          </w:p>
        </w:tc>
      </w:tr>
      <w:tr w:rsidR="00AE51D6" w14:paraId="01B997CA" w14:textId="77777777" w:rsidTr="007C5781">
        <w:tc>
          <w:tcPr>
            <w:cnfStyle w:val="001000000000" w:firstRow="0" w:lastRow="0" w:firstColumn="1" w:lastColumn="0" w:oddVBand="0" w:evenVBand="0" w:oddHBand="0" w:evenHBand="0" w:firstRowFirstColumn="0" w:firstRowLastColumn="0" w:lastRowFirstColumn="0" w:lastRowLastColumn="0"/>
            <w:tcW w:w="3828" w:type="dxa"/>
          </w:tcPr>
          <w:p w14:paraId="45CFD090" w14:textId="50DFEEFA" w:rsidR="00AE51D6" w:rsidRPr="00DF68A3" w:rsidRDefault="00AE51D6" w:rsidP="009A1251">
            <w:pPr>
              <w:rPr>
                <w:bCs w:val="0"/>
                <w:iCs/>
                <w:sz w:val="20"/>
                <w:szCs w:val="20"/>
              </w:rPr>
            </w:pPr>
            <w:r w:rsidRPr="00DF68A3">
              <w:rPr>
                <w:bCs w:val="0"/>
                <w:iCs/>
                <w:sz w:val="20"/>
                <w:szCs w:val="20"/>
              </w:rPr>
              <w:t>Long consultation, 6</w:t>
            </w:r>
            <w:r w:rsidR="00837C31" w:rsidRPr="00837C31">
              <w:rPr>
                <w:bCs w:val="0"/>
                <w:iCs/>
                <w:sz w:val="20"/>
                <w:szCs w:val="20"/>
              </w:rPr>
              <w:t> </w:t>
            </w:r>
            <w:r w:rsidRPr="00DF68A3">
              <w:rPr>
                <w:bCs w:val="0"/>
                <w:iCs/>
                <w:sz w:val="20"/>
                <w:szCs w:val="20"/>
              </w:rPr>
              <w:t>minutes or greater</w:t>
            </w:r>
            <w:r w:rsidR="003E733C">
              <w:rPr>
                <w:bCs w:val="0"/>
                <w:iCs/>
                <w:sz w:val="20"/>
                <w:szCs w:val="20"/>
              </w:rPr>
              <w:t xml:space="preserve"> by a medical practitioner </w:t>
            </w:r>
            <w:r w:rsidR="003E733C" w:rsidRPr="00DF5886">
              <w:rPr>
                <w:bCs w:val="0"/>
                <w:iCs/>
                <w:sz w:val="20"/>
                <w:szCs w:val="20"/>
              </w:rPr>
              <w:t xml:space="preserve">(not including a general practitioner, </w:t>
            </w:r>
            <w:r w:rsidR="00630C84" w:rsidRPr="00DF5886">
              <w:rPr>
                <w:bCs w:val="0"/>
                <w:iCs/>
                <w:sz w:val="20"/>
                <w:szCs w:val="20"/>
              </w:rPr>
              <w:t>specialist,</w:t>
            </w:r>
            <w:r w:rsidR="003E733C" w:rsidRPr="00DF5886">
              <w:rPr>
                <w:bCs w:val="0"/>
                <w:iCs/>
                <w:sz w:val="20"/>
                <w:szCs w:val="20"/>
              </w:rPr>
              <w:t xml:space="preserve"> or consultant physician</w:t>
            </w:r>
            <w:r w:rsidR="003E733C">
              <w:rPr>
                <w:bCs w:val="0"/>
                <w:iCs/>
                <w:sz w:val="20"/>
                <w:szCs w:val="20"/>
              </w:rPr>
              <w:t>)</w:t>
            </w:r>
          </w:p>
        </w:tc>
        <w:tc>
          <w:tcPr>
            <w:tcW w:w="5528" w:type="dxa"/>
          </w:tcPr>
          <w:p w14:paraId="50810C16" w14:textId="5519815E" w:rsidR="00AE51D6" w:rsidRPr="00DF68A3"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sidRPr="00DF68A3">
              <w:rPr>
                <w:bCs/>
                <w:iCs/>
                <w:sz w:val="20"/>
                <w:szCs w:val="20"/>
              </w:rPr>
              <w:t>9189</w:t>
            </w:r>
            <w:r>
              <w:rPr>
                <w:bCs/>
                <w:iCs/>
                <w:sz w:val="20"/>
                <w:szCs w:val="20"/>
              </w:rPr>
              <w:t>3</w:t>
            </w:r>
          </w:p>
        </w:tc>
      </w:tr>
    </w:tbl>
    <w:p w14:paraId="2AED5F95" w14:textId="77777777" w:rsidR="00871EF1" w:rsidRDefault="00871EF1" w:rsidP="00AE51D6">
      <w:pPr>
        <w:rPr>
          <w:bCs/>
          <w:iCs/>
          <w:szCs w:val="22"/>
        </w:rPr>
        <w:sectPr w:rsidR="00871EF1" w:rsidSect="00CC488E">
          <w:pgSz w:w="11906" w:h="16838" w:code="9"/>
          <w:pgMar w:top="1701" w:right="1418" w:bottom="1418" w:left="1418" w:header="709" w:footer="709" w:gutter="0"/>
          <w:cols w:space="708"/>
          <w:titlePg/>
          <w:docGrid w:linePitch="360"/>
        </w:sectPr>
      </w:pPr>
    </w:p>
    <w:p w14:paraId="1E8BE648" w14:textId="3FD9EBB8" w:rsidR="00AE51D6" w:rsidRPr="00D17F13" w:rsidRDefault="00AE51D6" w:rsidP="00AE51D6">
      <w:pPr>
        <w:rPr>
          <w:bCs/>
          <w:iCs/>
          <w:szCs w:val="22"/>
        </w:rPr>
      </w:pPr>
      <w:r w:rsidRPr="00D17F13">
        <w:rPr>
          <w:bCs/>
          <w:iCs/>
          <w:szCs w:val="22"/>
        </w:rPr>
        <w:lastRenderedPageBreak/>
        <w:t>Table 1</w:t>
      </w:r>
      <w:r w:rsidR="00162433">
        <w:rPr>
          <w:bCs/>
          <w:iCs/>
          <w:szCs w:val="22"/>
        </w:rPr>
        <w:t>4</w:t>
      </w:r>
      <w:r w:rsidRPr="00D17F13">
        <w:rPr>
          <w:bCs/>
          <w:iCs/>
          <w:szCs w:val="22"/>
        </w:rPr>
        <w:t>: Health assessment for people of Aboriginal or Torres Strait Islander descent items introduced 30 March 2020</w:t>
      </w:r>
    </w:p>
    <w:tbl>
      <w:tblPr>
        <w:tblStyle w:val="GridTable4-Accent2"/>
        <w:tblW w:w="9356" w:type="dxa"/>
        <w:tblInd w:w="-147" w:type="dxa"/>
        <w:tblLook w:val="04A0" w:firstRow="1" w:lastRow="0" w:firstColumn="1" w:lastColumn="0" w:noHBand="0" w:noVBand="1"/>
        <w:tblCaption w:val="COVID-19 OMP Health Assessment for People of Aboriginal or Torres Strait Islander Descent "/>
        <w:tblDescription w:val="Provides the MBS item numbers for the OMP health assesment service for Indigenous people via video-conference and telephone"/>
      </w:tblPr>
      <w:tblGrid>
        <w:gridCol w:w="3970"/>
        <w:gridCol w:w="1701"/>
        <w:gridCol w:w="1842"/>
        <w:gridCol w:w="1843"/>
      </w:tblGrid>
      <w:tr w:rsidR="00AE51D6" w:rsidRPr="00DF68A3" w14:paraId="1EBBCE71"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6F23463" w14:textId="77777777" w:rsidR="00AE51D6" w:rsidRPr="00DF68A3" w:rsidRDefault="00AE51D6"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74D0AB7A" w14:textId="20F8C733" w:rsidR="00AE51D6"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E51D6"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044F6EA5" w14:textId="5ED0010A" w:rsidR="00AE51D6" w:rsidRPr="00DF68A3" w:rsidRDefault="00AE51D6"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76546536" w14:textId="6CC4CC6C" w:rsidR="00AE51D6"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E51D6">
              <w:rPr>
                <w:iCs/>
                <w:color w:val="FFFFFF" w:themeColor="background1"/>
                <w:sz w:val="20"/>
                <w:szCs w:val="20"/>
              </w:rPr>
              <w:t>items</w:t>
            </w:r>
          </w:p>
        </w:tc>
      </w:tr>
      <w:tr w:rsidR="00AE51D6" w:rsidRPr="00F24FF9" w14:paraId="4CA26024"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5EB886A" w14:textId="77777777" w:rsidR="00AE51D6" w:rsidRPr="00F24FF9" w:rsidRDefault="00AE51D6" w:rsidP="009A1251">
            <w:pPr>
              <w:rPr>
                <w:bCs w:val="0"/>
                <w:iCs/>
                <w:sz w:val="20"/>
                <w:szCs w:val="20"/>
              </w:rPr>
            </w:pPr>
            <w:r>
              <w:rPr>
                <w:bCs w:val="0"/>
                <w:iCs/>
                <w:sz w:val="20"/>
                <w:szCs w:val="20"/>
              </w:rPr>
              <w:t>Health assessment</w:t>
            </w:r>
          </w:p>
        </w:tc>
        <w:tc>
          <w:tcPr>
            <w:tcW w:w="1701" w:type="dxa"/>
          </w:tcPr>
          <w:p w14:paraId="57DD094C" w14:textId="3DB3D76B"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228</w:t>
            </w:r>
          </w:p>
        </w:tc>
        <w:tc>
          <w:tcPr>
            <w:tcW w:w="1842" w:type="dxa"/>
          </w:tcPr>
          <w:p w14:paraId="55BA8AB1" w14:textId="42DC4E46"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92011</w:t>
            </w:r>
          </w:p>
        </w:tc>
        <w:tc>
          <w:tcPr>
            <w:tcW w:w="1843" w:type="dxa"/>
          </w:tcPr>
          <w:p w14:paraId="70677939" w14:textId="77777777"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474C3DFC" w14:textId="2E1C970F" w:rsidR="00AE51D6" w:rsidRPr="00D17F13" w:rsidRDefault="00AE51D6" w:rsidP="00AE51D6">
      <w:pPr>
        <w:rPr>
          <w:bCs/>
          <w:iCs/>
          <w:szCs w:val="22"/>
        </w:rPr>
      </w:pPr>
      <w:r w:rsidRPr="00D17F13">
        <w:rPr>
          <w:bCs/>
          <w:iCs/>
          <w:szCs w:val="22"/>
        </w:rPr>
        <w:t>Table 1</w:t>
      </w:r>
      <w:r w:rsidR="00162433">
        <w:rPr>
          <w:bCs/>
          <w:iCs/>
          <w:szCs w:val="22"/>
        </w:rPr>
        <w:t>5</w:t>
      </w:r>
      <w:r w:rsidRPr="00D17F13">
        <w:rPr>
          <w:bCs/>
          <w:iCs/>
          <w:szCs w:val="22"/>
        </w:rPr>
        <w:t>: Chronic Disease Management items introduced 30 March 2020</w:t>
      </w:r>
    </w:p>
    <w:tbl>
      <w:tblPr>
        <w:tblStyle w:val="GridTable4-Accent2"/>
        <w:tblW w:w="9356" w:type="dxa"/>
        <w:tblInd w:w="-147" w:type="dxa"/>
        <w:tblLook w:val="04A0" w:firstRow="1" w:lastRow="0" w:firstColumn="1" w:lastColumn="0" w:noHBand="0" w:noVBand="1"/>
        <w:tblCaption w:val="COVID-19 OMP Chronic Disease Management Telehealth Items"/>
        <w:tblDescription w:val="Provides the MBS item numbers for the OMP chronic disease management services via video-conference and telephone "/>
      </w:tblPr>
      <w:tblGrid>
        <w:gridCol w:w="3970"/>
        <w:gridCol w:w="1701"/>
        <w:gridCol w:w="1842"/>
        <w:gridCol w:w="1843"/>
      </w:tblGrid>
      <w:tr w:rsidR="00AE51D6" w:rsidRPr="00DF68A3" w14:paraId="5D4EFADB"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2F2D67F" w14:textId="0C735EC7" w:rsidR="00AE51D6" w:rsidRPr="00DF68A3" w:rsidRDefault="00AE51D6" w:rsidP="009A1251">
            <w:pPr>
              <w:rPr>
                <w:bCs w:val="0"/>
                <w:iCs/>
                <w:color w:val="FFFFFF" w:themeColor="background1"/>
                <w:sz w:val="20"/>
                <w:szCs w:val="20"/>
              </w:rPr>
            </w:pPr>
            <w:r w:rsidRPr="00630C84">
              <w:rPr>
                <w:bCs w:val="0"/>
                <w:iCs/>
                <w:color w:val="FFFFFF" w:themeColor="background1"/>
                <w:sz w:val="20"/>
                <w:szCs w:val="20"/>
              </w:rPr>
              <w:t>Service</w:t>
            </w:r>
            <w:r w:rsidR="007714A4" w:rsidRPr="00630C84">
              <w:rPr>
                <w:bCs w:val="0"/>
                <w:iCs/>
                <w:color w:val="FFFFFF" w:themeColor="background1"/>
                <w:sz w:val="20"/>
                <w:szCs w:val="20"/>
              </w:rPr>
              <w:t xml:space="preserve"> by Medical Practitioner (not including GP, </w:t>
            </w:r>
            <w:r w:rsidR="00630C84" w:rsidRPr="00630C84">
              <w:rPr>
                <w:bCs w:val="0"/>
                <w:iCs/>
                <w:color w:val="FFFFFF" w:themeColor="background1"/>
                <w:sz w:val="20"/>
                <w:szCs w:val="20"/>
              </w:rPr>
              <w:t>specialist,</w:t>
            </w:r>
            <w:r w:rsidR="007714A4" w:rsidRPr="00630C84">
              <w:rPr>
                <w:bCs w:val="0"/>
                <w:iCs/>
                <w:color w:val="FFFFFF" w:themeColor="background1"/>
                <w:sz w:val="20"/>
                <w:szCs w:val="20"/>
              </w:rPr>
              <w:t xml:space="preserve"> or consultant physicia</w:t>
            </w:r>
            <w:r w:rsidR="007714A4" w:rsidRPr="00630C84">
              <w:rPr>
                <w:b w:val="0"/>
                <w:iCs/>
                <w:color w:val="FFFFFF" w:themeColor="background1"/>
                <w:sz w:val="20"/>
                <w:szCs w:val="20"/>
              </w:rPr>
              <w:t>n)</w:t>
            </w:r>
          </w:p>
        </w:tc>
        <w:tc>
          <w:tcPr>
            <w:tcW w:w="1701" w:type="dxa"/>
          </w:tcPr>
          <w:p w14:paraId="491B99D5" w14:textId="02FEC5A0" w:rsidR="00AE51D6"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E51D6"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42E95619" w14:textId="7A54DF7C" w:rsidR="00AE51D6" w:rsidRPr="00DF68A3" w:rsidRDefault="00AE51D6"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0C98CF22" w14:textId="250EA2E4" w:rsidR="00AE51D6"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E51D6">
              <w:rPr>
                <w:iCs/>
                <w:color w:val="FFFFFF" w:themeColor="background1"/>
                <w:sz w:val="20"/>
                <w:szCs w:val="20"/>
              </w:rPr>
              <w:t>items</w:t>
            </w:r>
          </w:p>
        </w:tc>
      </w:tr>
      <w:tr w:rsidR="00AE51D6" w:rsidRPr="00F24FF9" w14:paraId="4D8DB53A"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9FA838B" w14:textId="35C31B89" w:rsidR="00AE51D6" w:rsidRPr="00F24FF9" w:rsidRDefault="00F60AE7" w:rsidP="009A1251">
            <w:pPr>
              <w:rPr>
                <w:bCs w:val="0"/>
                <w:iCs/>
                <w:sz w:val="20"/>
                <w:szCs w:val="20"/>
              </w:rPr>
            </w:pPr>
            <w:r>
              <w:rPr>
                <w:bCs w:val="0"/>
                <w:iCs/>
                <w:sz w:val="20"/>
                <w:szCs w:val="20"/>
              </w:rPr>
              <w:t xml:space="preserve"> </w:t>
            </w:r>
            <w:r w:rsidR="00AE51D6" w:rsidRPr="00AF74C5">
              <w:rPr>
                <w:bCs w:val="0"/>
                <w:iCs/>
                <w:sz w:val="20"/>
                <w:szCs w:val="20"/>
              </w:rPr>
              <w:t>Preparation of a GP management plan</w:t>
            </w:r>
            <w:r w:rsidR="0030059B">
              <w:rPr>
                <w:bCs w:val="0"/>
                <w:iCs/>
                <w:sz w:val="20"/>
                <w:szCs w:val="20"/>
              </w:rPr>
              <w:t xml:space="preserve"> </w:t>
            </w:r>
            <w:r w:rsidR="0030059B" w:rsidRPr="00AF74C5">
              <w:rPr>
                <w:bCs w:val="0"/>
                <w:iCs/>
                <w:sz w:val="20"/>
                <w:szCs w:val="20"/>
              </w:rPr>
              <w:t>(GPMP)</w:t>
            </w:r>
            <w:r w:rsidR="00DF5886">
              <w:rPr>
                <w:bCs w:val="0"/>
                <w:iCs/>
                <w:sz w:val="20"/>
                <w:szCs w:val="20"/>
              </w:rPr>
              <w:t xml:space="preserve"> by a medical practitioner </w:t>
            </w:r>
            <w:r w:rsidR="00DF5886" w:rsidRPr="00DF5886">
              <w:rPr>
                <w:bCs w:val="0"/>
                <w:iCs/>
                <w:sz w:val="20"/>
                <w:szCs w:val="20"/>
              </w:rPr>
              <w:t xml:space="preserve">(not including a general practitioner, </w:t>
            </w:r>
            <w:r w:rsidR="00630C84" w:rsidRPr="00DF5886">
              <w:rPr>
                <w:bCs w:val="0"/>
                <w:iCs/>
                <w:sz w:val="20"/>
                <w:szCs w:val="20"/>
              </w:rPr>
              <w:t>specialist,</w:t>
            </w:r>
            <w:r w:rsidR="00DF5886" w:rsidRPr="00DF5886">
              <w:rPr>
                <w:bCs w:val="0"/>
                <w:iCs/>
                <w:sz w:val="20"/>
                <w:szCs w:val="20"/>
              </w:rPr>
              <w:t xml:space="preserve"> or consultant physician)</w:t>
            </w:r>
            <w:r w:rsidR="00AE51D6" w:rsidRPr="00AF74C5">
              <w:rPr>
                <w:bCs w:val="0"/>
                <w:iCs/>
                <w:sz w:val="20"/>
                <w:szCs w:val="20"/>
              </w:rPr>
              <w:t xml:space="preserve"> </w:t>
            </w:r>
          </w:p>
        </w:tc>
        <w:tc>
          <w:tcPr>
            <w:tcW w:w="1701" w:type="dxa"/>
          </w:tcPr>
          <w:p w14:paraId="5A95391F" w14:textId="10C4D669"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229</w:t>
            </w:r>
          </w:p>
        </w:tc>
        <w:tc>
          <w:tcPr>
            <w:tcW w:w="1842" w:type="dxa"/>
          </w:tcPr>
          <w:p w14:paraId="29BD3AFF" w14:textId="3A5AB1B8"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92055</w:t>
            </w:r>
          </w:p>
        </w:tc>
        <w:tc>
          <w:tcPr>
            <w:tcW w:w="1843" w:type="dxa"/>
          </w:tcPr>
          <w:p w14:paraId="5B8D0F38" w14:textId="77777777"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E51D6" w:rsidRPr="00F24FF9" w14:paraId="5A2B9E8A"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506E62C3" w14:textId="1904218D" w:rsidR="00AE51D6" w:rsidRPr="00F24FF9" w:rsidRDefault="00AE51D6" w:rsidP="009A1251">
            <w:pPr>
              <w:rPr>
                <w:bCs w:val="0"/>
                <w:iCs/>
                <w:sz w:val="20"/>
                <w:szCs w:val="20"/>
              </w:rPr>
            </w:pPr>
            <w:r w:rsidRPr="00AF74C5">
              <w:rPr>
                <w:bCs w:val="0"/>
                <w:iCs/>
                <w:sz w:val="20"/>
                <w:szCs w:val="20"/>
              </w:rPr>
              <w:t>Coordination of Team Care Arrangements</w:t>
            </w:r>
            <w:r w:rsidR="0030059B">
              <w:rPr>
                <w:bCs w:val="0"/>
                <w:iCs/>
                <w:sz w:val="20"/>
                <w:szCs w:val="20"/>
              </w:rPr>
              <w:t xml:space="preserve"> </w:t>
            </w:r>
            <w:r w:rsidR="0030059B" w:rsidRPr="00AF74C5">
              <w:rPr>
                <w:bCs w:val="0"/>
                <w:iCs/>
                <w:sz w:val="20"/>
                <w:szCs w:val="20"/>
              </w:rPr>
              <w:t>(TCAs)</w:t>
            </w:r>
            <w:r w:rsidR="00DF5886">
              <w:rPr>
                <w:bCs w:val="0"/>
                <w:iCs/>
                <w:sz w:val="20"/>
                <w:szCs w:val="20"/>
              </w:rPr>
              <w:t xml:space="preserve"> by a medical practitioner </w:t>
            </w:r>
            <w:r w:rsidR="00DF5886" w:rsidRPr="00DF5886">
              <w:rPr>
                <w:bCs w:val="0"/>
                <w:iCs/>
                <w:sz w:val="20"/>
                <w:szCs w:val="20"/>
              </w:rPr>
              <w:t xml:space="preserve">(not including a general practitioner, </w:t>
            </w:r>
            <w:r w:rsidR="00630C84" w:rsidRPr="00DF5886">
              <w:rPr>
                <w:bCs w:val="0"/>
                <w:iCs/>
                <w:sz w:val="20"/>
                <w:szCs w:val="20"/>
              </w:rPr>
              <w:t>specialist,</w:t>
            </w:r>
            <w:r w:rsidR="00DF5886" w:rsidRPr="00DF5886">
              <w:rPr>
                <w:bCs w:val="0"/>
                <w:iCs/>
                <w:sz w:val="20"/>
                <w:szCs w:val="20"/>
              </w:rPr>
              <w:t xml:space="preserve"> or consultant physician</w:t>
            </w:r>
            <w:r w:rsidRPr="00AF74C5">
              <w:rPr>
                <w:bCs w:val="0"/>
                <w:iCs/>
                <w:sz w:val="20"/>
                <w:szCs w:val="20"/>
              </w:rPr>
              <w:t xml:space="preserve"> </w:t>
            </w:r>
          </w:p>
        </w:tc>
        <w:tc>
          <w:tcPr>
            <w:tcW w:w="1701" w:type="dxa"/>
          </w:tcPr>
          <w:p w14:paraId="35CFB3DF" w14:textId="53B491FB"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230</w:t>
            </w:r>
          </w:p>
        </w:tc>
        <w:tc>
          <w:tcPr>
            <w:tcW w:w="1842" w:type="dxa"/>
          </w:tcPr>
          <w:p w14:paraId="7C345477" w14:textId="55008828"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92056</w:t>
            </w:r>
          </w:p>
        </w:tc>
        <w:tc>
          <w:tcPr>
            <w:tcW w:w="1843" w:type="dxa"/>
          </w:tcPr>
          <w:p w14:paraId="7E994CFE" w14:textId="77777777"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E51D6" w:rsidRPr="00F24FF9" w14:paraId="0BB474B9"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66DEE1F" w14:textId="4BEB42C1" w:rsidR="00AE51D6" w:rsidRPr="00F24FF9" w:rsidRDefault="00AE51D6" w:rsidP="009A1251">
            <w:pPr>
              <w:rPr>
                <w:bCs w:val="0"/>
                <w:iCs/>
                <w:sz w:val="20"/>
                <w:szCs w:val="20"/>
              </w:rPr>
            </w:pPr>
            <w:r w:rsidRPr="00AF74C5">
              <w:rPr>
                <w:bCs w:val="0"/>
                <w:iCs/>
                <w:sz w:val="20"/>
                <w:szCs w:val="20"/>
              </w:rPr>
              <w:t xml:space="preserve">Contribution to a Multidisciplinary Care Plan, or to a review of a Multidisciplinary Care Plan, </w:t>
            </w:r>
            <w:r w:rsidR="00DF5886">
              <w:rPr>
                <w:bCs w:val="0"/>
                <w:iCs/>
                <w:sz w:val="20"/>
                <w:szCs w:val="20"/>
              </w:rPr>
              <w:t xml:space="preserve">by a medical practitioner </w:t>
            </w:r>
            <w:r w:rsidR="00DF5886" w:rsidRPr="00DF5886">
              <w:rPr>
                <w:bCs w:val="0"/>
                <w:iCs/>
                <w:sz w:val="20"/>
                <w:szCs w:val="20"/>
              </w:rPr>
              <w:t xml:space="preserve">(not including a general practitioner, </w:t>
            </w:r>
            <w:r w:rsidR="00630C84" w:rsidRPr="00DF5886">
              <w:rPr>
                <w:bCs w:val="0"/>
                <w:iCs/>
                <w:sz w:val="20"/>
                <w:szCs w:val="20"/>
              </w:rPr>
              <w:t>specialist,</w:t>
            </w:r>
            <w:r w:rsidR="00DF5886" w:rsidRPr="00DF5886">
              <w:rPr>
                <w:bCs w:val="0"/>
                <w:iCs/>
                <w:sz w:val="20"/>
                <w:szCs w:val="20"/>
              </w:rPr>
              <w:t xml:space="preserve"> or consultant physician</w:t>
            </w:r>
            <w:r w:rsidR="00DF5886">
              <w:rPr>
                <w:bCs w:val="0"/>
                <w:iCs/>
                <w:sz w:val="20"/>
                <w:szCs w:val="20"/>
              </w:rPr>
              <w:t>)</w:t>
            </w:r>
            <w:r w:rsidR="00DF5886" w:rsidRPr="00AF74C5">
              <w:rPr>
                <w:bCs w:val="0"/>
                <w:iCs/>
                <w:sz w:val="20"/>
                <w:szCs w:val="20"/>
              </w:rPr>
              <w:t xml:space="preserve"> </w:t>
            </w:r>
            <w:r w:rsidRPr="00AF74C5">
              <w:rPr>
                <w:bCs w:val="0"/>
                <w:iCs/>
                <w:sz w:val="20"/>
                <w:szCs w:val="20"/>
              </w:rPr>
              <w:t>for a patient who is not a care recipient in a residential aged care facility</w:t>
            </w:r>
          </w:p>
        </w:tc>
        <w:tc>
          <w:tcPr>
            <w:tcW w:w="1701" w:type="dxa"/>
          </w:tcPr>
          <w:p w14:paraId="5254FADF" w14:textId="006037E2"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231</w:t>
            </w:r>
          </w:p>
        </w:tc>
        <w:tc>
          <w:tcPr>
            <w:tcW w:w="1842" w:type="dxa"/>
          </w:tcPr>
          <w:p w14:paraId="21290E29" w14:textId="78831541"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92057</w:t>
            </w:r>
          </w:p>
        </w:tc>
        <w:tc>
          <w:tcPr>
            <w:tcW w:w="1843" w:type="dxa"/>
          </w:tcPr>
          <w:p w14:paraId="3F1109DF" w14:textId="77777777"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AE51D6" w:rsidRPr="00F24FF9" w14:paraId="1447B7F4"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24EEA657" w14:textId="250DDD2C" w:rsidR="00AE51D6" w:rsidRPr="00F24FF9" w:rsidRDefault="00AE51D6" w:rsidP="009A1251">
            <w:pPr>
              <w:rPr>
                <w:bCs w:val="0"/>
                <w:iCs/>
                <w:sz w:val="20"/>
                <w:szCs w:val="20"/>
              </w:rPr>
            </w:pPr>
            <w:r w:rsidRPr="00AF74C5">
              <w:rPr>
                <w:bCs w:val="0"/>
                <w:iCs/>
                <w:sz w:val="20"/>
                <w:szCs w:val="20"/>
              </w:rPr>
              <w:t>Contribution to a Multidisciplinary Care Plan, or to a review of a multidisciplinary care plan,</w:t>
            </w:r>
            <w:r w:rsidR="00A0243A">
              <w:rPr>
                <w:bCs w:val="0"/>
                <w:iCs/>
                <w:sz w:val="20"/>
                <w:szCs w:val="20"/>
              </w:rPr>
              <w:t xml:space="preserve"> by a medical practitioner </w:t>
            </w:r>
            <w:r w:rsidR="00A0243A" w:rsidRPr="00DF5886">
              <w:rPr>
                <w:bCs w:val="0"/>
                <w:iCs/>
                <w:sz w:val="20"/>
                <w:szCs w:val="20"/>
              </w:rPr>
              <w:t xml:space="preserve">(not including a general practitioner, </w:t>
            </w:r>
            <w:r w:rsidR="00630C84" w:rsidRPr="00DF5886">
              <w:rPr>
                <w:bCs w:val="0"/>
                <w:iCs/>
                <w:sz w:val="20"/>
                <w:szCs w:val="20"/>
              </w:rPr>
              <w:t>specialist,</w:t>
            </w:r>
            <w:r w:rsidR="00A0243A" w:rsidRPr="00DF5886">
              <w:rPr>
                <w:bCs w:val="0"/>
                <w:iCs/>
                <w:sz w:val="20"/>
                <w:szCs w:val="20"/>
              </w:rPr>
              <w:t xml:space="preserve"> or consultant physician</w:t>
            </w:r>
            <w:r w:rsidR="00A0243A">
              <w:rPr>
                <w:bCs w:val="0"/>
                <w:iCs/>
                <w:sz w:val="20"/>
                <w:szCs w:val="20"/>
              </w:rPr>
              <w:t>)</w:t>
            </w:r>
            <w:r w:rsidRPr="00AF74C5">
              <w:rPr>
                <w:bCs w:val="0"/>
                <w:iCs/>
                <w:sz w:val="20"/>
                <w:szCs w:val="20"/>
              </w:rPr>
              <w:t xml:space="preserve"> for a resident in an aged care facility</w:t>
            </w:r>
          </w:p>
        </w:tc>
        <w:tc>
          <w:tcPr>
            <w:tcW w:w="1701" w:type="dxa"/>
          </w:tcPr>
          <w:p w14:paraId="727015DE" w14:textId="41DA8FCD"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232</w:t>
            </w:r>
          </w:p>
        </w:tc>
        <w:tc>
          <w:tcPr>
            <w:tcW w:w="1842" w:type="dxa"/>
          </w:tcPr>
          <w:p w14:paraId="5103E3AD" w14:textId="795C52A2"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92058</w:t>
            </w:r>
          </w:p>
        </w:tc>
        <w:tc>
          <w:tcPr>
            <w:tcW w:w="1843" w:type="dxa"/>
          </w:tcPr>
          <w:p w14:paraId="1D4251C5" w14:textId="77777777" w:rsidR="00AE51D6" w:rsidRPr="00F24FF9" w:rsidRDefault="00AE51D6"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AE51D6" w:rsidRPr="00F24FF9" w14:paraId="7F9337D3"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E68C6C3" w14:textId="78ED78DF" w:rsidR="00AE51D6" w:rsidRPr="00AF74C5" w:rsidRDefault="00AE51D6" w:rsidP="009A1251">
            <w:pPr>
              <w:rPr>
                <w:iCs/>
                <w:sz w:val="20"/>
                <w:szCs w:val="20"/>
              </w:rPr>
            </w:pPr>
            <w:r w:rsidRPr="00AF74C5">
              <w:rPr>
                <w:iCs/>
                <w:sz w:val="20"/>
                <w:szCs w:val="20"/>
              </w:rPr>
              <w:t>Review of a GPMP or Coordination of a Review of TCAs</w:t>
            </w:r>
            <w:r w:rsidR="00A0243A">
              <w:rPr>
                <w:iCs/>
                <w:sz w:val="20"/>
                <w:szCs w:val="20"/>
              </w:rPr>
              <w:t xml:space="preserve"> </w:t>
            </w:r>
            <w:r w:rsidR="00A0243A">
              <w:rPr>
                <w:bCs w:val="0"/>
                <w:iCs/>
                <w:sz w:val="20"/>
                <w:szCs w:val="20"/>
              </w:rPr>
              <w:t xml:space="preserve">by a medical practitioner </w:t>
            </w:r>
            <w:r w:rsidR="00A0243A" w:rsidRPr="00DF5886">
              <w:rPr>
                <w:bCs w:val="0"/>
                <w:iCs/>
                <w:sz w:val="20"/>
                <w:szCs w:val="20"/>
              </w:rPr>
              <w:t xml:space="preserve">(not including a general practitioner, </w:t>
            </w:r>
            <w:r w:rsidR="004305F6" w:rsidRPr="00DF5886">
              <w:rPr>
                <w:bCs w:val="0"/>
                <w:iCs/>
                <w:sz w:val="20"/>
                <w:szCs w:val="20"/>
              </w:rPr>
              <w:t>specialist</w:t>
            </w:r>
            <w:r w:rsidR="004305F6" w:rsidRPr="00DF5886">
              <w:rPr>
                <w:b w:val="0"/>
                <w:iCs/>
                <w:sz w:val="20"/>
                <w:szCs w:val="20"/>
              </w:rPr>
              <w:t>,</w:t>
            </w:r>
            <w:r w:rsidR="00A0243A" w:rsidRPr="00DF5886">
              <w:rPr>
                <w:bCs w:val="0"/>
                <w:iCs/>
                <w:sz w:val="20"/>
                <w:szCs w:val="20"/>
              </w:rPr>
              <w:t xml:space="preserve"> or consultant physician</w:t>
            </w:r>
            <w:r w:rsidR="00A0243A">
              <w:rPr>
                <w:bCs w:val="0"/>
                <w:iCs/>
                <w:sz w:val="20"/>
                <w:szCs w:val="20"/>
              </w:rPr>
              <w:t>)</w:t>
            </w:r>
          </w:p>
        </w:tc>
        <w:tc>
          <w:tcPr>
            <w:tcW w:w="1701" w:type="dxa"/>
          </w:tcPr>
          <w:p w14:paraId="349DE661" w14:textId="52A673DD"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233</w:t>
            </w:r>
          </w:p>
        </w:tc>
        <w:tc>
          <w:tcPr>
            <w:tcW w:w="1842" w:type="dxa"/>
          </w:tcPr>
          <w:p w14:paraId="289BF247" w14:textId="1F08F741"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92059</w:t>
            </w:r>
          </w:p>
        </w:tc>
        <w:tc>
          <w:tcPr>
            <w:tcW w:w="1843" w:type="dxa"/>
          </w:tcPr>
          <w:p w14:paraId="01AA5BDF" w14:textId="77777777"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5269809F" w14:textId="77777777" w:rsidR="00871EF1" w:rsidRDefault="00871EF1" w:rsidP="00AE51D6">
      <w:pPr>
        <w:rPr>
          <w:bCs/>
          <w:iCs/>
          <w:szCs w:val="22"/>
        </w:rPr>
        <w:sectPr w:rsidR="00871EF1" w:rsidSect="00CC488E">
          <w:pgSz w:w="11906" w:h="16838" w:code="9"/>
          <w:pgMar w:top="1701" w:right="1418" w:bottom="1418" w:left="1418" w:header="709" w:footer="709" w:gutter="0"/>
          <w:cols w:space="708"/>
          <w:titlePg/>
          <w:docGrid w:linePitch="360"/>
        </w:sectPr>
      </w:pPr>
    </w:p>
    <w:p w14:paraId="01401436" w14:textId="7913EA90" w:rsidR="00AE51D6" w:rsidRPr="00D17F13" w:rsidRDefault="00AE51D6" w:rsidP="00AE51D6">
      <w:pPr>
        <w:rPr>
          <w:bCs/>
          <w:iCs/>
          <w:szCs w:val="22"/>
        </w:rPr>
      </w:pPr>
      <w:r w:rsidRPr="00D17F13">
        <w:rPr>
          <w:bCs/>
          <w:iCs/>
          <w:szCs w:val="22"/>
        </w:rPr>
        <w:lastRenderedPageBreak/>
        <w:t>Table 1</w:t>
      </w:r>
      <w:r w:rsidR="00162433">
        <w:rPr>
          <w:bCs/>
          <w:iCs/>
          <w:szCs w:val="22"/>
        </w:rPr>
        <w:t>6</w:t>
      </w:r>
      <w:r w:rsidRPr="00D17F13">
        <w:rPr>
          <w:bCs/>
          <w:iCs/>
          <w:szCs w:val="22"/>
        </w:rPr>
        <w:t>: Pregnancy Support Counselling program items introduced 30 March 2020</w:t>
      </w:r>
    </w:p>
    <w:tbl>
      <w:tblPr>
        <w:tblStyle w:val="GridTable4-Accent2"/>
        <w:tblW w:w="9356" w:type="dxa"/>
        <w:tblInd w:w="-147" w:type="dxa"/>
        <w:tblLook w:val="04A0" w:firstRow="1" w:lastRow="0" w:firstColumn="1" w:lastColumn="0" w:noHBand="0" w:noVBand="1"/>
        <w:tblCaption w:val="COVID-19 Telehealth Items for OMP Pregnancy Support Counselling"/>
        <w:tblDescription w:val="Provides the MBS item numbers for the COVID-19 OMP video-conference and telephone services for pregnancy support counselling"/>
      </w:tblPr>
      <w:tblGrid>
        <w:gridCol w:w="3970"/>
        <w:gridCol w:w="1701"/>
        <w:gridCol w:w="1842"/>
        <w:gridCol w:w="1843"/>
      </w:tblGrid>
      <w:tr w:rsidR="00AE51D6" w14:paraId="5CD24AA6"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253F9D1" w14:textId="3594A64F" w:rsidR="00AE51D6" w:rsidRPr="00DF68A3" w:rsidRDefault="00AE51D6" w:rsidP="009A1251">
            <w:pPr>
              <w:rPr>
                <w:bCs w:val="0"/>
                <w:iCs/>
                <w:color w:val="FFFFFF" w:themeColor="background1"/>
                <w:sz w:val="20"/>
                <w:szCs w:val="20"/>
              </w:rPr>
            </w:pPr>
            <w:r w:rsidRPr="00DF68A3">
              <w:rPr>
                <w:bCs w:val="0"/>
                <w:iCs/>
                <w:color w:val="FFFFFF" w:themeColor="background1"/>
                <w:sz w:val="20"/>
                <w:szCs w:val="20"/>
              </w:rPr>
              <w:t>Service</w:t>
            </w:r>
            <w:r w:rsidR="007714A4">
              <w:rPr>
                <w:bCs w:val="0"/>
                <w:iCs/>
                <w:color w:val="FFFFFF" w:themeColor="background1"/>
                <w:sz w:val="20"/>
                <w:szCs w:val="20"/>
              </w:rPr>
              <w:t xml:space="preserve"> by a </w:t>
            </w:r>
            <w:r w:rsidR="007714A4" w:rsidRPr="00E62D3B">
              <w:rPr>
                <w:bCs w:val="0"/>
                <w:iCs/>
                <w:color w:val="FFFFFF" w:themeColor="background1"/>
                <w:sz w:val="20"/>
                <w:szCs w:val="20"/>
              </w:rPr>
              <w:t>Medical Practitioner (</w:t>
            </w:r>
            <w:r w:rsidR="007714A4">
              <w:rPr>
                <w:bCs w:val="0"/>
                <w:iCs/>
                <w:color w:val="FFFFFF" w:themeColor="background1"/>
                <w:sz w:val="20"/>
                <w:szCs w:val="20"/>
              </w:rPr>
              <w:t xml:space="preserve">not including GP, </w:t>
            </w:r>
            <w:r w:rsidR="00630C84">
              <w:rPr>
                <w:bCs w:val="0"/>
                <w:iCs/>
                <w:color w:val="FFFFFF" w:themeColor="background1"/>
                <w:sz w:val="20"/>
                <w:szCs w:val="20"/>
              </w:rPr>
              <w:t>specialist,</w:t>
            </w:r>
            <w:r w:rsidR="007714A4">
              <w:rPr>
                <w:bCs w:val="0"/>
                <w:iCs/>
                <w:color w:val="FFFFFF" w:themeColor="background1"/>
                <w:sz w:val="20"/>
                <w:szCs w:val="20"/>
              </w:rPr>
              <w:t xml:space="preserve"> or consultant physicia</w:t>
            </w:r>
            <w:r w:rsidR="007714A4">
              <w:rPr>
                <w:b w:val="0"/>
                <w:iCs/>
                <w:color w:val="FFFFFF" w:themeColor="background1"/>
                <w:sz w:val="20"/>
                <w:szCs w:val="20"/>
              </w:rPr>
              <w:t>n)</w:t>
            </w:r>
          </w:p>
        </w:tc>
        <w:tc>
          <w:tcPr>
            <w:tcW w:w="1701" w:type="dxa"/>
          </w:tcPr>
          <w:p w14:paraId="3AA3821F" w14:textId="02F0334A" w:rsidR="00AE51D6"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AE51D6" w:rsidRPr="00DF68A3">
              <w:rPr>
                <w:bCs w:val="0"/>
                <w:iCs/>
                <w:color w:val="FFFFFF" w:themeColor="background1"/>
                <w:sz w:val="20"/>
                <w:szCs w:val="20"/>
              </w:rPr>
              <w:t xml:space="preserve"> face to face</w:t>
            </w:r>
            <w:r w:rsidR="00D357F6" w:rsidRPr="00DF68A3">
              <w:rPr>
                <w:bCs w:val="0"/>
                <w:iCs/>
                <w:color w:val="FFFFFF" w:themeColor="background1"/>
                <w:sz w:val="20"/>
                <w:szCs w:val="20"/>
              </w:rPr>
              <w:t xml:space="preserve"> Items</w:t>
            </w:r>
          </w:p>
        </w:tc>
        <w:tc>
          <w:tcPr>
            <w:tcW w:w="1842" w:type="dxa"/>
          </w:tcPr>
          <w:p w14:paraId="2DC3B146" w14:textId="4D1CBF56" w:rsidR="00AE51D6" w:rsidRPr="00DF68A3" w:rsidRDefault="00AE51D6"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477489AB" w14:textId="62E515E4" w:rsidR="00AE51D6"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AE51D6">
              <w:rPr>
                <w:iCs/>
                <w:color w:val="FFFFFF" w:themeColor="background1"/>
                <w:sz w:val="20"/>
                <w:szCs w:val="20"/>
              </w:rPr>
              <w:t>items</w:t>
            </w:r>
          </w:p>
        </w:tc>
      </w:tr>
      <w:tr w:rsidR="00AE51D6" w14:paraId="11C1AC28"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A86A0DE" w14:textId="0777CBBA" w:rsidR="00AE51D6" w:rsidRPr="00F24FF9" w:rsidRDefault="00AE51D6" w:rsidP="009A1251">
            <w:pPr>
              <w:rPr>
                <w:bCs w:val="0"/>
                <w:iCs/>
                <w:sz w:val="20"/>
                <w:szCs w:val="20"/>
              </w:rPr>
            </w:pPr>
            <w:r w:rsidRPr="00874C46">
              <w:rPr>
                <w:bCs w:val="0"/>
                <w:iCs/>
                <w:sz w:val="20"/>
                <w:szCs w:val="20"/>
              </w:rPr>
              <w:t>Non-directive pregnancy support counselling, at least 20</w:t>
            </w:r>
            <w:r w:rsidR="00837C31" w:rsidRPr="00837C31">
              <w:rPr>
                <w:bCs w:val="0"/>
                <w:iCs/>
                <w:sz w:val="20"/>
                <w:szCs w:val="20"/>
              </w:rPr>
              <w:t> </w:t>
            </w:r>
            <w:r w:rsidRPr="00874C46">
              <w:rPr>
                <w:bCs w:val="0"/>
                <w:iCs/>
                <w:sz w:val="20"/>
                <w:szCs w:val="20"/>
              </w:rPr>
              <w:t>minutes</w:t>
            </w:r>
            <w:r w:rsidR="009B649D">
              <w:rPr>
                <w:bCs w:val="0"/>
                <w:iCs/>
                <w:sz w:val="20"/>
                <w:szCs w:val="20"/>
              </w:rPr>
              <w:t xml:space="preserve"> by a medical practitioner </w:t>
            </w:r>
            <w:r w:rsidR="009B649D" w:rsidRPr="00DF5886">
              <w:rPr>
                <w:bCs w:val="0"/>
                <w:iCs/>
                <w:sz w:val="20"/>
                <w:szCs w:val="20"/>
              </w:rPr>
              <w:t xml:space="preserve">(not including a general practitioner, </w:t>
            </w:r>
            <w:r w:rsidR="004305F6" w:rsidRPr="00DF5886">
              <w:rPr>
                <w:bCs w:val="0"/>
                <w:iCs/>
                <w:sz w:val="20"/>
                <w:szCs w:val="20"/>
              </w:rPr>
              <w:t>specialist</w:t>
            </w:r>
            <w:r w:rsidR="004305F6" w:rsidRPr="00DF5886">
              <w:rPr>
                <w:b w:val="0"/>
                <w:iCs/>
                <w:sz w:val="20"/>
                <w:szCs w:val="20"/>
              </w:rPr>
              <w:t>,</w:t>
            </w:r>
            <w:r w:rsidR="009B649D" w:rsidRPr="00DF5886">
              <w:rPr>
                <w:bCs w:val="0"/>
                <w:iCs/>
                <w:sz w:val="20"/>
                <w:szCs w:val="20"/>
              </w:rPr>
              <w:t xml:space="preserve"> or consultant physician</w:t>
            </w:r>
            <w:r w:rsidR="009B649D">
              <w:rPr>
                <w:bCs w:val="0"/>
                <w:iCs/>
                <w:sz w:val="20"/>
                <w:szCs w:val="20"/>
              </w:rPr>
              <w:t>)</w:t>
            </w:r>
          </w:p>
        </w:tc>
        <w:tc>
          <w:tcPr>
            <w:tcW w:w="1701" w:type="dxa"/>
          </w:tcPr>
          <w:p w14:paraId="69D620F7" w14:textId="0661982C"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792</w:t>
            </w:r>
          </w:p>
        </w:tc>
        <w:tc>
          <w:tcPr>
            <w:tcW w:w="1842" w:type="dxa"/>
          </w:tcPr>
          <w:p w14:paraId="56BB8609" w14:textId="225B2801"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92137</w:t>
            </w:r>
          </w:p>
        </w:tc>
        <w:tc>
          <w:tcPr>
            <w:tcW w:w="1843" w:type="dxa"/>
          </w:tcPr>
          <w:p w14:paraId="7311ED18" w14:textId="7D4BEE10" w:rsidR="00AE51D6" w:rsidRPr="00F24FF9" w:rsidRDefault="00AE51D6"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92139</w:t>
            </w:r>
          </w:p>
        </w:tc>
      </w:tr>
    </w:tbl>
    <w:p w14:paraId="1A9030B6" w14:textId="350624AC" w:rsidR="00B2783E" w:rsidRPr="00D17F13" w:rsidRDefault="00B2783E" w:rsidP="00B2783E">
      <w:pPr>
        <w:rPr>
          <w:bCs/>
          <w:iCs/>
          <w:szCs w:val="22"/>
        </w:rPr>
      </w:pPr>
      <w:r w:rsidRPr="00D17F13">
        <w:rPr>
          <w:bCs/>
          <w:iCs/>
          <w:szCs w:val="22"/>
        </w:rPr>
        <w:t xml:space="preserve">Table </w:t>
      </w:r>
      <w:r w:rsidR="007212EB">
        <w:rPr>
          <w:bCs/>
          <w:iCs/>
          <w:szCs w:val="22"/>
        </w:rPr>
        <w:t>1</w:t>
      </w:r>
      <w:r w:rsidR="00162433">
        <w:rPr>
          <w:bCs/>
          <w:iCs/>
          <w:szCs w:val="22"/>
        </w:rPr>
        <w:t>7</w:t>
      </w:r>
      <w:r w:rsidRPr="00D17F13">
        <w:rPr>
          <w:bCs/>
          <w:iCs/>
          <w:szCs w:val="22"/>
        </w:rPr>
        <w:t>: Eating Disorder Management items introduced 30 March 2020</w:t>
      </w:r>
    </w:p>
    <w:tbl>
      <w:tblPr>
        <w:tblStyle w:val="GridTable4-Accent2"/>
        <w:tblW w:w="9356" w:type="dxa"/>
        <w:tblInd w:w="-147" w:type="dxa"/>
        <w:tblLook w:val="04A0" w:firstRow="1" w:lastRow="0" w:firstColumn="1" w:lastColumn="0" w:noHBand="0" w:noVBand="1"/>
        <w:tblCaption w:val="COVID-19 OMP Telehealth Items for Eating Disorder Management"/>
        <w:tblDescription w:val="Provides the MBS item numbers for the COVID-19 OMP video-conference and telephone services for eating disorder management"/>
      </w:tblPr>
      <w:tblGrid>
        <w:gridCol w:w="3970"/>
        <w:gridCol w:w="1701"/>
        <w:gridCol w:w="1842"/>
        <w:gridCol w:w="1843"/>
      </w:tblGrid>
      <w:tr w:rsidR="00B2783E" w:rsidRPr="00DF68A3" w14:paraId="06FA87A6"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8A971B0" w14:textId="2E488AE3" w:rsidR="00B2783E" w:rsidRPr="00DF68A3" w:rsidRDefault="00B2783E" w:rsidP="009A1251">
            <w:pPr>
              <w:rPr>
                <w:bCs w:val="0"/>
                <w:iCs/>
                <w:color w:val="FFFFFF" w:themeColor="background1"/>
                <w:sz w:val="20"/>
                <w:szCs w:val="20"/>
              </w:rPr>
            </w:pPr>
            <w:r w:rsidRPr="00DF68A3">
              <w:rPr>
                <w:bCs w:val="0"/>
                <w:iCs/>
                <w:color w:val="FFFFFF" w:themeColor="background1"/>
                <w:sz w:val="20"/>
                <w:szCs w:val="20"/>
              </w:rPr>
              <w:t>Service</w:t>
            </w:r>
            <w:r w:rsidR="007714A4">
              <w:rPr>
                <w:bCs w:val="0"/>
                <w:iCs/>
                <w:color w:val="FFFFFF" w:themeColor="background1"/>
                <w:sz w:val="20"/>
                <w:szCs w:val="20"/>
              </w:rPr>
              <w:t xml:space="preserve"> by a </w:t>
            </w:r>
            <w:r w:rsidR="007714A4" w:rsidRPr="00E62D3B">
              <w:rPr>
                <w:bCs w:val="0"/>
                <w:iCs/>
                <w:color w:val="FFFFFF" w:themeColor="background1"/>
                <w:sz w:val="20"/>
                <w:szCs w:val="20"/>
              </w:rPr>
              <w:t>Medical Practitioner (</w:t>
            </w:r>
            <w:r w:rsidR="007714A4">
              <w:rPr>
                <w:bCs w:val="0"/>
                <w:iCs/>
                <w:color w:val="FFFFFF" w:themeColor="background1"/>
                <w:sz w:val="20"/>
                <w:szCs w:val="20"/>
              </w:rPr>
              <w:t xml:space="preserve">not including GP, </w:t>
            </w:r>
            <w:r w:rsidR="00630C84">
              <w:rPr>
                <w:bCs w:val="0"/>
                <w:iCs/>
                <w:color w:val="FFFFFF" w:themeColor="background1"/>
                <w:sz w:val="20"/>
                <w:szCs w:val="20"/>
              </w:rPr>
              <w:t>specialist,</w:t>
            </w:r>
            <w:r w:rsidR="007714A4">
              <w:rPr>
                <w:bCs w:val="0"/>
                <w:iCs/>
                <w:color w:val="FFFFFF" w:themeColor="background1"/>
                <w:sz w:val="20"/>
                <w:szCs w:val="20"/>
              </w:rPr>
              <w:t xml:space="preserve"> or consultant physicia</w:t>
            </w:r>
            <w:r w:rsidR="007714A4">
              <w:rPr>
                <w:b w:val="0"/>
                <w:iCs/>
                <w:color w:val="FFFFFF" w:themeColor="background1"/>
                <w:sz w:val="20"/>
                <w:szCs w:val="20"/>
              </w:rPr>
              <w:t>n)</w:t>
            </w:r>
          </w:p>
        </w:tc>
        <w:tc>
          <w:tcPr>
            <w:tcW w:w="1701" w:type="dxa"/>
          </w:tcPr>
          <w:p w14:paraId="077B2FED" w14:textId="53EC5F26" w:rsidR="00B2783E"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B2783E"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1BEA5969" w14:textId="727BA86E" w:rsidR="00B2783E" w:rsidRPr="00DF68A3" w:rsidRDefault="00B2783E"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0874E179" w14:textId="0CF988AA" w:rsidR="00B2783E"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B2783E">
              <w:rPr>
                <w:iCs/>
                <w:color w:val="FFFFFF" w:themeColor="background1"/>
                <w:sz w:val="20"/>
                <w:szCs w:val="20"/>
              </w:rPr>
              <w:t>items</w:t>
            </w:r>
          </w:p>
        </w:tc>
      </w:tr>
      <w:tr w:rsidR="00B2783E" w:rsidRPr="00F24FF9" w14:paraId="53CB673D"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432909E" w14:textId="5BFC893E" w:rsidR="00B2783E" w:rsidRPr="00F24FF9" w:rsidRDefault="00B2783E" w:rsidP="009A1251">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874C46">
              <w:rPr>
                <w:bCs w:val="0"/>
                <w:iCs/>
                <w:sz w:val="20"/>
                <w:szCs w:val="20"/>
              </w:rPr>
              <w:t xml:space="preserve"> without mental health skills training</w:t>
            </w:r>
            <w:r w:rsidR="009B649D">
              <w:rPr>
                <w:bCs w:val="0"/>
                <w:iCs/>
                <w:sz w:val="20"/>
                <w:szCs w:val="20"/>
              </w:rPr>
              <w:t xml:space="preserve"> </w:t>
            </w:r>
            <w:r w:rsidR="00384055" w:rsidRPr="00384055">
              <w:rPr>
                <w:bCs w:val="0"/>
                <w:iCs/>
                <w:sz w:val="20"/>
                <w:szCs w:val="20"/>
              </w:rPr>
              <w:t xml:space="preserve">(not including a general practitioner, </w:t>
            </w:r>
            <w:r w:rsidR="004305F6" w:rsidRPr="00384055">
              <w:rPr>
                <w:bCs w:val="0"/>
                <w:iCs/>
                <w:sz w:val="20"/>
                <w:szCs w:val="20"/>
              </w:rPr>
              <w:t>specialist</w:t>
            </w:r>
            <w:r w:rsidR="004305F6" w:rsidRPr="00384055">
              <w:rPr>
                <w:b w:val="0"/>
                <w:iCs/>
                <w:sz w:val="20"/>
                <w:szCs w:val="20"/>
              </w:rPr>
              <w:t>,</w:t>
            </w:r>
            <w:r w:rsidR="00384055" w:rsidRPr="00384055">
              <w:rPr>
                <w:bCs w:val="0"/>
                <w:iCs/>
                <w:sz w:val="20"/>
                <w:szCs w:val="20"/>
              </w:rPr>
              <w:t xml:space="preserve"> or consultant physician)</w:t>
            </w:r>
            <w:r w:rsidRPr="00874C46">
              <w:rPr>
                <w:bCs w:val="0"/>
                <w:iCs/>
                <w:sz w:val="20"/>
                <w:szCs w:val="20"/>
              </w:rPr>
              <w:t>, preparation of an eating disorder treatment and management plan, lasting at least 20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32E2E8C6" w14:textId="1B7D9902"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90254</w:t>
            </w:r>
          </w:p>
        </w:tc>
        <w:tc>
          <w:tcPr>
            <w:tcW w:w="1842" w:type="dxa"/>
          </w:tcPr>
          <w:p w14:paraId="4608B292" w14:textId="4C3BD982"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92150</w:t>
            </w:r>
          </w:p>
        </w:tc>
        <w:tc>
          <w:tcPr>
            <w:tcW w:w="1843" w:type="dxa"/>
          </w:tcPr>
          <w:p w14:paraId="56B75F2F" w14:textId="77777777"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B2783E" w:rsidRPr="00F24FF9" w14:paraId="506EA67B"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3D446ED8" w14:textId="022A052A" w:rsidR="00B2783E" w:rsidRPr="00F24FF9" w:rsidRDefault="00B2783E" w:rsidP="009A1251">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874C46">
              <w:rPr>
                <w:bCs w:val="0"/>
                <w:iCs/>
                <w:sz w:val="20"/>
                <w:szCs w:val="20"/>
              </w:rPr>
              <w:t xml:space="preserve"> without mental health skills training</w:t>
            </w:r>
            <w:r w:rsidR="00384055">
              <w:rPr>
                <w:bCs w:val="0"/>
                <w:iCs/>
                <w:sz w:val="20"/>
                <w:szCs w:val="20"/>
              </w:rPr>
              <w:t xml:space="preserve"> </w:t>
            </w:r>
            <w:r w:rsidR="00384055" w:rsidRPr="00384055">
              <w:rPr>
                <w:bCs w:val="0"/>
                <w:iCs/>
                <w:sz w:val="20"/>
                <w:szCs w:val="20"/>
              </w:rPr>
              <w:t xml:space="preserve">(not including a general practitioner, </w:t>
            </w:r>
            <w:r w:rsidR="004305F6" w:rsidRPr="00384055">
              <w:rPr>
                <w:bCs w:val="0"/>
                <w:iCs/>
                <w:sz w:val="20"/>
                <w:szCs w:val="20"/>
              </w:rPr>
              <w:t>specialist</w:t>
            </w:r>
            <w:r w:rsidR="004305F6" w:rsidRPr="00384055">
              <w:rPr>
                <w:b w:val="0"/>
                <w:iCs/>
                <w:sz w:val="20"/>
                <w:szCs w:val="20"/>
              </w:rPr>
              <w:t>,</w:t>
            </w:r>
            <w:r w:rsidR="00384055" w:rsidRPr="00384055">
              <w:rPr>
                <w:bCs w:val="0"/>
                <w:iCs/>
                <w:sz w:val="20"/>
                <w:szCs w:val="20"/>
              </w:rPr>
              <w:t xml:space="preserve"> or consultant physician)</w:t>
            </w:r>
            <w:r w:rsidRPr="00874C46">
              <w:rPr>
                <w:bCs w:val="0"/>
                <w:iCs/>
                <w:sz w:val="20"/>
                <w:szCs w:val="20"/>
              </w:rPr>
              <w:t>, preparation of an eating disorder treatment and management plan, at least 40</w:t>
            </w:r>
            <w:r w:rsidR="00837C31" w:rsidRPr="00837C31">
              <w:rPr>
                <w:bCs w:val="0"/>
                <w:iCs/>
                <w:sz w:val="20"/>
                <w:szCs w:val="20"/>
              </w:rPr>
              <w:t> </w:t>
            </w:r>
            <w:r w:rsidRPr="00874C46">
              <w:rPr>
                <w:bCs w:val="0"/>
                <w:iCs/>
                <w:sz w:val="20"/>
                <w:szCs w:val="20"/>
              </w:rPr>
              <w:t>minute</w:t>
            </w:r>
            <w:r>
              <w:rPr>
                <w:bCs w:val="0"/>
                <w:iCs/>
                <w:sz w:val="20"/>
                <w:szCs w:val="20"/>
              </w:rPr>
              <w:t>s</w:t>
            </w:r>
          </w:p>
        </w:tc>
        <w:tc>
          <w:tcPr>
            <w:tcW w:w="1701" w:type="dxa"/>
          </w:tcPr>
          <w:p w14:paraId="055D2C97" w14:textId="64D3DA09"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90255</w:t>
            </w:r>
          </w:p>
        </w:tc>
        <w:tc>
          <w:tcPr>
            <w:tcW w:w="1842" w:type="dxa"/>
          </w:tcPr>
          <w:p w14:paraId="62844158" w14:textId="174AB727"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92151</w:t>
            </w:r>
          </w:p>
        </w:tc>
        <w:tc>
          <w:tcPr>
            <w:tcW w:w="1843" w:type="dxa"/>
          </w:tcPr>
          <w:p w14:paraId="06CBB86B" w14:textId="77777777"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B2783E" w:rsidRPr="00F24FF9" w14:paraId="66D5E6C1"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FF58CB5" w14:textId="2114D67B" w:rsidR="00B2783E" w:rsidRPr="00F24FF9" w:rsidRDefault="00B2783E" w:rsidP="009A1251">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874C46">
              <w:rPr>
                <w:bCs w:val="0"/>
                <w:iCs/>
                <w:sz w:val="20"/>
                <w:szCs w:val="20"/>
              </w:rPr>
              <w:t xml:space="preserve"> with mental health skills training</w:t>
            </w:r>
            <w:r w:rsidR="007B7857">
              <w:rPr>
                <w:bCs w:val="0"/>
                <w:iCs/>
                <w:sz w:val="20"/>
                <w:szCs w:val="20"/>
              </w:rPr>
              <w:t xml:space="preserve"> </w:t>
            </w:r>
            <w:r w:rsidR="007B7857" w:rsidRPr="00384055">
              <w:rPr>
                <w:bCs w:val="0"/>
                <w:iCs/>
                <w:sz w:val="20"/>
                <w:szCs w:val="20"/>
              </w:rPr>
              <w:t>(not including a general practitioner, specialist</w:t>
            </w:r>
            <w:r w:rsidR="007B7857" w:rsidRPr="00384055">
              <w:rPr>
                <w:b w:val="0"/>
                <w:iCs/>
                <w:sz w:val="20"/>
                <w:szCs w:val="20"/>
              </w:rPr>
              <w:t>,</w:t>
            </w:r>
            <w:r w:rsidR="007B7857" w:rsidRPr="00384055">
              <w:rPr>
                <w:bCs w:val="0"/>
                <w:iCs/>
                <w:sz w:val="20"/>
                <w:szCs w:val="20"/>
              </w:rPr>
              <w:t xml:space="preserve"> or consultant physician)</w:t>
            </w:r>
            <w:r w:rsidRPr="00874C46">
              <w:rPr>
                <w:bCs w:val="0"/>
                <w:iCs/>
                <w:sz w:val="20"/>
                <w:szCs w:val="20"/>
              </w:rPr>
              <w:t>, preparation of an eating disorder treatment and management plan, lasting at least 20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4A23D54B" w14:textId="4BACBE2D"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90256</w:t>
            </w:r>
          </w:p>
        </w:tc>
        <w:tc>
          <w:tcPr>
            <w:tcW w:w="1842" w:type="dxa"/>
          </w:tcPr>
          <w:p w14:paraId="5BBA7A68" w14:textId="43E9FC54"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92152</w:t>
            </w:r>
          </w:p>
        </w:tc>
        <w:tc>
          <w:tcPr>
            <w:tcW w:w="1843" w:type="dxa"/>
          </w:tcPr>
          <w:p w14:paraId="1BF6D1A8" w14:textId="77777777"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B2783E" w:rsidRPr="00F24FF9" w14:paraId="1333A1B3"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37027A51" w14:textId="3774E555" w:rsidR="00B2783E" w:rsidRPr="00F24FF9" w:rsidRDefault="00B2783E" w:rsidP="009A1251">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874C46">
              <w:rPr>
                <w:bCs w:val="0"/>
                <w:iCs/>
                <w:sz w:val="20"/>
                <w:szCs w:val="20"/>
              </w:rPr>
              <w:t xml:space="preserve"> with mental health skills training,</w:t>
            </w:r>
            <w:r w:rsidR="007B7857">
              <w:rPr>
                <w:bCs w:val="0"/>
                <w:iCs/>
                <w:sz w:val="20"/>
                <w:szCs w:val="20"/>
              </w:rPr>
              <w:t xml:space="preserve"> </w:t>
            </w:r>
            <w:r w:rsidR="007B7857" w:rsidRPr="00384055">
              <w:rPr>
                <w:bCs w:val="0"/>
                <w:iCs/>
                <w:sz w:val="20"/>
                <w:szCs w:val="20"/>
              </w:rPr>
              <w:t>(not including a general practitioner, specialist</w:t>
            </w:r>
            <w:r w:rsidR="007B7857" w:rsidRPr="00384055">
              <w:rPr>
                <w:b w:val="0"/>
                <w:iCs/>
                <w:sz w:val="20"/>
                <w:szCs w:val="20"/>
              </w:rPr>
              <w:t>,</w:t>
            </w:r>
            <w:r w:rsidR="007B7857" w:rsidRPr="00384055">
              <w:rPr>
                <w:bCs w:val="0"/>
                <w:iCs/>
                <w:sz w:val="20"/>
                <w:szCs w:val="20"/>
              </w:rPr>
              <w:t xml:space="preserve"> or consultant physician)</w:t>
            </w:r>
            <w:r w:rsidR="007B7857" w:rsidRPr="00874C46">
              <w:rPr>
                <w:bCs w:val="0"/>
                <w:iCs/>
                <w:sz w:val="20"/>
                <w:szCs w:val="20"/>
              </w:rPr>
              <w:t>,</w:t>
            </w:r>
            <w:r w:rsidRPr="00874C46">
              <w:rPr>
                <w:bCs w:val="0"/>
                <w:iCs/>
                <w:sz w:val="20"/>
                <w:szCs w:val="20"/>
              </w:rPr>
              <w:t xml:space="preserve"> preparation of an eating disorder treatment and management plan, at least 40</w:t>
            </w:r>
            <w:r w:rsidR="00837C31" w:rsidRPr="00837C31">
              <w:rPr>
                <w:bCs w:val="0"/>
                <w:iCs/>
                <w:sz w:val="20"/>
                <w:szCs w:val="20"/>
              </w:rPr>
              <w:t> </w:t>
            </w:r>
            <w:r w:rsidRPr="00874C46">
              <w:rPr>
                <w:bCs w:val="0"/>
                <w:iCs/>
                <w:sz w:val="20"/>
                <w:szCs w:val="20"/>
              </w:rPr>
              <w:t>minute</w:t>
            </w:r>
            <w:r>
              <w:rPr>
                <w:bCs w:val="0"/>
                <w:iCs/>
                <w:sz w:val="20"/>
                <w:szCs w:val="20"/>
              </w:rPr>
              <w:t>s</w:t>
            </w:r>
          </w:p>
        </w:tc>
        <w:tc>
          <w:tcPr>
            <w:tcW w:w="1701" w:type="dxa"/>
          </w:tcPr>
          <w:p w14:paraId="751B4718" w14:textId="32BDD796"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90257</w:t>
            </w:r>
          </w:p>
        </w:tc>
        <w:tc>
          <w:tcPr>
            <w:tcW w:w="1842" w:type="dxa"/>
          </w:tcPr>
          <w:p w14:paraId="32836379" w14:textId="590034F3"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92153</w:t>
            </w:r>
          </w:p>
        </w:tc>
        <w:tc>
          <w:tcPr>
            <w:tcW w:w="1843" w:type="dxa"/>
          </w:tcPr>
          <w:p w14:paraId="758BE741" w14:textId="77777777"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B2783E" w:rsidRPr="00F24FF9" w14:paraId="0543E663"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ECF17E2" w14:textId="56B662A6" w:rsidR="00B2783E" w:rsidRPr="00AF74C5" w:rsidRDefault="00B2783E" w:rsidP="009A1251">
            <w:pPr>
              <w:rPr>
                <w:iCs/>
                <w:sz w:val="20"/>
                <w:szCs w:val="20"/>
              </w:rPr>
            </w:pPr>
            <w:r w:rsidRPr="00874C46">
              <w:rPr>
                <w:iCs/>
                <w:sz w:val="20"/>
                <w:szCs w:val="20"/>
              </w:rPr>
              <w:lastRenderedPageBreak/>
              <w:t>Review of an eating disorder treatment and management pla</w:t>
            </w:r>
            <w:r>
              <w:rPr>
                <w:iCs/>
                <w:sz w:val="20"/>
                <w:szCs w:val="20"/>
              </w:rPr>
              <w:t>n</w:t>
            </w:r>
            <w:r w:rsidR="0023176C">
              <w:rPr>
                <w:iCs/>
                <w:sz w:val="20"/>
                <w:szCs w:val="20"/>
              </w:rPr>
              <w:t xml:space="preserve"> by medical practitioner </w:t>
            </w:r>
            <w:r w:rsidR="0023176C" w:rsidRPr="00384055">
              <w:rPr>
                <w:bCs w:val="0"/>
                <w:iCs/>
                <w:sz w:val="20"/>
                <w:szCs w:val="20"/>
              </w:rPr>
              <w:t>(not including a general practitioner, specialist</w:t>
            </w:r>
            <w:r w:rsidR="0023176C" w:rsidRPr="00384055">
              <w:rPr>
                <w:b w:val="0"/>
                <w:iCs/>
                <w:sz w:val="20"/>
                <w:szCs w:val="20"/>
              </w:rPr>
              <w:t>,</w:t>
            </w:r>
            <w:r w:rsidR="0023176C" w:rsidRPr="00384055">
              <w:rPr>
                <w:bCs w:val="0"/>
                <w:iCs/>
                <w:sz w:val="20"/>
                <w:szCs w:val="20"/>
              </w:rPr>
              <w:t xml:space="preserve"> or consultant physician)</w:t>
            </w:r>
          </w:p>
        </w:tc>
        <w:tc>
          <w:tcPr>
            <w:tcW w:w="1701" w:type="dxa"/>
          </w:tcPr>
          <w:p w14:paraId="29D41A5C" w14:textId="267AFA0D"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90265</w:t>
            </w:r>
          </w:p>
        </w:tc>
        <w:tc>
          <w:tcPr>
            <w:tcW w:w="1842" w:type="dxa"/>
          </w:tcPr>
          <w:p w14:paraId="49040C6B" w14:textId="298290A6"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92171</w:t>
            </w:r>
          </w:p>
        </w:tc>
        <w:tc>
          <w:tcPr>
            <w:tcW w:w="1843" w:type="dxa"/>
          </w:tcPr>
          <w:p w14:paraId="3B5D4C46" w14:textId="736818A5"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92177</w:t>
            </w:r>
          </w:p>
        </w:tc>
      </w:tr>
      <w:tr w:rsidR="00B2783E" w:rsidRPr="00F24FF9" w14:paraId="5D1BE3F9"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8EA05FC" w14:textId="5E1E29B1" w:rsidR="00B2783E" w:rsidRPr="00874C46" w:rsidRDefault="00B2783E" w:rsidP="009A1251">
            <w:pPr>
              <w:rPr>
                <w:iCs/>
                <w:sz w:val="20"/>
                <w:szCs w:val="20"/>
              </w:rPr>
            </w:pPr>
            <w:r w:rsidRPr="00874C46">
              <w:rPr>
                <w:iCs/>
                <w:sz w:val="20"/>
                <w:szCs w:val="20"/>
              </w:rPr>
              <w:t>Eating disorder psychological treatment (EDPT) service, lasting at least 30</w:t>
            </w:r>
            <w:r w:rsidR="00837C31" w:rsidRPr="00837C31">
              <w:rPr>
                <w:iCs/>
                <w:sz w:val="20"/>
                <w:szCs w:val="20"/>
              </w:rPr>
              <w:t> </w:t>
            </w:r>
            <w:r w:rsidRPr="00874C46">
              <w:rPr>
                <w:iCs/>
                <w:sz w:val="20"/>
                <w:szCs w:val="20"/>
              </w:rPr>
              <w:t>minutes, but less than 40</w:t>
            </w:r>
            <w:r w:rsidR="00837C31" w:rsidRPr="00837C31">
              <w:rPr>
                <w:iCs/>
                <w:sz w:val="20"/>
                <w:szCs w:val="20"/>
              </w:rPr>
              <w:t> </w:t>
            </w:r>
            <w:r w:rsidRPr="00874C46">
              <w:rPr>
                <w:iCs/>
                <w:sz w:val="20"/>
                <w:szCs w:val="20"/>
              </w:rPr>
              <w:t>minutes</w:t>
            </w:r>
            <w:r w:rsidR="00796E53">
              <w:rPr>
                <w:iCs/>
                <w:sz w:val="20"/>
                <w:szCs w:val="20"/>
              </w:rPr>
              <w:t xml:space="preserve"> conducted by medical practitioner </w:t>
            </w:r>
            <w:r w:rsidR="00796E53" w:rsidRPr="00384055">
              <w:rPr>
                <w:bCs w:val="0"/>
                <w:iCs/>
                <w:sz w:val="20"/>
                <w:szCs w:val="20"/>
              </w:rPr>
              <w:t>(not including a general practitioner, specialist</w:t>
            </w:r>
            <w:r w:rsidR="00796E53" w:rsidRPr="00384055">
              <w:rPr>
                <w:b w:val="0"/>
                <w:iCs/>
                <w:sz w:val="20"/>
                <w:szCs w:val="20"/>
              </w:rPr>
              <w:t>,</w:t>
            </w:r>
            <w:r w:rsidR="00796E53" w:rsidRPr="00384055">
              <w:rPr>
                <w:bCs w:val="0"/>
                <w:iCs/>
                <w:sz w:val="20"/>
                <w:szCs w:val="20"/>
              </w:rPr>
              <w:t xml:space="preserve"> or consultant physician)</w:t>
            </w:r>
          </w:p>
        </w:tc>
        <w:tc>
          <w:tcPr>
            <w:tcW w:w="1701" w:type="dxa"/>
          </w:tcPr>
          <w:p w14:paraId="64F459DB" w14:textId="44272740"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90275</w:t>
            </w:r>
          </w:p>
        </w:tc>
        <w:tc>
          <w:tcPr>
            <w:tcW w:w="1842" w:type="dxa"/>
          </w:tcPr>
          <w:p w14:paraId="0D280113" w14:textId="4C7F9E4D"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92186</w:t>
            </w:r>
          </w:p>
        </w:tc>
        <w:tc>
          <w:tcPr>
            <w:tcW w:w="1843" w:type="dxa"/>
          </w:tcPr>
          <w:p w14:paraId="52BDF990" w14:textId="13919A29"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92198</w:t>
            </w:r>
          </w:p>
        </w:tc>
      </w:tr>
      <w:tr w:rsidR="00B2783E" w:rsidRPr="00F24FF9" w14:paraId="72E4CF94"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205BF6C" w14:textId="3C846DAA" w:rsidR="00B2783E" w:rsidRPr="00874C46" w:rsidRDefault="00B2783E" w:rsidP="009A1251">
            <w:pPr>
              <w:rPr>
                <w:iCs/>
                <w:sz w:val="20"/>
                <w:szCs w:val="20"/>
              </w:rPr>
            </w:pPr>
            <w:r w:rsidRPr="00874C46">
              <w:rPr>
                <w:iCs/>
                <w:sz w:val="20"/>
                <w:szCs w:val="20"/>
              </w:rPr>
              <w:t>EDPT service, at least 40</w:t>
            </w:r>
            <w:r w:rsidR="00837C31" w:rsidRPr="00837C31">
              <w:rPr>
                <w:iCs/>
                <w:sz w:val="20"/>
                <w:szCs w:val="20"/>
              </w:rPr>
              <w:t> </w:t>
            </w:r>
            <w:r w:rsidRPr="00874C46">
              <w:rPr>
                <w:iCs/>
                <w:sz w:val="20"/>
                <w:szCs w:val="20"/>
              </w:rPr>
              <w:t>minutes</w:t>
            </w:r>
            <w:r w:rsidR="00532651">
              <w:rPr>
                <w:iCs/>
                <w:sz w:val="20"/>
                <w:szCs w:val="20"/>
              </w:rPr>
              <w:t xml:space="preserve"> conducted by medical practitioner </w:t>
            </w:r>
            <w:r w:rsidR="00532651" w:rsidRPr="00384055">
              <w:rPr>
                <w:bCs w:val="0"/>
                <w:iCs/>
                <w:sz w:val="20"/>
                <w:szCs w:val="20"/>
              </w:rPr>
              <w:t>(not including a general practitioner, specialist</w:t>
            </w:r>
            <w:r w:rsidR="00532651" w:rsidRPr="00384055">
              <w:rPr>
                <w:b w:val="0"/>
                <w:iCs/>
                <w:sz w:val="20"/>
                <w:szCs w:val="20"/>
              </w:rPr>
              <w:t>,</w:t>
            </w:r>
            <w:r w:rsidR="00532651" w:rsidRPr="00384055">
              <w:rPr>
                <w:bCs w:val="0"/>
                <w:iCs/>
                <w:sz w:val="20"/>
                <w:szCs w:val="20"/>
              </w:rPr>
              <w:t xml:space="preserve"> or consultant physician)</w:t>
            </w:r>
          </w:p>
        </w:tc>
        <w:tc>
          <w:tcPr>
            <w:tcW w:w="1701" w:type="dxa"/>
          </w:tcPr>
          <w:p w14:paraId="018D3E4C" w14:textId="2BBD8FD0"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90277</w:t>
            </w:r>
          </w:p>
        </w:tc>
        <w:tc>
          <w:tcPr>
            <w:tcW w:w="1842" w:type="dxa"/>
          </w:tcPr>
          <w:p w14:paraId="229B9598" w14:textId="56014F59"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92188</w:t>
            </w:r>
          </w:p>
        </w:tc>
        <w:tc>
          <w:tcPr>
            <w:tcW w:w="1843" w:type="dxa"/>
          </w:tcPr>
          <w:p w14:paraId="45C6B399" w14:textId="382C132F"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92200</w:t>
            </w:r>
          </w:p>
        </w:tc>
      </w:tr>
    </w:tbl>
    <w:p w14:paraId="2C0C396D" w14:textId="591DD6D1" w:rsidR="00B2783E" w:rsidRPr="00D17F13" w:rsidRDefault="00B2783E" w:rsidP="00B2783E">
      <w:pPr>
        <w:rPr>
          <w:bCs/>
          <w:iCs/>
          <w:szCs w:val="22"/>
        </w:rPr>
      </w:pPr>
      <w:r w:rsidRPr="00D17F13">
        <w:rPr>
          <w:bCs/>
          <w:iCs/>
          <w:szCs w:val="22"/>
        </w:rPr>
        <w:t xml:space="preserve">Table </w:t>
      </w:r>
      <w:r w:rsidR="007212EB">
        <w:rPr>
          <w:bCs/>
          <w:iCs/>
          <w:szCs w:val="22"/>
        </w:rPr>
        <w:t>1</w:t>
      </w:r>
      <w:r w:rsidR="00162433">
        <w:rPr>
          <w:bCs/>
          <w:iCs/>
          <w:szCs w:val="22"/>
        </w:rPr>
        <w:t>8</w:t>
      </w:r>
      <w:r w:rsidRPr="00D17F13">
        <w:rPr>
          <w:bCs/>
          <w:iCs/>
          <w:szCs w:val="22"/>
        </w:rPr>
        <w:t>: Mental Health items introduced 13 March 2020</w:t>
      </w:r>
    </w:p>
    <w:tbl>
      <w:tblPr>
        <w:tblStyle w:val="GridTable4-Accent2"/>
        <w:tblW w:w="9356" w:type="dxa"/>
        <w:tblInd w:w="-147" w:type="dxa"/>
        <w:tblLook w:val="04A0" w:firstRow="1" w:lastRow="0" w:firstColumn="1" w:lastColumn="0" w:noHBand="0" w:noVBand="1"/>
      </w:tblPr>
      <w:tblGrid>
        <w:gridCol w:w="3970"/>
        <w:gridCol w:w="1701"/>
        <w:gridCol w:w="1842"/>
        <w:gridCol w:w="1843"/>
      </w:tblGrid>
      <w:tr w:rsidR="00B2783E" w14:paraId="7BC21A1F"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C03C8DC" w14:textId="1DD35B8B" w:rsidR="00B2783E" w:rsidRPr="00DF68A3" w:rsidRDefault="00B2783E" w:rsidP="009A1251">
            <w:pPr>
              <w:rPr>
                <w:bCs w:val="0"/>
                <w:iCs/>
                <w:color w:val="FFFFFF" w:themeColor="background1"/>
                <w:sz w:val="20"/>
                <w:szCs w:val="20"/>
              </w:rPr>
            </w:pPr>
            <w:r w:rsidRPr="00DF68A3">
              <w:rPr>
                <w:bCs w:val="0"/>
                <w:iCs/>
                <w:color w:val="FFFFFF" w:themeColor="background1"/>
                <w:sz w:val="20"/>
                <w:szCs w:val="20"/>
              </w:rPr>
              <w:t>Service</w:t>
            </w:r>
            <w:r w:rsidR="007714A4">
              <w:rPr>
                <w:bCs w:val="0"/>
                <w:iCs/>
                <w:color w:val="FFFFFF" w:themeColor="background1"/>
                <w:sz w:val="20"/>
                <w:szCs w:val="20"/>
              </w:rPr>
              <w:t xml:space="preserve"> by a </w:t>
            </w:r>
            <w:r w:rsidR="007714A4" w:rsidRPr="00E62D3B">
              <w:rPr>
                <w:bCs w:val="0"/>
                <w:iCs/>
                <w:color w:val="FFFFFF" w:themeColor="background1"/>
                <w:sz w:val="20"/>
                <w:szCs w:val="20"/>
              </w:rPr>
              <w:t>Medical Practitioner (</w:t>
            </w:r>
            <w:r w:rsidR="007714A4">
              <w:rPr>
                <w:bCs w:val="0"/>
                <w:iCs/>
                <w:color w:val="FFFFFF" w:themeColor="background1"/>
                <w:sz w:val="20"/>
                <w:szCs w:val="20"/>
              </w:rPr>
              <w:t xml:space="preserve">not including GP, </w:t>
            </w:r>
            <w:r w:rsidR="00630C84">
              <w:rPr>
                <w:bCs w:val="0"/>
                <w:iCs/>
                <w:color w:val="FFFFFF" w:themeColor="background1"/>
                <w:sz w:val="20"/>
                <w:szCs w:val="20"/>
              </w:rPr>
              <w:t>specialist,</w:t>
            </w:r>
            <w:r w:rsidR="007714A4">
              <w:rPr>
                <w:bCs w:val="0"/>
                <w:iCs/>
                <w:color w:val="FFFFFF" w:themeColor="background1"/>
                <w:sz w:val="20"/>
                <w:szCs w:val="20"/>
              </w:rPr>
              <w:t xml:space="preserve"> or consultant physicia</w:t>
            </w:r>
            <w:r w:rsidR="007714A4">
              <w:rPr>
                <w:b w:val="0"/>
                <w:iCs/>
                <w:color w:val="FFFFFF" w:themeColor="background1"/>
                <w:sz w:val="20"/>
                <w:szCs w:val="20"/>
              </w:rPr>
              <w:t>n)</w:t>
            </w:r>
          </w:p>
        </w:tc>
        <w:tc>
          <w:tcPr>
            <w:tcW w:w="1701" w:type="dxa"/>
          </w:tcPr>
          <w:p w14:paraId="683D9DF3" w14:textId="2E0B074C" w:rsidR="00B2783E"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B2783E"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1EE16133" w14:textId="721AD4D1" w:rsidR="00B2783E" w:rsidRPr="00DF68A3" w:rsidRDefault="00B2783E"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475AA6E9" w14:textId="250C22D1" w:rsidR="00B2783E"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B2783E">
              <w:rPr>
                <w:iCs/>
                <w:color w:val="FFFFFF" w:themeColor="background1"/>
                <w:sz w:val="20"/>
                <w:szCs w:val="20"/>
              </w:rPr>
              <w:t>items</w:t>
            </w:r>
          </w:p>
        </w:tc>
      </w:tr>
      <w:tr w:rsidR="00B2783E" w14:paraId="5AA68A00"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0712387" w14:textId="7597141F" w:rsidR="00B2783E" w:rsidRPr="00F24FF9" w:rsidRDefault="00B2783E" w:rsidP="009A1251">
            <w:pPr>
              <w:rPr>
                <w:bCs w:val="0"/>
                <w:iCs/>
                <w:sz w:val="20"/>
                <w:szCs w:val="20"/>
              </w:rPr>
            </w:pPr>
            <w:r w:rsidRPr="00874C46">
              <w:rPr>
                <w:bCs w:val="0"/>
                <w:iCs/>
                <w:sz w:val="20"/>
                <w:szCs w:val="20"/>
              </w:rPr>
              <w:t>Focussed Psychological Strategies (FPS) treatment,</w:t>
            </w:r>
            <w:r w:rsidR="00DC2379">
              <w:t xml:space="preserve"> </w:t>
            </w:r>
            <w:r w:rsidR="00DC2379" w:rsidRPr="00DC2379">
              <w:rPr>
                <w:bCs w:val="0"/>
                <w:iCs/>
                <w:sz w:val="20"/>
                <w:szCs w:val="20"/>
              </w:rPr>
              <w:t>conducted by medical practitioner (not including a general practitioner, specialist, or consultant physician)</w:t>
            </w:r>
            <w:r w:rsidRPr="00874C46">
              <w:rPr>
                <w:bCs w:val="0"/>
                <w:iCs/>
                <w:sz w:val="20"/>
                <w:szCs w:val="20"/>
              </w:rPr>
              <w:t xml:space="preserve"> lasting at least 30</w:t>
            </w:r>
            <w:r w:rsidR="00837C31" w:rsidRPr="00837C31">
              <w:rPr>
                <w:bCs w:val="0"/>
                <w:iCs/>
                <w:sz w:val="20"/>
                <w:szCs w:val="20"/>
              </w:rPr>
              <w:t> </w:t>
            </w:r>
            <w:r w:rsidRPr="00874C46">
              <w:rPr>
                <w:bCs w:val="0"/>
                <w:iCs/>
                <w:sz w:val="20"/>
                <w:szCs w:val="20"/>
              </w:rPr>
              <w:t>minutes, but less than 40</w:t>
            </w:r>
            <w:r w:rsidR="00837C31" w:rsidRPr="00837C31">
              <w:rPr>
                <w:bCs w:val="0"/>
                <w:iCs/>
                <w:sz w:val="20"/>
                <w:szCs w:val="20"/>
              </w:rPr>
              <w:t> </w:t>
            </w:r>
            <w:r w:rsidRPr="00874C46">
              <w:rPr>
                <w:bCs w:val="0"/>
                <w:iCs/>
                <w:sz w:val="20"/>
                <w:szCs w:val="20"/>
              </w:rPr>
              <w:t>minutes</w:t>
            </w:r>
          </w:p>
        </w:tc>
        <w:tc>
          <w:tcPr>
            <w:tcW w:w="1701" w:type="dxa"/>
          </w:tcPr>
          <w:p w14:paraId="6F6CCD14" w14:textId="5BEE44EA"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283</w:t>
            </w:r>
          </w:p>
        </w:tc>
        <w:tc>
          <w:tcPr>
            <w:tcW w:w="1842" w:type="dxa"/>
          </w:tcPr>
          <w:p w14:paraId="3C046CB4" w14:textId="691CB85F"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91820</w:t>
            </w:r>
          </w:p>
        </w:tc>
        <w:tc>
          <w:tcPr>
            <w:tcW w:w="1843" w:type="dxa"/>
          </w:tcPr>
          <w:p w14:paraId="10CB19B9" w14:textId="24260586"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91844</w:t>
            </w:r>
          </w:p>
        </w:tc>
      </w:tr>
      <w:tr w:rsidR="00B2783E" w14:paraId="090A6A81"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4208F9E4" w14:textId="631E12A7" w:rsidR="00B2783E" w:rsidRPr="00874C46" w:rsidRDefault="00B2783E" w:rsidP="009A1251">
            <w:pPr>
              <w:rPr>
                <w:iCs/>
                <w:sz w:val="20"/>
                <w:szCs w:val="20"/>
              </w:rPr>
            </w:pPr>
            <w:r w:rsidRPr="00874C46">
              <w:rPr>
                <w:iCs/>
                <w:sz w:val="20"/>
                <w:szCs w:val="20"/>
              </w:rPr>
              <w:t>FPS treatment,</w:t>
            </w:r>
            <w:r w:rsidR="00DC2379">
              <w:rPr>
                <w:iCs/>
                <w:sz w:val="20"/>
                <w:szCs w:val="20"/>
              </w:rPr>
              <w:t xml:space="preserve"> </w:t>
            </w:r>
            <w:r w:rsidR="00DC2379" w:rsidRPr="00DC2379">
              <w:rPr>
                <w:iCs/>
                <w:sz w:val="20"/>
                <w:szCs w:val="20"/>
              </w:rPr>
              <w:t>conducted by medical practitioner (not including a general practitioner, specialist, or consultant physician)</w:t>
            </w:r>
            <w:r w:rsidR="00DC2379">
              <w:rPr>
                <w:iCs/>
                <w:sz w:val="20"/>
                <w:szCs w:val="20"/>
              </w:rPr>
              <w:t xml:space="preserve"> duration</w:t>
            </w:r>
            <w:r w:rsidRPr="00874C46">
              <w:rPr>
                <w:iCs/>
                <w:sz w:val="20"/>
                <w:szCs w:val="20"/>
              </w:rPr>
              <w:t xml:space="preserve"> at least 40 minutes</w:t>
            </w:r>
          </w:p>
        </w:tc>
        <w:tc>
          <w:tcPr>
            <w:tcW w:w="1701" w:type="dxa"/>
          </w:tcPr>
          <w:p w14:paraId="6D677C23" w14:textId="3B46CBAB"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286</w:t>
            </w:r>
          </w:p>
        </w:tc>
        <w:tc>
          <w:tcPr>
            <w:tcW w:w="1842" w:type="dxa"/>
          </w:tcPr>
          <w:p w14:paraId="36124287" w14:textId="5130F380"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91821</w:t>
            </w:r>
          </w:p>
        </w:tc>
        <w:tc>
          <w:tcPr>
            <w:tcW w:w="1843" w:type="dxa"/>
          </w:tcPr>
          <w:p w14:paraId="758EF999" w14:textId="4B991C56"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91845</w:t>
            </w:r>
          </w:p>
        </w:tc>
      </w:tr>
    </w:tbl>
    <w:p w14:paraId="72035155" w14:textId="004F8D1E" w:rsidR="00B2783E" w:rsidRPr="00D17F13" w:rsidRDefault="00B2783E" w:rsidP="00B2783E">
      <w:pPr>
        <w:rPr>
          <w:bCs/>
          <w:iCs/>
          <w:szCs w:val="22"/>
        </w:rPr>
      </w:pPr>
      <w:r w:rsidRPr="00D17F13">
        <w:rPr>
          <w:bCs/>
          <w:iCs/>
          <w:szCs w:val="22"/>
        </w:rPr>
        <w:t xml:space="preserve">Table </w:t>
      </w:r>
      <w:r w:rsidR="00162433">
        <w:rPr>
          <w:bCs/>
          <w:iCs/>
          <w:szCs w:val="22"/>
        </w:rPr>
        <w:t>19</w:t>
      </w:r>
      <w:r w:rsidRPr="00D17F13">
        <w:rPr>
          <w:bCs/>
          <w:iCs/>
          <w:szCs w:val="22"/>
        </w:rPr>
        <w:t>: Mental Health items introduced 30 March 2020</w:t>
      </w:r>
    </w:p>
    <w:tbl>
      <w:tblPr>
        <w:tblStyle w:val="GridTable4-Accent2"/>
        <w:tblW w:w="9356" w:type="dxa"/>
        <w:tblInd w:w="-147" w:type="dxa"/>
        <w:tblLook w:val="04A0" w:firstRow="1" w:lastRow="0" w:firstColumn="1" w:lastColumn="0" w:noHBand="0" w:noVBand="1"/>
        <w:tblCaption w:val="30 March 2020 - COVID-19 OMP Telehealth Items for Mental Health Services "/>
        <w:tblDescription w:val="Provides the MBS item numbers for the OMP video-conference and telephone mental health services introduced on 30 March 2020"/>
      </w:tblPr>
      <w:tblGrid>
        <w:gridCol w:w="3970"/>
        <w:gridCol w:w="1701"/>
        <w:gridCol w:w="1842"/>
        <w:gridCol w:w="1843"/>
      </w:tblGrid>
      <w:tr w:rsidR="00B2783E" w:rsidRPr="00DF68A3" w14:paraId="179B847D"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454181A" w14:textId="38F9FBBB" w:rsidR="00B2783E" w:rsidRPr="00DF68A3" w:rsidRDefault="00B2783E" w:rsidP="009A1251">
            <w:pPr>
              <w:rPr>
                <w:bCs w:val="0"/>
                <w:iCs/>
                <w:color w:val="FFFFFF" w:themeColor="background1"/>
                <w:sz w:val="20"/>
                <w:szCs w:val="20"/>
              </w:rPr>
            </w:pPr>
            <w:r w:rsidRPr="00DF68A3">
              <w:rPr>
                <w:bCs w:val="0"/>
                <w:iCs/>
                <w:color w:val="FFFFFF" w:themeColor="background1"/>
                <w:sz w:val="20"/>
                <w:szCs w:val="20"/>
              </w:rPr>
              <w:t>Service</w:t>
            </w:r>
            <w:r w:rsidR="004D2E94">
              <w:rPr>
                <w:bCs w:val="0"/>
                <w:iCs/>
                <w:color w:val="FFFFFF" w:themeColor="background1"/>
                <w:sz w:val="20"/>
                <w:szCs w:val="20"/>
              </w:rPr>
              <w:t xml:space="preserve"> by a </w:t>
            </w:r>
            <w:r w:rsidR="004D2E94" w:rsidRPr="00E62D3B">
              <w:rPr>
                <w:bCs w:val="0"/>
                <w:iCs/>
                <w:color w:val="FFFFFF" w:themeColor="background1"/>
                <w:sz w:val="20"/>
                <w:szCs w:val="20"/>
              </w:rPr>
              <w:t>Medical Practitioner (</w:t>
            </w:r>
            <w:r w:rsidR="004D2E94">
              <w:rPr>
                <w:bCs w:val="0"/>
                <w:iCs/>
                <w:color w:val="FFFFFF" w:themeColor="background1"/>
                <w:sz w:val="20"/>
                <w:szCs w:val="20"/>
              </w:rPr>
              <w:t xml:space="preserve">not including GP, </w:t>
            </w:r>
            <w:r w:rsidR="008D1ACA">
              <w:rPr>
                <w:bCs w:val="0"/>
                <w:iCs/>
                <w:color w:val="FFFFFF" w:themeColor="background1"/>
                <w:sz w:val="20"/>
                <w:szCs w:val="20"/>
              </w:rPr>
              <w:t>specialist,</w:t>
            </w:r>
            <w:r w:rsidR="004D2E94">
              <w:rPr>
                <w:bCs w:val="0"/>
                <w:iCs/>
                <w:color w:val="FFFFFF" w:themeColor="background1"/>
                <w:sz w:val="20"/>
                <w:szCs w:val="20"/>
              </w:rPr>
              <w:t xml:space="preserve"> or consultant physicia</w:t>
            </w:r>
            <w:r w:rsidR="004D2E94">
              <w:rPr>
                <w:b w:val="0"/>
                <w:iCs/>
                <w:color w:val="FFFFFF" w:themeColor="background1"/>
                <w:sz w:val="20"/>
                <w:szCs w:val="20"/>
              </w:rPr>
              <w:t>n)</w:t>
            </w:r>
          </w:p>
        </w:tc>
        <w:tc>
          <w:tcPr>
            <w:tcW w:w="1701" w:type="dxa"/>
          </w:tcPr>
          <w:p w14:paraId="292D586A" w14:textId="7823C047" w:rsidR="00B2783E"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B2783E"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4BA5B279" w14:textId="1C6E09E2" w:rsidR="00B2783E" w:rsidRPr="00DF68A3" w:rsidRDefault="00B2783E"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2EBCAF3D" w14:textId="3830B681" w:rsidR="00B2783E"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B2783E">
              <w:rPr>
                <w:iCs/>
                <w:color w:val="FFFFFF" w:themeColor="background1"/>
                <w:sz w:val="20"/>
                <w:szCs w:val="20"/>
              </w:rPr>
              <w:t>items</w:t>
            </w:r>
          </w:p>
        </w:tc>
      </w:tr>
      <w:tr w:rsidR="00B2783E" w:rsidRPr="00F24FF9" w14:paraId="4A2A6C80"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4367445" w14:textId="65C5A5A6" w:rsidR="00B2783E" w:rsidRPr="00F24FF9" w:rsidRDefault="00B2783E" w:rsidP="009A1251">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00DE1083">
              <w:rPr>
                <w:bCs w:val="0"/>
                <w:iCs/>
                <w:sz w:val="20"/>
                <w:szCs w:val="20"/>
              </w:rPr>
              <w:t xml:space="preserve"> </w:t>
            </w:r>
            <w:r w:rsidR="008B0938" w:rsidRPr="00DC2379">
              <w:rPr>
                <w:bCs w:val="0"/>
                <w:iCs/>
                <w:sz w:val="20"/>
                <w:szCs w:val="20"/>
              </w:rPr>
              <w:t>(not including a general practitioner, specialist, or consultant physician</w:t>
            </w:r>
            <w:r w:rsidR="008B0938">
              <w:rPr>
                <w:bCs w:val="0"/>
                <w:iCs/>
                <w:sz w:val="20"/>
                <w:szCs w:val="20"/>
              </w:rPr>
              <w:t>)</w:t>
            </w:r>
            <w:r w:rsidR="008B0938" w:rsidRPr="000E5848">
              <w:rPr>
                <w:bCs w:val="0"/>
                <w:iCs/>
                <w:sz w:val="20"/>
                <w:szCs w:val="20"/>
              </w:rPr>
              <w:t xml:space="preserve"> </w:t>
            </w:r>
            <w:r w:rsidRPr="000E5848">
              <w:rPr>
                <w:bCs w:val="0"/>
                <w:iCs/>
                <w:sz w:val="20"/>
                <w:szCs w:val="20"/>
              </w:rPr>
              <w:t xml:space="preserve">without mental health skills training, preparation of a </w:t>
            </w:r>
            <w:r w:rsidRPr="000E5848">
              <w:rPr>
                <w:bCs w:val="0"/>
                <w:iCs/>
                <w:sz w:val="20"/>
                <w:szCs w:val="20"/>
              </w:rPr>
              <w:lastRenderedPageBreak/>
              <w:t>GP mental health treatment plan, lasting at least 20</w:t>
            </w:r>
            <w:r w:rsidR="00837C31" w:rsidRPr="00837C31">
              <w:rPr>
                <w:bCs w:val="0"/>
                <w:iCs/>
                <w:sz w:val="20"/>
                <w:szCs w:val="20"/>
              </w:rPr>
              <w:t> </w:t>
            </w:r>
            <w:r w:rsidRPr="000E5848">
              <w:rPr>
                <w:bCs w:val="0"/>
                <w:iCs/>
                <w:sz w:val="20"/>
                <w:szCs w:val="20"/>
              </w:rPr>
              <w:t>minutes, but less than 40</w:t>
            </w:r>
            <w:r w:rsidR="00837C31" w:rsidRPr="00837C31">
              <w:rPr>
                <w:bCs w:val="0"/>
                <w:iCs/>
                <w:sz w:val="20"/>
                <w:szCs w:val="20"/>
              </w:rPr>
              <w:t> </w:t>
            </w:r>
            <w:r w:rsidRPr="000E5848">
              <w:rPr>
                <w:bCs w:val="0"/>
                <w:iCs/>
                <w:sz w:val="20"/>
                <w:szCs w:val="20"/>
              </w:rPr>
              <w:t>minutes</w:t>
            </w:r>
          </w:p>
        </w:tc>
        <w:tc>
          <w:tcPr>
            <w:tcW w:w="1701" w:type="dxa"/>
          </w:tcPr>
          <w:p w14:paraId="78175221" w14:textId="70978E55"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lastRenderedPageBreak/>
              <w:t>272</w:t>
            </w:r>
          </w:p>
        </w:tc>
        <w:tc>
          <w:tcPr>
            <w:tcW w:w="1842" w:type="dxa"/>
          </w:tcPr>
          <w:p w14:paraId="31B6BEBD" w14:textId="70D2B7E2"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92118</w:t>
            </w:r>
          </w:p>
        </w:tc>
        <w:tc>
          <w:tcPr>
            <w:tcW w:w="1843" w:type="dxa"/>
          </w:tcPr>
          <w:p w14:paraId="4AC03126" w14:textId="77777777"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B2783E" w:rsidRPr="00F24FF9" w14:paraId="36AA73F7"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58914157" w14:textId="5434E323" w:rsidR="00B2783E" w:rsidRPr="00F24FF9" w:rsidRDefault="00B2783E" w:rsidP="009A1251">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006F72E6">
              <w:rPr>
                <w:bCs w:val="0"/>
                <w:iCs/>
                <w:sz w:val="20"/>
                <w:szCs w:val="20"/>
              </w:rPr>
              <w:t xml:space="preserve"> </w:t>
            </w:r>
            <w:r w:rsidR="006F72E6" w:rsidRPr="00DC2379">
              <w:rPr>
                <w:bCs w:val="0"/>
                <w:iCs/>
                <w:sz w:val="20"/>
                <w:szCs w:val="20"/>
              </w:rPr>
              <w:t>(not including a general practitioner, specialist, or consultant physician)</w:t>
            </w:r>
            <w:r w:rsidR="006F72E6" w:rsidRPr="000E5848">
              <w:rPr>
                <w:bCs w:val="0"/>
                <w:iCs/>
                <w:sz w:val="20"/>
                <w:szCs w:val="20"/>
              </w:rPr>
              <w:t xml:space="preserve">, </w:t>
            </w:r>
            <w:r w:rsidRPr="000E5848">
              <w:rPr>
                <w:bCs w:val="0"/>
                <w:iCs/>
                <w:sz w:val="20"/>
                <w:szCs w:val="20"/>
              </w:rPr>
              <w:t>without mental health skills training</w:t>
            </w:r>
            <w:r w:rsidR="00FA6694">
              <w:rPr>
                <w:bCs w:val="0"/>
                <w:iCs/>
                <w:sz w:val="20"/>
                <w:szCs w:val="20"/>
              </w:rPr>
              <w:t>,</w:t>
            </w:r>
            <w:r w:rsidR="00DC2379">
              <w:rPr>
                <w:bCs w:val="0"/>
                <w:iCs/>
                <w:sz w:val="20"/>
                <w:szCs w:val="20"/>
              </w:rPr>
              <w:t xml:space="preserve"> </w:t>
            </w:r>
            <w:r w:rsidRPr="000E5848">
              <w:rPr>
                <w:bCs w:val="0"/>
                <w:iCs/>
                <w:sz w:val="20"/>
                <w:szCs w:val="20"/>
              </w:rPr>
              <w:t>preparation of a GP mental health treatment plan, at least 40</w:t>
            </w:r>
            <w:r w:rsidR="00837C31" w:rsidRPr="00837C31">
              <w:rPr>
                <w:bCs w:val="0"/>
                <w:iCs/>
                <w:sz w:val="20"/>
                <w:szCs w:val="20"/>
              </w:rPr>
              <w:t> </w:t>
            </w:r>
            <w:r w:rsidRPr="000E5848">
              <w:rPr>
                <w:bCs w:val="0"/>
                <w:iCs/>
                <w:sz w:val="20"/>
                <w:szCs w:val="20"/>
              </w:rPr>
              <w:t>minutes</w:t>
            </w:r>
          </w:p>
        </w:tc>
        <w:tc>
          <w:tcPr>
            <w:tcW w:w="1701" w:type="dxa"/>
          </w:tcPr>
          <w:p w14:paraId="57849473" w14:textId="7816BBA7"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276</w:t>
            </w:r>
          </w:p>
        </w:tc>
        <w:tc>
          <w:tcPr>
            <w:tcW w:w="1842" w:type="dxa"/>
          </w:tcPr>
          <w:p w14:paraId="143FE48F" w14:textId="3D201EB5"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92119</w:t>
            </w:r>
          </w:p>
        </w:tc>
        <w:tc>
          <w:tcPr>
            <w:tcW w:w="1843" w:type="dxa"/>
          </w:tcPr>
          <w:p w14:paraId="72300130" w14:textId="77777777"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r w:rsidR="00B2783E" w:rsidRPr="00F24FF9" w14:paraId="29E91F62"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42FA95D" w14:textId="0BFAA7D6" w:rsidR="00B2783E" w:rsidRPr="00310288" w:rsidRDefault="00B2783E" w:rsidP="009A1251">
            <w:pPr>
              <w:rPr>
                <w:b w:val="0"/>
                <w:iCs/>
                <w:sz w:val="20"/>
                <w:szCs w:val="20"/>
              </w:rPr>
            </w:pPr>
            <w:r w:rsidRPr="000E5848">
              <w:rPr>
                <w:bCs w:val="0"/>
                <w:iCs/>
                <w:sz w:val="20"/>
                <w:szCs w:val="20"/>
              </w:rPr>
              <w:t>Review of a GP mental health treatment plan</w:t>
            </w:r>
            <w:r w:rsidR="00DC2379">
              <w:rPr>
                <w:bCs w:val="0"/>
                <w:iCs/>
                <w:sz w:val="20"/>
                <w:szCs w:val="20"/>
              </w:rPr>
              <w:t xml:space="preserve"> </w:t>
            </w:r>
            <w:r w:rsidRPr="000E5848">
              <w:rPr>
                <w:bCs w:val="0"/>
                <w:iCs/>
                <w:sz w:val="20"/>
                <w:szCs w:val="20"/>
              </w:rPr>
              <w:t>or Psychiatrist Assessment and Management Plan</w:t>
            </w:r>
            <w:r w:rsidR="00F01DF5">
              <w:rPr>
                <w:bCs w:val="0"/>
                <w:iCs/>
                <w:sz w:val="20"/>
                <w:szCs w:val="20"/>
              </w:rPr>
              <w:t xml:space="preserve"> </w:t>
            </w:r>
            <w:r w:rsidR="00F01DF5" w:rsidRPr="00DC2379">
              <w:rPr>
                <w:iCs/>
                <w:sz w:val="20"/>
                <w:szCs w:val="20"/>
              </w:rPr>
              <w:t xml:space="preserve">by </w:t>
            </w:r>
            <w:r w:rsidR="004C5031">
              <w:rPr>
                <w:iCs/>
                <w:sz w:val="20"/>
                <w:szCs w:val="20"/>
              </w:rPr>
              <w:t>m</w:t>
            </w:r>
            <w:r w:rsidR="00F01DF5" w:rsidRPr="00DC2379">
              <w:rPr>
                <w:iCs/>
                <w:sz w:val="20"/>
                <w:szCs w:val="20"/>
              </w:rPr>
              <w:t xml:space="preserve">edical </w:t>
            </w:r>
            <w:r w:rsidR="004C5031">
              <w:rPr>
                <w:iCs/>
                <w:sz w:val="20"/>
                <w:szCs w:val="20"/>
              </w:rPr>
              <w:t>p</w:t>
            </w:r>
            <w:r w:rsidR="00F01DF5" w:rsidRPr="00DC2379">
              <w:rPr>
                <w:iCs/>
                <w:sz w:val="20"/>
                <w:szCs w:val="20"/>
              </w:rPr>
              <w:t>ractitioner (not including a general practitioner, specialist, or consultant physician)</w:t>
            </w:r>
            <w:r w:rsidR="00F01DF5">
              <w:rPr>
                <w:iCs/>
                <w:sz w:val="20"/>
                <w:szCs w:val="20"/>
              </w:rPr>
              <w:t xml:space="preserve"> </w:t>
            </w:r>
            <w:r w:rsidR="00F01DF5" w:rsidRPr="000E5848">
              <w:rPr>
                <w:bCs w:val="0"/>
                <w:iCs/>
                <w:sz w:val="20"/>
                <w:szCs w:val="20"/>
              </w:rPr>
              <w:t xml:space="preserve"> </w:t>
            </w:r>
          </w:p>
        </w:tc>
        <w:tc>
          <w:tcPr>
            <w:tcW w:w="1701" w:type="dxa"/>
          </w:tcPr>
          <w:p w14:paraId="73813E6E" w14:textId="7EF94122"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277</w:t>
            </w:r>
          </w:p>
        </w:tc>
        <w:tc>
          <w:tcPr>
            <w:tcW w:w="1842" w:type="dxa"/>
          </w:tcPr>
          <w:p w14:paraId="40450682" w14:textId="2295D0B9"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92120</w:t>
            </w:r>
          </w:p>
        </w:tc>
        <w:tc>
          <w:tcPr>
            <w:tcW w:w="1843" w:type="dxa"/>
          </w:tcPr>
          <w:p w14:paraId="33178F81" w14:textId="523D6C57"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92132</w:t>
            </w:r>
          </w:p>
        </w:tc>
      </w:tr>
      <w:tr w:rsidR="00B2783E" w:rsidRPr="00F24FF9" w14:paraId="13731254"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6F65AC12" w14:textId="2A05625C" w:rsidR="00B2783E" w:rsidRPr="00F24FF9" w:rsidRDefault="00B2783E" w:rsidP="009A1251">
            <w:pPr>
              <w:rPr>
                <w:bCs w:val="0"/>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0E5848">
              <w:rPr>
                <w:bCs w:val="0"/>
                <w:iCs/>
                <w:sz w:val="20"/>
                <w:szCs w:val="20"/>
              </w:rPr>
              <w:t xml:space="preserve"> </w:t>
            </w:r>
            <w:r w:rsidR="00F01DF5" w:rsidRPr="00DC2379">
              <w:rPr>
                <w:iCs/>
                <w:sz w:val="20"/>
                <w:szCs w:val="20"/>
              </w:rPr>
              <w:t>(not including a general practitioner, specialist, or consultant physician)</w:t>
            </w:r>
            <w:r w:rsidR="004F686D">
              <w:rPr>
                <w:iCs/>
                <w:sz w:val="20"/>
                <w:szCs w:val="20"/>
              </w:rPr>
              <w:t>,</w:t>
            </w:r>
            <w:r w:rsidR="00F01DF5">
              <w:rPr>
                <w:iCs/>
                <w:sz w:val="20"/>
                <w:szCs w:val="20"/>
              </w:rPr>
              <w:t xml:space="preserve"> </w:t>
            </w:r>
            <w:r>
              <w:rPr>
                <w:bCs w:val="0"/>
                <w:iCs/>
                <w:sz w:val="20"/>
                <w:szCs w:val="20"/>
              </w:rPr>
              <w:t>m</w:t>
            </w:r>
            <w:r w:rsidRPr="000E5848">
              <w:rPr>
                <w:bCs w:val="0"/>
                <w:iCs/>
                <w:sz w:val="20"/>
                <w:szCs w:val="20"/>
              </w:rPr>
              <w:t>ental health treatment consultation, at least 20</w:t>
            </w:r>
            <w:r w:rsidR="00837C31" w:rsidRPr="00837C31">
              <w:rPr>
                <w:bCs w:val="0"/>
                <w:iCs/>
                <w:sz w:val="20"/>
                <w:szCs w:val="20"/>
              </w:rPr>
              <w:t> </w:t>
            </w:r>
            <w:r w:rsidRPr="000E5848">
              <w:rPr>
                <w:bCs w:val="0"/>
                <w:iCs/>
                <w:sz w:val="20"/>
                <w:szCs w:val="20"/>
              </w:rPr>
              <w:t>minutes</w:t>
            </w:r>
          </w:p>
        </w:tc>
        <w:tc>
          <w:tcPr>
            <w:tcW w:w="1701" w:type="dxa"/>
          </w:tcPr>
          <w:p w14:paraId="2A871498" w14:textId="4BEC04C4"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279</w:t>
            </w:r>
          </w:p>
        </w:tc>
        <w:tc>
          <w:tcPr>
            <w:tcW w:w="1842" w:type="dxa"/>
          </w:tcPr>
          <w:p w14:paraId="1B2DCDFC" w14:textId="22FECE53"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92121</w:t>
            </w:r>
          </w:p>
        </w:tc>
        <w:tc>
          <w:tcPr>
            <w:tcW w:w="1843" w:type="dxa"/>
          </w:tcPr>
          <w:p w14:paraId="4743E9F4" w14:textId="7CF0BAFE"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92133</w:t>
            </w:r>
          </w:p>
        </w:tc>
      </w:tr>
      <w:tr w:rsidR="00B2783E" w:rsidRPr="00F24FF9" w14:paraId="5E078C52"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092EE71" w14:textId="23F6372F" w:rsidR="00B2783E" w:rsidRPr="00AF74C5" w:rsidRDefault="00B2783E" w:rsidP="009A1251">
            <w:pPr>
              <w:rPr>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0E5848">
              <w:rPr>
                <w:iCs/>
                <w:sz w:val="20"/>
                <w:szCs w:val="20"/>
              </w:rPr>
              <w:t xml:space="preserve"> </w:t>
            </w:r>
            <w:r w:rsidR="00DC2379" w:rsidRPr="00DC2379">
              <w:rPr>
                <w:bCs w:val="0"/>
                <w:iCs/>
                <w:sz w:val="20"/>
                <w:szCs w:val="20"/>
              </w:rPr>
              <w:t>(not including a general practitioner, specialist, or consultant physician)</w:t>
            </w:r>
            <w:r w:rsidR="004F686D">
              <w:rPr>
                <w:bCs w:val="0"/>
                <w:iCs/>
                <w:sz w:val="20"/>
                <w:szCs w:val="20"/>
              </w:rPr>
              <w:t xml:space="preserve"> </w:t>
            </w:r>
            <w:r w:rsidR="004F686D" w:rsidRPr="000E5848">
              <w:rPr>
                <w:iCs/>
                <w:sz w:val="20"/>
                <w:szCs w:val="20"/>
              </w:rPr>
              <w:t>with mental health skills training</w:t>
            </w:r>
            <w:r w:rsidRPr="000E5848">
              <w:rPr>
                <w:iCs/>
                <w:sz w:val="20"/>
                <w:szCs w:val="20"/>
              </w:rPr>
              <w:t>, preparation of a GP mental health treatment plan, lasting at least 20</w:t>
            </w:r>
            <w:r w:rsidR="00837C31" w:rsidRPr="00837C31">
              <w:rPr>
                <w:iCs/>
                <w:sz w:val="20"/>
                <w:szCs w:val="20"/>
              </w:rPr>
              <w:t> </w:t>
            </w:r>
            <w:r w:rsidRPr="000E5848">
              <w:rPr>
                <w:iCs/>
                <w:sz w:val="20"/>
                <w:szCs w:val="20"/>
              </w:rPr>
              <w:t>minutes, but less than 40</w:t>
            </w:r>
            <w:r w:rsidR="00837C31" w:rsidRPr="00837C31">
              <w:rPr>
                <w:iCs/>
                <w:sz w:val="20"/>
                <w:szCs w:val="20"/>
              </w:rPr>
              <w:t> </w:t>
            </w:r>
            <w:r w:rsidRPr="000E5848">
              <w:rPr>
                <w:iCs/>
                <w:sz w:val="20"/>
                <w:szCs w:val="20"/>
              </w:rPr>
              <w:t>minutes</w:t>
            </w:r>
          </w:p>
        </w:tc>
        <w:tc>
          <w:tcPr>
            <w:tcW w:w="1701" w:type="dxa"/>
          </w:tcPr>
          <w:p w14:paraId="5FD23B4B" w14:textId="36D98025"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281</w:t>
            </w:r>
          </w:p>
        </w:tc>
        <w:tc>
          <w:tcPr>
            <w:tcW w:w="1842" w:type="dxa"/>
          </w:tcPr>
          <w:p w14:paraId="1F3988B6" w14:textId="3A04F024"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92122</w:t>
            </w:r>
          </w:p>
        </w:tc>
        <w:tc>
          <w:tcPr>
            <w:tcW w:w="1843" w:type="dxa"/>
          </w:tcPr>
          <w:p w14:paraId="7D3E6722" w14:textId="77777777"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r w:rsidR="00B2783E" w:rsidRPr="00F24FF9" w14:paraId="7E2D9B84"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629F0120" w14:textId="1AE80B08" w:rsidR="00B2783E" w:rsidRPr="00874C46" w:rsidRDefault="00B2783E" w:rsidP="009A1251">
            <w:pPr>
              <w:rPr>
                <w:iCs/>
                <w:sz w:val="20"/>
                <w:szCs w:val="20"/>
              </w:rPr>
            </w:pPr>
            <w:r>
              <w:rPr>
                <w:bCs w:val="0"/>
                <w:iCs/>
                <w:sz w:val="20"/>
                <w:szCs w:val="20"/>
              </w:rPr>
              <w:t xml:space="preserve">Medical </w:t>
            </w:r>
            <w:r w:rsidR="00E62D3B">
              <w:rPr>
                <w:bCs w:val="0"/>
                <w:iCs/>
                <w:sz w:val="20"/>
                <w:szCs w:val="20"/>
              </w:rPr>
              <w:t>p</w:t>
            </w:r>
            <w:r>
              <w:rPr>
                <w:bCs w:val="0"/>
                <w:iCs/>
                <w:sz w:val="20"/>
                <w:szCs w:val="20"/>
              </w:rPr>
              <w:t>ractitioner</w:t>
            </w:r>
            <w:r w:rsidRPr="000E5848">
              <w:rPr>
                <w:iCs/>
                <w:sz w:val="20"/>
                <w:szCs w:val="20"/>
              </w:rPr>
              <w:t xml:space="preserve"> </w:t>
            </w:r>
            <w:r w:rsidR="00DC2379" w:rsidRPr="00DC2379">
              <w:rPr>
                <w:bCs w:val="0"/>
                <w:iCs/>
                <w:sz w:val="20"/>
                <w:szCs w:val="20"/>
              </w:rPr>
              <w:t>(not including a general practitioner, specialist, or consultant physician)</w:t>
            </w:r>
            <w:r w:rsidR="00E23DC5">
              <w:rPr>
                <w:bCs w:val="0"/>
                <w:iCs/>
                <w:sz w:val="20"/>
                <w:szCs w:val="20"/>
              </w:rPr>
              <w:t xml:space="preserve"> </w:t>
            </w:r>
            <w:r w:rsidR="00E23DC5" w:rsidRPr="000E5848">
              <w:rPr>
                <w:iCs/>
                <w:sz w:val="20"/>
                <w:szCs w:val="20"/>
              </w:rPr>
              <w:t>with mental health skills training</w:t>
            </w:r>
            <w:r w:rsidRPr="000E5848">
              <w:rPr>
                <w:iCs/>
                <w:sz w:val="20"/>
                <w:szCs w:val="20"/>
              </w:rPr>
              <w:t>, preparation of a GP mental health treatment plan, at least 40 minutes</w:t>
            </w:r>
          </w:p>
        </w:tc>
        <w:tc>
          <w:tcPr>
            <w:tcW w:w="1701" w:type="dxa"/>
          </w:tcPr>
          <w:p w14:paraId="08FB1294" w14:textId="31847A8B"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282</w:t>
            </w:r>
          </w:p>
        </w:tc>
        <w:tc>
          <w:tcPr>
            <w:tcW w:w="1842" w:type="dxa"/>
          </w:tcPr>
          <w:p w14:paraId="23046519" w14:textId="1C632CA3"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92123</w:t>
            </w:r>
          </w:p>
        </w:tc>
        <w:tc>
          <w:tcPr>
            <w:tcW w:w="1843" w:type="dxa"/>
          </w:tcPr>
          <w:p w14:paraId="7AA745CC" w14:textId="77777777"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r>
    </w:tbl>
    <w:p w14:paraId="2331B0E1" w14:textId="4AB5AB2A" w:rsidR="00B2783E" w:rsidRPr="00D17F13" w:rsidRDefault="00B2783E" w:rsidP="00B2783E">
      <w:pPr>
        <w:rPr>
          <w:bCs/>
          <w:iCs/>
          <w:szCs w:val="22"/>
        </w:rPr>
      </w:pPr>
      <w:r w:rsidRPr="00D17F13">
        <w:rPr>
          <w:bCs/>
          <w:iCs/>
          <w:szCs w:val="22"/>
        </w:rPr>
        <w:t xml:space="preserve">Table </w:t>
      </w:r>
      <w:r w:rsidR="007212EB">
        <w:rPr>
          <w:bCs/>
          <w:iCs/>
          <w:szCs w:val="22"/>
        </w:rPr>
        <w:t>2</w:t>
      </w:r>
      <w:r w:rsidR="00162433">
        <w:rPr>
          <w:bCs/>
          <w:iCs/>
          <w:szCs w:val="22"/>
        </w:rPr>
        <w:t>0</w:t>
      </w:r>
      <w:r w:rsidRPr="00D17F13">
        <w:rPr>
          <w:bCs/>
          <w:iCs/>
          <w:szCs w:val="22"/>
        </w:rPr>
        <w:t xml:space="preserve">: </w:t>
      </w:r>
      <w:r w:rsidR="00B95A0B">
        <w:rPr>
          <w:bCs/>
          <w:iCs/>
          <w:szCs w:val="22"/>
        </w:rPr>
        <w:t xml:space="preserve"> </w:t>
      </w:r>
      <w:r w:rsidRPr="00D17F13">
        <w:rPr>
          <w:bCs/>
          <w:iCs/>
          <w:szCs w:val="22"/>
        </w:rPr>
        <w:t>Urgent After-Hours Attendance items introduced 30 March 2020</w:t>
      </w:r>
    </w:p>
    <w:tbl>
      <w:tblPr>
        <w:tblStyle w:val="GridTable4-Accent2"/>
        <w:tblW w:w="0" w:type="auto"/>
        <w:tblInd w:w="-147" w:type="dxa"/>
        <w:tblLook w:val="04A0" w:firstRow="1" w:lastRow="0" w:firstColumn="1" w:lastColumn="0" w:noHBand="0" w:noVBand="1"/>
        <w:tblCaption w:val="COVID-19 OMP Telehealth Items for Urgent After Hours Services"/>
        <w:tblDescription w:val="Provides the MBS item numbers for the OMP video-conference and telephone urgent after hours services"/>
      </w:tblPr>
      <w:tblGrid>
        <w:gridCol w:w="3970"/>
        <w:gridCol w:w="1701"/>
        <w:gridCol w:w="1842"/>
        <w:gridCol w:w="1694"/>
      </w:tblGrid>
      <w:tr w:rsidR="00B2783E" w14:paraId="282A3CA9"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45B7058" w14:textId="77777777" w:rsidR="00B2783E" w:rsidRPr="00DF68A3" w:rsidRDefault="00B2783E" w:rsidP="009A1251">
            <w:pPr>
              <w:rPr>
                <w:bCs w:val="0"/>
                <w:iCs/>
                <w:color w:val="FFFFFF" w:themeColor="background1"/>
                <w:sz w:val="20"/>
                <w:szCs w:val="20"/>
              </w:rPr>
            </w:pPr>
            <w:r w:rsidRPr="00DF68A3">
              <w:rPr>
                <w:bCs w:val="0"/>
                <w:iCs/>
                <w:color w:val="FFFFFF" w:themeColor="background1"/>
                <w:sz w:val="20"/>
                <w:szCs w:val="20"/>
              </w:rPr>
              <w:t>Service</w:t>
            </w:r>
          </w:p>
        </w:tc>
        <w:tc>
          <w:tcPr>
            <w:tcW w:w="1701" w:type="dxa"/>
          </w:tcPr>
          <w:p w14:paraId="02F1BA30" w14:textId="6DBBC028" w:rsidR="00B2783E" w:rsidRPr="00DF68A3" w:rsidRDefault="00D67BF5"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00B2783E" w:rsidRPr="00DF68A3">
              <w:rPr>
                <w:bCs w:val="0"/>
                <w:iCs/>
                <w:color w:val="FFFFFF" w:themeColor="background1"/>
                <w:sz w:val="20"/>
                <w:szCs w:val="20"/>
              </w:rPr>
              <w:t xml:space="preserve"> face to face</w:t>
            </w:r>
            <w:r w:rsidR="00D357F6">
              <w:rPr>
                <w:bCs w:val="0"/>
                <w:iCs/>
                <w:color w:val="FFFFFF" w:themeColor="background1"/>
                <w:sz w:val="20"/>
                <w:szCs w:val="20"/>
              </w:rPr>
              <w:t xml:space="preserve"> </w:t>
            </w:r>
            <w:r w:rsidR="00D357F6" w:rsidRPr="00DF68A3">
              <w:rPr>
                <w:bCs w:val="0"/>
                <w:iCs/>
                <w:color w:val="FFFFFF" w:themeColor="background1"/>
                <w:sz w:val="20"/>
                <w:szCs w:val="20"/>
              </w:rPr>
              <w:t>Items</w:t>
            </w:r>
          </w:p>
        </w:tc>
        <w:tc>
          <w:tcPr>
            <w:tcW w:w="1842" w:type="dxa"/>
          </w:tcPr>
          <w:p w14:paraId="0E806B3A" w14:textId="2EA548DE" w:rsidR="00B2783E" w:rsidRPr="00DF68A3" w:rsidRDefault="00B2783E" w:rsidP="009A1251">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694" w:type="dxa"/>
          </w:tcPr>
          <w:p w14:paraId="6F9E54DB" w14:textId="15E93807" w:rsidR="00B2783E" w:rsidRPr="00DF68A3" w:rsidRDefault="00F767F5" w:rsidP="009A1251">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r>
              <w:rPr>
                <w:iCs/>
                <w:color w:val="FFFFFF" w:themeColor="background1"/>
                <w:sz w:val="20"/>
                <w:szCs w:val="20"/>
              </w:rPr>
              <w:t xml:space="preserve">Phone </w:t>
            </w:r>
            <w:r w:rsidR="00B2783E">
              <w:rPr>
                <w:iCs/>
                <w:color w:val="FFFFFF" w:themeColor="background1"/>
                <w:sz w:val="20"/>
                <w:szCs w:val="20"/>
              </w:rPr>
              <w:t>items</w:t>
            </w:r>
          </w:p>
        </w:tc>
      </w:tr>
      <w:tr w:rsidR="00B2783E" w14:paraId="0FCDD4A9"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7765F6D5" w14:textId="77777777" w:rsidR="00B2783E" w:rsidRPr="00F24FF9" w:rsidRDefault="00B2783E" w:rsidP="009A1251">
            <w:pPr>
              <w:rPr>
                <w:bCs w:val="0"/>
                <w:iCs/>
                <w:sz w:val="20"/>
                <w:szCs w:val="20"/>
              </w:rPr>
            </w:pPr>
            <w:r>
              <w:rPr>
                <w:bCs w:val="0"/>
                <w:iCs/>
                <w:sz w:val="20"/>
                <w:szCs w:val="20"/>
              </w:rPr>
              <w:t>Urgent attendance, unsociable after hours</w:t>
            </w:r>
          </w:p>
        </w:tc>
        <w:tc>
          <w:tcPr>
            <w:tcW w:w="1701" w:type="dxa"/>
          </w:tcPr>
          <w:p w14:paraId="1DBB489C" w14:textId="486CF201"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600</w:t>
            </w:r>
          </w:p>
        </w:tc>
        <w:tc>
          <w:tcPr>
            <w:tcW w:w="1842" w:type="dxa"/>
          </w:tcPr>
          <w:p w14:paraId="34DD4CA2" w14:textId="38C20A63"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92211</w:t>
            </w:r>
          </w:p>
        </w:tc>
        <w:tc>
          <w:tcPr>
            <w:tcW w:w="1694" w:type="dxa"/>
          </w:tcPr>
          <w:p w14:paraId="28D1B307" w14:textId="77777777"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r>
    </w:tbl>
    <w:p w14:paraId="004D7CD0" w14:textId="3722A491" w:rsidR="00B2783E" w:rsidRPr="00D17F13" w:rsidRDefault="00B2783E" w:rsidP="00B2783E">
      <w:pPr>
        <w:rPr>
          <w:bCs/>
          <w:iCs/>
          <w:szCs w:val="22"/>
        </w:rPr>
      </w:pPr>
      <w:r w:rsidRPr="00D17F13">
        <w:rPr>
          <w:bCs/>
          <w:iCs/>
          <w:szCs w:val="22"/>
        </w:rPr>
        <w:lastRenderedPageBreak/>
        <w:t>Table 2</w:t>
      </w:r>
      <w:r w:rsidR="00162433">
        <w:rPr>
          <w:bCs/>
          <w:iCs/>
          <w:szCs w:val="22"/>
        </w:rPr>
        <w:t>1</w:t>
      </w:r>
      <w:r w:rsidRPr="00D17F13">
        <w:rPr>
          <w:bCs/>
          <w:iCs/>
          <w:szCs w:val="22"/>
        </w:rPr>
        <w:t>: Blood borne viruses, sexual or reproductive health consultation introduced 1 July 2021</w:t>
      </w:r>
    </w:p>
    <w:tbl>
      <w:tblPr>
        <w:tblStyle w:val="GridTable4-Accent2"/>
        <w:tblW w:w="9356" w:type="dxa"/>
        <w:tblInd w:w="-147" w:type="dxa"/>
        <w:tblLook w:val="04A0" w:firstRow="1" w:lastRow="0" w:firstColumn="1" w:lastColumn="0" w:noHBand="0" w:noVBand="1"/>
        <w:tblCaption w:val="1 July 2021 - COVID-19 OMP Telehealth Items for Blood Bourne viruses, sexual or reproductive health services"/>
        <w:tblDescription w:val="Provides the MBS item numbers for the COVID-19 OMP video-conference and telephone blood bourne viruses, sexual or reproductive health consultation introduced 1 July 2021"/>
      </w:tblPr>
      <w:tblGrid>
        <w:gridCol w:w="3970"/>
        <w:gridCol w:w="1701"/>
        <w:gridCol w:w="1842"/>
        <w:gridCol w:w="1843"/>
      </w:tblGrid>
      <w:tr w:rsidR="0047588F" w14:paraId="31A7C753" w14:textId="77777777" w:rsidTr="007C5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7B9DA54" w14:textId="679855F5" w:rsidR="0047588F" w:rsidRPr="00DF68A3" w:rsidRDefault="0047588F" w:rsidP="0047588F">
            <w:pPr>
              <w:rPr>
                <w:bCs w:val="0"/>
                <w:iCs/>
                <w:color w:val="FFFFFF" w:themeColor="background1"/>
                <w:sz w:val="20"/>
                <w:szCs w:val="20"/>
              </w:rPr>
            </w:pPr>
            <w:r w:rsidRPr="00DF68A3">
              <w:rPr>
                <w:bCs w:val="0"/>
                <w:iCs/>
                <w:color w:val="FFFFFF" w:themeColor="background1"/>
                <w:sz w:val="20"/>
                <w:szCs w:val="20"/>
              </w:rPr>
              <w:t>Servic</w:t>
            </w:r>
            <w:r w:rsidRPr="00D67BF5">
              <w:rPr>
                <w:bCs w:val="0"/>
                <w:iCs/>
                <w:color w:val="FFFFFF" w:themeColor="background1"/>
                <w:sz w:val="20"/>
                <w:szCs w:val="20"/>
              </w:rPr>
              <w:t xml:space="preserve">e by a </w:t>
            </w:r>
            <w:r w:rsidR="004D2E94" w:rsidRPr="00E62D3B">
              <w:rPr>
                <w:bCs w:val="0"/>
                <w:iCs/>
                <w:color w:val="FFFFFF" w:themeColor="background1"/>
                <w:sz w:val="20"/>
                <w:szCs w:val="20"/>
              </w:rPr>
              <w:t>Medical Practitioner (</w:t>
            </w:r>
            <w:r w:rsidR="004D2E94">
              <w:rPr>
                <w:bCs w:val="0"/>
                <w:iCs/>
                <w:color w:val="FFFFFF" w:themeColor="background1"/>
                <w:sz w:val="20"/>
                <w:szCs w:val="20"/>
              </w:rPr>
              <w:t xml:space="preserve">not including GP, </w:t>
            </w:r>
            <w:r w:rsidR="00630C84">
              <w:rPr>
                <w:bCs w:val="0"/>
                <w:iCs/>
                <w:color w:val="FFFFFF" w:themeColor="background1"/>
                <w:sz w:val="20"/>
                <w:szCs w:val="20"/>
              </w:rPr>
              <w:t>specialist,</w:t>
            </w:r>
            <w:r w:rsidR="004D2E94">
              <w:rPr>
                <w:bCs w:val="0"/>
                <w:iCs/>
                <w:color w:val="FFFFFF" w:themeColor="background1"/>
                <w:sz w:val="20"/>
                <w:szCs w:val="20"/>
              </w:rPr>
              <w:t xml:space="preserve"> or consultant physicia</w:t>
            </w:r>
            <w:r w:rsidR="004D2E94">
              <w:rPr>
                <w:b w:val="0"/>
                <w:iCs/>
                <w:color w:val="FFFFFF" w:themeColor="background1"/>
                <w:sz w:val="20"/>
                <w:szCs w:val="20"/>
              </w:rPr>
              <w:t>n)</w:t>
            </w:r>
            <w:r w:rsidR="004D2E94">
              <w:rPr>
                <w:bCs w:val="0"/>
                <w:iCs/>
                <w:color w:val="FFFFFF" w:themeColor="background1"/>
                <w:sz w:val="20"/>
                <w:szCs w:val="20"/>
              </w:rPr>
              <w:t xml:space="preserve"> </w:t>
            </w:r>
          </w:p>
        </w:tc>
        <w:tc>
          <w:tcPr>
            <w:tcW w:w="1701" w:type="dxa"/>
          </w:tcPr>
          <w:p w14:paraId="6FF9AD25" w14:textId="7E9CCEDE" w:rsidR="0047588F" w:rsidRPr="00DF68A3" w:rsidRDefault="0047588F" w:rsidP="0047588F">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Pr>
                <w:bCs w:val="0"/>
                <w:iCs/>
                <w:color w:val="FFFFFF" w:themeColor="background1"/>
                <w:sz w:val="20"/>
                <w:szCs w:val="20"/>
              </w:rPr>
              <w:t>Equivalent</w:t>
            </w:r>
            <w:r w:rsidRPr="00DF68A3">
              <w:rPr>
                <w:bCs w:val="0"/>
                <w:iCs/>
                <w:color w:val="FFFFFF" w:themeColor="background1"/>
                <w:sz w:val="20"/>
                <w:szCs w:val="20"/>
              </w:rPr>
              <w:t xml:space="preserve"> face to face</w:t>
            </w:r>
            <w:r>
              <w:rPr>
                <w:bCs w:val="0"/>
                <w:iCs/>
                <w:color w:val="FFFFFF" w:themeColor="background1"/>
                <w:sz w:val="20"/>
                <w:szCs w:val="20"/>
              </w:rPr>
              <w:t xml:space="preserve"> </w:t>
            </w:r>
            <w:r w:rsidRPr="00DF68A3">
              <w:rPr>
                <w:bCs w:val="0"/>
                <w:iCs/>
                <w:color w:val="FFFFFF" w:themeColor="background1"/>
                <w:sz w:val="20"/>
                <w:szCs w:val="20"/>
              </w:rPr>
              <w:t>Items</w:t>
            </w:r>
          </w:p>
        </w:tc>
        <w:tc>
          <w:tcPr>
            <w:tcW w:w="1842" w:type="dxa"/>
          </w:tcPr>
          <w:p w14:paraId="58744A7E" w14:textId="7B4BCCE8" w:rsidR="0047588F" w:rsidRPr="00DF68A3" w:rsidRDefault="0047588F" w:rsidP="0047588F">
            <w:pPr>
              <w:cnfStyle w:val="100000000000" w:firstRow="1" w:lastRow="0" w:firstColumn="0" w:lastColumn="0" w:oddVBand="0" w:evenVBand="0" w:oddHBand="0" w:evenHBand="0" w:firstRowFirstColumn="0" w:firstRowLastColumn="0" w:lastRowFirstColumn="0" w:lastRowLastColumn="0"/>
              <w:rPr>
                <w:bCs w:val="0"/>
                <w:iCs/>
                <w:color w:val="FFFFFF" w:themeColor="background1"/>
                <w:sz w:val="20"/>
                <w:szCs w:val="20"/>
              </w:rPr>
            </w:pPr>
            <w:r w:rsidRPr="00DF68A3">
              <w:rPr>
                <w:bCs w:val="0"/>
                <w:iCs/>
                <w:color w:val="FFFFFF" w:themeColor="background1"/>
                <w:sz w:val="20"/>
                <w:szCs w:val="20"/>
              </w:rPr>
              <w:t>Telehealth items via video</w:t>
            </w:r>
          </w:p>
        </w:tc>
        <w:tc>
          <w:tcPr>
            <w:tcW w:w="1843" w:type="dxa"/>
          </w:tcPr>
          <w:p w14:paraId="1FB916A4" w14:textId="2600C789" w:rsidR="0047588F" w:rsidRDefault="00F767F5" w:rsidP="0047588F">
            <w:pPr>
              <w:cnfStyle w:val="100000000000" w:firstRow="1" w:lastRow="0" w:firstColumn="0" w:lastColumn="0" w:oddVBand="0" w:evenVBand="0" w:oddHBand="0" w:evenHBand="0" w:firstRowFirstColumn="0" w:firstRowLastColumn="0" w:lastRowFirstColumn="0" w:lastRowLastColumn="0"/>
              <w:rPr>
                <w:b w:val="0"/>
                <w:bCs w:val="0"/>
                <w:iCs/>
                <w:color w:val="FFFFFF" w:themeColor="background1"/>
                <w:sz w:val="20"/>
                <w:szCs w:val="20"/>
              </w:rPr>
            </w:pPr>
            <w:r>
              <w:rPr>
                <w:iCs/>
                <w:color w:val="FFFFFF" w:themeColor="background1"/>
                <w:sz w:val="20"/>
                <w:szCs w:val="20"/>
              </w:rPr>
              <w:t xml:space="preserve">Phone </w:t>
            </w:r>
            <w:r w:rsidR="0047588F">
              <w:rPr>
                <w:iCs/>
                <w:color w:val="FFFFFF" w:themeColor="background1"/>
                <w:sz w:val="20"/>
                <w:szCs w:val="20"/>
              </w:rPr>
              <w:t>items</w:t>
            </w:r>
          </w:p>
          <w:p w14:paraId="005AACE7" w14:textId="3FCF98FD" w:rsidR="0047588F" w:rsidRPr="00DF68A3" w:rsidRDefault="0047588F" w:rsidP="0047588F">
            <w:pPr>
              <w:cnfStyle w:val="100000000000" w:firstRow="1" w:lastRow="0" w:firstColumn="0" w:lastColumn="0" w:oddVBand="0" w:evenVBand="0" w:oddHBand="0" w:evenHBand="0" w:firstRowFirstColumn="0" w:firstRowLastColumn="0" w:lastRowFirstColumn="0" w:lastRowLastColumn="0"/>
              <w:rPr>
                <w:iCs/>
                <w:color w:val="FFFFFF" w:themeColor="background1"/>
                <w:sz w:val="20"/>
                <w:szCs w:val="20"/>
              </w:rPr>
            </w:pPr>
          </w:p>
        </w:tc>
      </w:tr>
      <w:tr w:rsidR="00B2783E" w14:paraId="61124304"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C9697D8" w14:textId="06F391F0" w:rsidR="00B2783E" w:rsidRPr="00F24FF9" w:rsidRDefault="00B2783E" w:rsidP="009A1251">
            <w:pPr>
              <w:rPr>
                <w:bCs w:val="0"/>
                <w:iCs/>
                <w:sz w:val="20"/>
                <w:szCs w:val="20"/>
              </w:rPr>
            </w:pPr>
            <w:r w:rsidRPr="00B2783E">
              <w:rPr>
                <w:bCs w:val="0"/>
                <w:iCs/>
                <w:sz w:val="20"/>
                <w:szCs w:val="20"/>
              </w:rPr>
              <w:t xml:space="preserve">Professional attendance for the provision of services related to blood borne viruses, sexual or reproductive health by a medical practitioner (not including a general practitioner, </w:t>
            </w:r>
            <w:r w:rsidR="00630C84" w:rsidRPr="00B2783E">
              <w:rPr>
                <w:bCs w:val="0"/>
                <w:iCs/>
                <w:sz w:val="20"/>
                <w:szCs w:val="20"/>
              </w:rPr>
              <w:t>specialist,</w:t>
            </w:r>
            <w:r w:rsidRPr="00B2783E">
              <w:rPr>
                <w:bCs w:val="0"/>
                <w:iCs/>
                <w:sz w:val="20"/>
                <w:szCs w:val="20"/>
              </w:rPr>
              <w:t xml:space="preserve"> or consultant physician) of not more than 5</w:t>
            </w:r>
            <w:r w:rsidR="00837C31" w:rsidRPr="00837C31">
              <w:rPr>
                <w:bCs w:val="0"/>
                <w:iCs/>
                <w:sz w:val="20"/>
                <w:szCs w:val="20"/>
              </w:rPr>
              <w:t> </w:t>
            </w:r>
            <w:r w:rsidRPr="00B2783E">
              <w:rPr>
                <w:bCs w:val="0"/>
                <w:iCs/>
                <w:sz w:val="20"/>
                <w:szCs w:val="20"/>
              </w:rPr>
              <w:t>minute</w:t>
            </w:r>
            <w:r>
              <w:rPr>
                <w:bCs w:val="0"/>
                <w:iCs/>
                <w:sz w:val="20"/>
                <w:szCs w:val="20"/>
              </w:rPr>
              <w:t>s</w:t>
            </w:r>
          </w:p>
        </w:tc>
        <w:tc>
          <w:tcPr>
            <w:tcW w:w="1701" w:type="dxa"/>
          </w:tcPr>
          <w:p w14:paraId="084BEF6C" w14:textId="77777777"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642CAD51" w14:textId="2938FFFA" w:rsidR="00B2783E"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92716</w:t>
            </w:r>
          </w:p>
        </w:tc>
        <w:tc>
          <w:tcPr>
            <w:tcW w:w="1843" w:type="dxa"/>
          </w:tcPr>
          <w:p w14:paraId="2101E747" w14:textId="353F8E32" w:rsidR="00B2783E"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92732</w:t>
            </w:r>
          </w:p>
        </w:tc>
      </w:tr>
      <w:tr w:rsidR="00B2783E" w14:paraId="07D29807"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4A1E173" w14:textId="49325C62" w:rsidR="00B2783E" w:rsidRPr="00F24FF9" w:rsidRDefault="00B2783E" w:rsidP="009A1251">
            <w:pPr>
              <w:rPr>
                <w:bCs w:val="0"/>
                <w:iCs/>
                <w:sz w:val="20"/>
                <w:szCs w:val="20"/>
              </w:rPr>
            </w:pPr>
            <w:r w:rsidRPr="00B2783E">
              <w:rPr>
                <w:bCs w:val="0"/>
                <w:iCs/>
                <w:sz w:val="20"/>
                <w:szCs w:val="20"/>
              </w:rPr>
              <w:t xml:space="preserve">Professional attendance for the provision of services related to blood borne viruses, sexual or reproductive health by a medical practitioner (not including a general practitioner, </w:t>
            </w:r>
            <w:r w:rsidR="00630C84" w:rsidRPr="00B2783E">
              <w:rPr>
                <w:bCs w:val="0"/>
                <w:iCs/>
                <w:sz w:val="20"/>
                <w:szCs w:val="20"/>
              </w:rPr>
              <w:t>specialist,</w:t>
            </w:r>
            <w:r w:rsidRPr="00B2783E">
              <w:rPr>
                <w:bCs w:val="0"/>
                <w:iCs/>
                <w:sz w:val="20"/>
                <w:szCs w:val="20"/>
              </w:rPr>
              <w:t xml:space="preserve"> or consultant physician)</w:t>
            </w:r>
            <w:r>
              <w:t xml:space="preserve"> </w:t>
            </w:r>
            <w:r w:rsidRPr="00B2783E">
              <w:rPr>
                <w:bCs w:val="0"/>
                <w:iCs/>
                <w:sz w:val="20"/>
                <w:szCs w:val="20"/>
              </w:rPr>
              <w:t>of more than 5</w:t>
            </w:r>
            <w:r w:rsidR="00837C31" w:rsidRPr="00837C31">
              <w:rPr>
                <w:bCs w:val="0"/>
                <w:iCs/>
                <w:sz w:val="20"/>
                <w:szCs w:val="20"/>
              </w:rPr>
              <w:t> </w:t>
            </w:r>
            <w:r w:rsidRPr="00B2783E">
              <w:rPr>
                <w:bCs w:val="0"/>
                <w:iCs/>
                <w:sz w:val="20"/>
                <w:szCs w:val="20"/>
              </w:rPr>
              <w:t>minutes in duration but not more than 20</w:t>
            </w:r>
            <w:r w:rsidR="00837C31" w:rsidRPr="00837C31">
              <w:rPr>
                <w:bCs w:val="0"/>
                <w:iCs/>
                <w:sz w:val="20"/>
                <w:szCs w:val="20"/>
              </w:rPr>
              <w:t> </w:t>
            </w:r>
            <w:r w:rsidRPr="00B2783E">
              <w:rPr>
                <w:bCs w:val="0"/>
                <w:iCs/>
                <w:sz w:val="20"/>
                <w:szCs w:val="20"/>
              </w:rPr>
              <w:t>minutes</w:t>
            </w:r>
          </w:p>
        </w:tc>
        <w:tc>
          <w:tcPr>
            <w:tcW w:w="1701" w:type="dxa"/>
          </w:tcPr>
          <w:p w14:paraId="2152A8F5" w14:textId="77777777"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7B2890F9" w14:textId="2059A28F" w:rsidR="00B2783E"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92719</w:t>
            </w:r>
          </w:p>
        </w:tc>
        <w:tc>
          <w:tcPr>
            <w:tcW w:w="1843" w:type="dxa"/>
          </w:tcPr>
          <w:p w14:paraId="5E4E95B8" w14:textId="6BA95A56" w:rsidR="00B2783E"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92735</w:t>
            </w:r>
          </w:p>
        </w:tc>
      </w:tr>
      <w:tr w:rsidR="00B2783E" w14:paraId="7E6D74D8"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51EF266" w14:textId="2C0EFE49" w:rsidR="00B2783E" w:rsidRPr="00F24FF9" w:rsidRDefault="00B2783E" w:rsidP="009A1251">
            <w:pPr>
              <w:rPr>
                <w:bCs w:val="0"/>
                <w:iCs/>
                <w:sz w:val="20"/>
                <w:szCs w:val="20"/>
              </w:rPr>
            </w:pPr>
            <w:r w:rsidRPr="00B2783E">
              <w:rPr>
                <w:bCs w:val="0"/>
                <w:iCs/>
                <w:sz w:val="20"/>
                <w:szCs w:val="20"/>
              </w:rPr>
              <w:t xml:space="preserve">Professional attendance for the provision of services related to blood borne viruses, sexual or reproductive health by a medical practitioner (not including a general practitioner, </w:t>
            </w:r>
            <w:r w:rsidR="00630C84" w:rsidRPr="00B2783E">
              <w:rPr>
                <w:bCs w:val="0"/>
                <w:iCs/>
                <w:sz w:val="20"/>
                <w:szCs w:val="20"/>
              </w:rPr>
              <w:t>specialist,</w:t>
            </w:r>
            <w:r w:rsidRPr="00B2783E">
              <w:rPr>
                <w:bCs w:val="0"/>
                <w:iCs/>
                <w:sz w:val="20"/>
                <w:szCs w:val="20"/>
              </w:rPr>
              <w:t xml:space="preserve"> or consultant physician) of more than 20</w:t>
            </w:r>
            <w:r w:rsidR="00837C31" w:rsidRPr="00837C31">
              <w:rPr>
                <w:bCs w:val="0"/>
                <w:iCs/>
                <w:sz w:val="20"/>
                <w:szCs w:val="20"/>
              </w:rPr>
              <w:t> </w:t>
            </w:r>
            <w:r w:rsidRPr="00B2783E">
              <w:rPr>
                <w:bCs w:val="0"/>
                <w:iCs/>
                <w:sz w:val="20"/>
                <w:szCs w:val="20"/>
              </w:rPr>
              <w:t>minutes in duration but not more than 40</w:t>
            </w:r>
            <w:r w:rsidR="00837C31" w:rsidRPr="00837C31">
              <w:rPr>
                <w:bCs w:val="0"/>
                <w:iCs/>
                <w:sz w:val="20"/>
                <w:szCs w:val="20"/>
              </w:rPr>
              <w:t> </w:t>
            </w:r>
            <w:r w:rsidRPr="00B2783E">
              <w:rPr>
                <w:bCs w:val="0"/>
                <w:iCs/>
                <w:sz w:val="20"/>
                <w:szCs w:val="20"/>
              </w:rPr>
              <w:t>minutes</w:t>
            </w:r>
          </w:p>
        </w:tc>
        <w:tc>
          <w:tcPr>
            <w:tcW w:w="1701" w:type="dxa"/>
          </w:tcPr>
          <w:p w14:paraId="7F46132F" w14:textId="77777777" w:rsidR="00B2783E" w:rsidRPr="00F24FF9" w:rsidRDefault="00B2783E"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3E5AF400" w14:textId="42700275" w:rsidR="00B2783E"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92722</w:t>
            </w:r>
          </w:p>
        </w:tc>
        <w:tc>
          <w:tcPr>
            <w:tcW w:w="1843" w:type="dxa"/>
          </w:tcPr>
          <w:p w14:paraId="424F7CA4" w14:textId="130A44C1" w:rsidR="00B2783E"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92738</w:t>
            </w:r>
          </w:p>
        </w:tc>
      </w:tr>
      <w:tr w:rsidR="00B2783E" w14:paraId="42884FF9"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4828776F" w14:textId="563DF276" w:rsidR="00B2783E" w:rsidRPr="00F24FF9" w:rsidRDefault="004225C4" w:rsidP="009A1251">
            <w:pPr>
              <w:rPr>
                <w:bCs w:val="0"/>
                <w:iCs/>
                <w:sz w:val="20"/>
                <w:szCs w:val="20"/>
              </w:rPr>
            </w:pPr>
            <w:r w:rsidRPr="004225C4">
              <w:rPr>
                <w:bCs w:val="0"/>
                <w:iCs/>
                <w:sz w:val="20"/>
                <w:szCs w:val="20"/>
              </w:rPr>
              <w:t xml:space="preserve">Professional attendance for the provision of services related to blood borne viruses, sexual or reproductive health by a medical practitioner (not including a general practitioner, </w:t>
            </w:r>
            <w:r w:rsidR="00630C84" w:rsidRPr="004225C4">
              <w:rPr>
                <w:bCs w:val="0"/>
                <w:iCs/>
                <w:sz w:val="20"/>
                <w:szCs w:val="20"/>
              </w:rPr>
              <w:t>specialist,</w:t>
            </w:r>
            <w:r w:rsidRPr="004225C4">
              <w:rPr>
                <w:bCs w:val="0"/>
                <w:iCs/>
                <w:sz w:val="20"/>
                <w:szCs w:val="20"/>
              </w:rPr>
              <w:t xml:space="preserve"> or consultant physician) lasting at least 40</w:t>
            </w:r>
            <w:r w:rsidR="00837C31">
              <w:rPr>
                <w:bCs w:val="0"/>
                <w:iCs/>
                <w:sz w:val="20"/>
                <w:szCs w:val="20"/>
              </w:rPr>
              <w:t> </w:t>
            </w:r>
            <w:r w:rsidRPr="004225C4">
              <w:rPr>
                <w:bCs w:val="0"/>
                <w:iCs/>
                <w:sz w:val="20"/>
                <w:szCs w:val="20"/>
              </w:rPr>
              <w:t>minutes in duration</w:t>
            </w:r>
          </w:p>
        </w:tc>
        <w:tc>
          <w:tcPr>
            <w:tcW w:w="1701" w:type="dxa"/>
          </w:tcPr>
          <w:p w14:paraId="537AA5A1" w14:textId="77777777" w:rsidR="00B2783E" w:rsidRPr="00F24FF9" w:rsidRDefault="00B2783E"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2330F632" w14:textId="13F24B3A" w:rsidR="00B2783E"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92725</w:t>
            </w:r>
          </w:p>
        </w:tc>
        <w:tc>
          <w:tcPr>
            <w:tcW w:w="1843" w:type="dxa"/>
          </w:tcPr>
          <w:p w14:paraId="28619470" w14:textId="35608651" w:rsidR="00B2783E"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92741</w:t>
            </w:r>
          </w:p>
        </w:tc>
      </w:tr>
      <w:tr w:rsidR="004225C4" w14:paraId="7CE4DC7C"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0FCDBE0E" w14:textId="218B7EB2" w:rsidR="004225C4" w:rsidRPr="004225C4" w:rsidRDefault="004225C4" w:rsidP="009A1251">
            <w:pPr>
              <w:rPr>
                <w:iCs/>
                <w:sz w:val="20"/>
                <w:szCs w:val="20"/>
              </w:rPr>
            </w:pPr>
            <w:r w:rsidRPr="004225C4">
              <w:rPr>
                <w:iCs/>
                <w:sz w:val="20"/>
                <w:szCs w:val="20"/>
              </w:rPr>
              <w:t xml:space="preserve">Professional attendance for the provision of services related to blood borne viruses, sexual or reproductive health by a medical practitioner (not including a general practitioner, </w:t>
            </w:r>
            <w:r w:rsidR="00630C84" w:rsidRPr="004225C4">
              <w:rPr>
                <w:iCs/>
                <w:sz w:val="20"/>
                <w:szCs w:val="20"/>
              </w:rPr>
              <w:t>specialist,</w:t>
            </w:r>
            <w:r w:rsidRPr="004225C4">
              <w:rPr>
                <w:iCs/>
                <w:sz w:val="20"/>
                <w:szCs w:val="20"/>
              </w:rPr>
              <w:t xml:space="preserve"> or consultant physician), in </w:t>
            </w:r>
            <w:r w:rsidRPr="004225C4">
              <w:rPr>
                <w:iCs/>
                <w:sz w:val="20"/>
                <w:szCs w:val="20"/>
              </w:rPr>
              <w:lastRenderedPageBreak/>
              <w:t>an eligible area, of not more than 5 minutes. Modified Monash 2-7 area</w:t>
            </w:r>
          </w:p>
        </w:tc>
        <w:tc>
          <w:tcPr>
            <w:tcW w:w="1701" w:type="dxa"/>
          </w:tcPr>
          <w:p w14:paraId="6300D9FA" w14:textId="77777777" w:rsidR="004225C4"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32B7432F" w14:textId="138FC688" w:rsidR="004225C4"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92717</w:t>
            </w:r>
          </w:p>
        </w:tc>
        <w:tc>
          <w:tcPr>
            <w:tcW w:w="1843" w:type="dxa"/>
          </w:tcPr>
          <w:p w14:paraId="3B99231D" w14:textId="257DFADA" w:rsidR="004225C4"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92733</w:t>
            </w:r>
          </w:p>
        </w:tc>
      </w:tr>
      <w:tr w:rsidR="004225C4" w14:paraId="00685110"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68149944" w14:textId="7F8846BB" w:rsidR="004225C4" w:rsidRPr="004225C4" w:rsidRDefault="004225C4" w:rsidP="009A1251">
            <w:pPr>
              <w:rPr>
                <w:iCs/>
                <w:sz w:val="20"/>
                <w:szCs w:val="20"/>
              </w:rPr>
            </w:pPr>
            <w:r w:rsidRPr="004225C4">
              <w:rPr>
                <w:iCs/>
                <w:sz w:val="20"/>
                <w:szCs w:val="20"/>
              </w:rPr>
              <w:t xml:space="preserve">Professional attendance for the provision of services related to blood borne viruses, sexual or reproductive health by a medical practitioner (not including a general practitioner, </w:t>
            </w:r>
            <w:r w:rsidR="00630C84" w:rsidRPr="004225C4">
              <w:rPr>
                <w:iCs/>
                <w:sz w:val="20"/>
                <w:szCs w:val="20"/>
              </w:rPr>
              <w:t>specialist,</w:t>
            </w:r>
            <w:r w:rsidRPr="004225C4">
              <w:rPr>
                <w:iCs/>
                <w:sz w:val="20"/>
                <w:szCs w:val="20"/>
              </w:rPr>
              <w:t xml:space="preserve"> or consultant physician), in an eligible area, of more than 5</w:t>
            </w:r>
            <w:r w:rsidR="00837C31" w:rsidRPr="00837C31">
              <w:rPr>
                <w:iCs/>
                <w:sz w:val="20"/>
                <w:szCs w:val="20"/>
              </w:rPr>
              <w:t> </w:t>
            </w:r>
            <w:r w:rsidRPr="004225C4">
              <w:rPr>
                <w:iCs/>
                <w:sz w:val="20"/>
                <w:szCs w:val="20"/>
              </w:rPr>
              <w:t>minutes in duration but not more than 20</w:t>
            </w:r>
            <w:r w:rsidR="00837C31" w:rsidRPr="00837C31">
              <w:rPr>
                <w:iCs/>
                <w:sz w:val="20"/>
                <w:szCs w:val="20"/>
              </w:rPr>
              <w:t> </w:t>
            </w:r>
            <w:r w:rsidRPr="004225C4">
              <w:rPr>
                <w:iCs/>
                <w:sz w:val="20"/>
                <w:szCs w:val="20"/>
              </w:rPr>
              <w:t>minutes. Modified Monash 2-7 area</w:t>
            </w:r>
          </w:p>
        </w:tc>
        <w:tc>
          <w:tcPr>
            <w:tcW w:w="1701" w:type="dxa"/>
          </w:tcPr>
          <w:p w14:paraId="7948B711" w14:textId="77777777" w:rsidR="004225C4"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75A4008F" w14:textId="4FBA4B2A" w:rsidR="004225C4"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92720</w:t>
            </w:r>
          </w:p>
        </w:tc>
        <w:tc>
          <w:tcPr>
            <w:tcW w:w="1843" w:type="dxa"/>
          </w:tcPr>
          <w:p w14:paraId="2FB651AE" w14:textId="5DB9F3FE" w:rsidR="004225C4"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92736</w:t>
            </w:r>
          </w:p>
        </w:tc>
      </w:tr>
      <w:tr w:rsidR="004225C4" w14:paraId="246149B5" w14:textId="77777777" w:rsidTr="007C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6CEED47" w14:textId="2A0E6C7F" w:rsidR="004225C4" w:rsidRPr="004225C4" w:rsidRDefault="004225C4" w:rsidP="009A1251">
            <w:pPr>
              <w:rPr>
                <w:iCs/>
                <w:sz w:val="20"/>
                <w:szCs w:val="20"/>
              </w:rPr>
            </w:pPr>
            <w:r w:rsidRPr="004225C4">
              <w:rPr>
                <w:iCs/>
                <w:sz w:val="20"/>
                <w:szCs w:val="20"/>
              </w:rPr>
              <w:t xml:space="preserve">Professional attendance for the provision of services related to blood borne viruses, sexual or reproductive health by a medical practitioner (not including a general practitioner, </w:t>
            </w:r>
            <w:r w:rsidR="00630C84" w:rsidRPr="004225C4">
              <w:rPr>
                <w:iCs/>
                <w:sz w:val="20"/>
                <w:szCs w:val="20"/>
              </w:rPr>
              <w:t>specialist,</w:t>
            </w:r>
            <w:r w:rsidRPr="004225C4">
              <w:rPr>
                <w:iCs/>
                <w:sz w:val="20"/>
                <w:szCs w:val="20"/>
              </w:rPr>
              <w:t xml:space="preserve"> or consultant physician), in an eligible area, of more than 20</w:t>
            </w:r>
            <w:r w:rsidR="00837C31" w:rsidRPr="00837C31">
              <w:rPr>
                <w:iCs/>
                <w:sz w:val="20"/>
                <w:szCs w:val="20"/>
              </w:rPr>
              <w:t> </w:t>
            </w:r>
            <w:r w:rsidRPr="004225C4">
              <w:rPr>
                <w:iCs/>
                <w:sz w:val="20"/>
                <w:szCs w:val="20"/>
              </w:rPr>
              <w:t>minutes in duration but not more than 40</w:t>
            </w:r>
            <w:r w:rsidR="00837C31" w:rsidRPr="00837C31">
              <w:rPr>
                <w:iCs/>
                <w:sz w:val="20"/>
                <w:szCs w:val="20"/>
              </w:rPr>
              <w:t> </w:t>
            </w:r>
            <w:r w:rsidRPr="004225C4">
              <w:rPr>
                <w:iCs/>
                <w:sz w:val="20"/>
                <w:szCs w:val="20"/>
              </w:rPr>
              <w:t>minutes. Modified Monash 2-7 area</w:t>
            </w:r>
          </w:p>
        </w:tc>
        <w:tc>
          <w:tcPr>
            <w:tcW w:w="1701" w:type="dxa"/>
          </w:tcPr>
          <w:p w14:paraId="6B7177E9" w14:textId="77777777" w:rsidR="004225C4"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p>
        </w:tc>
        <w:tc>
          <w:tcPr>
            <w:tcW w:w="1842" w:type="dxa"/>
          </w:tcPr>
          <w:p w14:paraId="7B120B8B" w14:textId="4648CA12" w:rsidR="004225C4"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92723</w:t>
            </w:r>
          </w:p>
        </w:tc>
        <w:tc>
          <w:tcPr>
            <w:tcW w:w="1843" w:type="dxa"/>
          </w:tcPr>
          <w:p w14:paraId="7E51D4E5" w14:textId="497F5FA5" w:rsidR="004225C4" w:rsidRPr="00F24FF9" w:rsidRDefault="004225C4" w:rsidP="009A1251">
            <w:pPr>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92739</w:t>
            </w:r>
          </w:p>
        </w:tc>
      </w:tr>
      <w:tr w:rsidR="004225C4" w14:paraId="2EDF2A93" w14:textId="77777777" w:rsidTr="007C5781">
        <w:tc>
          <w:tcPr>
            <w:cnfStyle w:val="001000000000" w:firstRow="0" w:lastRow="0" w:firstColumn="1" w:lastColumn="0" w:oddVBand="0" w:evenVBand="0" w:oddHBand="0" w:evenHBand="0" w:firstRowFirstColumn="0" w:firstRowLastColumn="0" w:lastRowFirstColumn="0" w:lastRowLastColumn="0"/>
            <w:tcW w:w="3970" w:type="dxa"/>
          </w:tcPr>
          <w:p w14:paraId="1E24417A" w14:textId="066501A8" w:rsidR="004225C4" w:rsidRPr="004225C4" w:rsidRDefault="004225C4" w:rsidP="009A1251">
            <w:pPr>
              <w:rPr>
                <w:iCs/>
                <w:sz w:val="20"/>
                <w:szCs w:val="20"/>
              </w:rPr>
            </w:pPr>
            <w:r w:rsidRPr="004225C4">
              <w:rPr>
                <w:iCs/>
                <w:sz w:val="20"/>
                <w:szCs w:val="20"/>
              </w:rPr>
              <w:t xml:space="preserve">Professional attendance for the provision of services related to blood borne viruses, sexual or reproductive health by a medical practitioner (not including a general practitioner, </w:t>
            </w:r>
            <w:r w:rsidR="00630C84" w:rsidRPr="004225C4">
              <w:rPr>
                <w:iCs/>
                <w:sz w:val="20"/>
                <w:szCs w:val="20"/>
              </w:rPr>
              <w:t>specialist,</w:t>
            </w:r>
            <w:r w:rsidRPr="004225C4">
              <w:rPr>
                <w:iCs/>
                <w:sz w:val="20"/>
                <w:szCs w:val="20"/>
              </w:rPr>
              <w:t xml:space="preserve"> or consultant physician), in an eligible area, lasting at least 40</w:t>
            </w:r>
            <w:r w:rsidR="00837C31" w:rsidRPr="00837C31">
              <w:rPr>
                <w:iCs/>
                <w:sz w:val="20"/>
                <w:szCs w:val="20"/>
              </w:rPr>
              <w:t> </w:t>
            </w:r>
            <w:r w:rsidRPr="004225C4">
              <w:rPr>
                <w:iCs/>
                <w:sz w:val="20"/>
                <w:szCs w:val="20"/>
              </w:rPr>
              <w:t>minutes in duration. Modified Monash 2-7</w:t>
            </w:r>
          </w:p>
        </w:tc>
        <w:tc>
          <w:tcPr>
            <w:tcW w:w="1701" w:type="dxa"/>
          </w:tcPr>
          <w:p w14:paraId="6FF099EB" w14:textId="77777777" w:rsidR="004225C4"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p>
        </w:tc>
        <w:tc>
          <w:tcPr>
            <w:tcW w:w="1842" w:type="dxa"/>
          </w:tcPr>
          <w:p w14:paraId="7C4DB9D7" w14:textId="7D0D7C71" w:rsidR="004225C4"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92726</w:t>
            </w:r>
          </w:p>
        </w:tc>
        <w:tc>
          <w:tcPr>
            <w:tcW w:w="1843" w:type="dxa"/>
          </w:tcPr>
          <w:p w14:paraId="4CDF557B" w14:textId="67811BEA" w:rsidR="004225C4" w:rsidRPr="00F24FF9" w:rsidRDefault="004225C4" w:rsidP="009A1251">
            <w:pPr>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92742</w:t>
            </w:r>
          </w:p>
        </w:tc>
      </w:tr>
    </w:tbl>
    <w:p w14:paraId="0B04C8F7" w14:textId="77777777" w:rsidR="00C970C8" w:rsidRDefault="00C970C8" w:rsidP="004225C4">
      <w:pPr>
        <w:rPr>
          <w:bCs/>
          <w:iCs/>
          <w:szCs w:val="22"/>
        </w:rPr>
      </w:pPr>
    </w:p>
    <w:p w14:paraId="43A606B4" w14:textId="77777777" w:rsidR="00C970C8" w:rsidRDefault="00C970C8" w:rsidP="004225C4">
      <w:pPr>
        <w:rPr>
          <w:bCs/>
          <w:iCs/>
          <w:szCs w:val="22"/>
        </w:rPr>
      </w:pPr>
    </w:p>
    <w:p w14:paraId="45BBED73" w14:textId="3C06E829" w:rsidR="005D5860" w:rsidRPr="00280A2A" w:rsidRDefault="005D5860" w:rsidP="00F362BB"/>
    <w:sectPr w:rsidR="005D5860" w:rsidRPr="00280A2A" w:rsidSect="00871EF1">
      <w:type w:val="continuous"/>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27AF" w14:textId="77777777" w:rsidR="00470F27" w:rsidRDefault="00470F27" w:rsidP="006B56BB">
      <w:r>
        <w:separator/>
      </w:r>
    </w:p>
    <w:p w14:paraId="6AB230B3" w14:textId="77777777" w:rsidR="00470F27" w:rsidRDefault="00470F27"/>
  </w:endnote>
  <w:endnote w:type="continuationSeparator" w:id="0">
    <w:p w14:paraId="029C1E1D" w14:textId="77777777" w:rsidR="00470F27" w:rsidRDefault="00470F27" w:rsidP="006B56BB">
      <w:r>
        <w:continuationSeparator/>
      </w:r>
    </w:p>
    <w:p w14:paraId="3A3BEE91" w14:textId="77777777" w:rsidR="00470F27" w:rsidRDefault="00470F27"/>
  </w:endnote>
  <w:endnote w:type="continuationNotice" w:id="1">
    <w:p w14:paraId="1F27D844" w14:textId="77777777" w:rsidR="00470F27" w:rsidRDefault="00470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0CD9D9DE" w:rsidR="00F51321" w:rsidRDefault="0040414C"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59399CA" w:rsidR="00F51321" w:rsidRDefault="004931F0" w:rsidP="00F51321">
    <w:pPr>
      <w:pStyle w:val="Footer"/>
      <w:tabs>
        <w:tab w:val="clear" w:pos="9026"/>
        <w:tab w:val="right" w:pos="10466"/>
      </w:tabs>
    </w:pPr>
    <w:r>
      <w:rPr>
        <w:b/>
      </w:rPr>
      <w:t xml:space="preserve">Continuing MBS </w:t>
    </w:r>
    <w:r w:rsidR="006C6DF4">
      <w:rPr>
        <w:b/>
      </w:rPr>
      <w:t>V</w:t>
    </w:r>
    <w:r w:rsidR="00BF7E51">
      <w:rPr>
        <w:b/>
      </w:rPr>
      <w:t>i</w:t>
    </w:r>
    <w:r w:rsidR="006C6DF4">
      <w:rPr>
        <w:b/>
      </w:rPr>
      <w:t>deo</w:t>
    </w:r>
    <w:r w:rsidR="00BF7E51">
      <w:rPr>
        <w:b/>
      </w:rPr>
      <w:t xml:space="preserve"> </w:t>
    </w:r>
    <w:r w:rsidR="009F03AC">
      <w:rPr>
        <w:b/>
      </w:rPr>
      <w:t>and Phone</w:t>
    </w:r>
    <w:r>
      <w:rPr>
        <w:b/>
      </w:rPr>
      <w:t xml:space="preserve"> Services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58031757" w:rsidR="00F51321" w:rsidRDefault="005C5E2D" w:rsidP="00F51321">
    <w:pPr>
      <w:pStyle w:val="Footer"/>
      <w:jc w:val="left"/>
      <w:rPr>
        <w:rStyle w:val="Hyperlink"/>
        <w:szCs w:val="18"/>
      </w:rPr>
    </w:pPr>
    <w:r>
      <w:t xml:space="preserve">For </w:t>
    </w:r>
    <w:r w:rsidR="009304A6">
      <w:t xml:space="preserve">Medical Practitioners in General Practice - </w:t>
    </w:r>
    <w:hyperlink r:id="rId1" w:history="1">
      <w:r w:rsidR="00F51321" w:rsidRPr="00E863C4">
        <w:rPr>
          <w:rStyle w:val="Hyperlink"/>
          <w:szCs w:val="18"/>
        </w:rPr>
        <w:t>MBS Online</w:t>
      </w:r>
    </w:hyperlink>
  </w:p>
  <w:p w14:paraId="0D093570" w14:textId="36DB3FB0" w:rsidR="00F51321" w:rsidRPr="009B32BA" w:rsidRDefault="00F51321" w:rsidP="00F51321">
    <w:pPr>
      <w:pStyle w:val="Footer"/>
      <w:jc w:val="left"/>
      <w:rPr>
        <w:szCs w:val="18"/>
      </w:rPr>
    </w:pPr>
    <w:r w:rsidRPr="00503574">
      <w:t xml:space="preserve">Last updated – </w:t>
    </w:r>
    <w:r w:rsidR="000328A0">
      <w:t>2</w:t>
    </w:r>
    <w:r w:rsidR="005B07A7">
      <w:t>2 Dec</w:t>
    </w:r>
    <w:r w:rsidR="000328A0">
      <w:t>ember 2023</w:t>
    </w:r>
  </w:p>
  <w:p w14:paraId="2C4A4D4E" w14:textId="77777777" w:rsidR="00061523" w:rsidRDefault="000615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7026337D" w:rsidR="00064168" w:rsidRDefault="0040414C"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551811C6" w:rsidR="00064168" w:rsidRDefault="004931F0" w:rsidP="00064168">
    <w:pPr>
      <w:pStyle w:val="Footer"/>
      <w:tabs>
        <w:tab w:val="clear" w:pos="9026"/>
        <w:tab w:val="right" w:pos="10466"/>
      </w:tabs>
    </w:pPr>
    <w:r>
      <w:rPr>
        <w:b/>
      </w:rPr>
      <w:t xml:space="preserve">Continuing MBS </w:t>
    </w:r>
    <w:r w:rsidR="00BC7D5A">
      <w:rPr>
        <w:b/>
      </w:rPr>
      <w:t xml:space="preserve">Video and Phone </w:t>
    </w:r>
    <w:r>
      <w:rPr>
        <w:b/>
      </w:rPr>
      <w:t>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5287DC44" w:rsidR="00064168" w:rsidRDefault="00E953D8" w:rsidP="00064168">
    <w:pPr>
      <w:pStyle w:val="Footer"/>
      <w:jc w:val="left"/>
      <w:rPr>
        <w:rStyle w:val="Hyperlink"/>
        <w:szCs w:val="18"/>
      </w:rPr>
    </w:pPr>
    <w:r>
      <w:t xml:space="preserve">For Medical Practitioners in General Practice </w:t>
    </w:r>
    <w:hyperlink r:id="rId1" w:history="1">
      <w:r w:rsidR="00064168" w:rsidRPr="00E863C4">
        <w:rPr>
          <w:rStyle w:val="Hyperlink"/>
          <w:szCs w:val="18"/>
        </w:rPr>
        <w:t>MBS Online</w:t>
      </w:r>
    </w:hyperlink>
  </w:p>
  <w:p w14:paraId="03585E81" w14:textId="73DABD2F" w:rsidR="00064168" w:rsidRPr="009B32BA" w:rsidRDefault="00064168" w:rsidP="00064168">
    <w:pPr>
      <w:pStyle w:val="Footer"/>
      <w:jc w:val="left"/>
      <w:rPr>
        <w:szCs w:val="18"/>
      </w:rPr>
    </w:pPr>
    <w:r w:rsidRPr="00870B05">
      <w:t>Last updated</w:t>
    </w:r>
    <w:r>
      <w:t xml:space="preserve"> </w:t>
    </w:r>
    <w:r w:rsidRPr="00503574">
      <w:t xml:space="preserve">– </w:t>
    </w:r>
    <w:r w:rsidR="000328A0">
      <w:t>2</w:t>
    </w:r>
    <w:r w:rsidR="0040414C">
      <w:t>2</w:t>
    </w:r>
    <w:r w:rsidR="000328A0">
      <w:t xml:space="preserve"> </w:t>
    </w:r>
    <w:r w:rsidR="0040414C">
      <w:t>Dec</w:t>
    </w:r>
    <w:r w:rsidR="000328A0">
      <w:t>ember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DA73" w14:textId="77777777" w:rsidR="00470F27" w:rsidRDefault="00470F27" w:rsidP="006B56BB">
      <w:r>
        <w:separator/>
      </w:r>
    </w:p>
    <w:p w14:paraId="4D9E5A20" w14:textId="77777777" w:rsidR="00470F27" w:rsidRDefault="00470F27"/>
  </w:footnote>
  <w:footnote w:type="continuationSeparator" w:id="0">
    <w:p w14:paraId="0CD258AB" w14:textId="77777777" w:rsidR="00470F27" w:rsidRDefault="00470F27" w:rsidP="006B56BB">
      <w:r>
        <w:continuationSeparator/>
      </w:r>
    </w:p>
    <w:p w14:paraId="7CA0478C" w14:textId="77777777" w:rsidR="00470F27" w:rsidRDefault="00470F27"/>
  </w:footnote>
  <w:footnote w:type="continuationNotice" w:id="1">
    <w:p w14:paraId="28CC86E9" w14:textId="77777777" w:rsidR="00470F27" w:rsidRDefault="00470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5" name="Picture 5"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E35A91"/>
    <w:multiLevelType w:val="hybridMultilevel"/>
    <w:tmpl w:val="44C805B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06626C"/>
    <w:multiLevelType w:val="hybridMultilevel"/>
    <w:tmpl w:val="06EC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5B1145A"/>
    <w:multiLevelType w:val="hybridMultilevel"/>
    <w:tmpl w:val="C8AACF8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94839912">
    <w:abstractNumId w:val="3"/>
  </w:num>
  <w:num w:numId="2" w16cid:durableId="1357273025">
    <w:abstractNumId w:val="7"/>
  </w:num>
  <w:num w:numId="3" w16cid:durableId="1393771917">
    <w:abstractNumId w:val="4"/>
  </w:num>
  <w:num w:numId="4" w16cid:durableId="1459959355">
    <w:abstractNumId w:val="6"/>
  </w:num>
  <w:num w:numId="5" w16cid:durableId="787552216">
    <w:abstractNumId w:val="0"/>
  </w:num>
  <w:num w:numId="6" w16cid:durableId="2134789713">
    <w:abstractNumId w:val="1"/>
  </w:num>
  <w:num w:numId="7" w16cid:durableId="532571613">
    <w:abstractNumId w:val="1"/>
  </w:num>
  <w:num w:numId="8" w16cid:durableId="1186679260">
    <w:abstractNumId w:val="5"/>
  </w:num>
  <w:num w:numId="9" w16cid:durableId="2106339426">
    <w:abstractNumId w:val="1"/>
  </w:num>
  <w:num w:numId="10" w16cid:durableId="1736704121">
    <w:abstractNumId w:val="1"/>
  </w:num>
  <w:num w:numId="11" w16cid:durableId="1435320705">
    <w:abstractNumId w:val="1"/>
  </w:num>
  <w:num w:numId="12" w16cid:durableId="195388813">
    <w:abstractNumId w:val="1"/>
  </w:num>
  <w:num w:numId="13" w16cid:durableId="1130630405">
    <w:abstractNumId w:val="1"/>
  </w:num>
  <w:num w:numId="14" w16cid:durableId="485122741">
    <w:abstractNumId w:val="1"/>
  </w:num>
  <w:num w:numId="15" w16cid:durableId="1512724100">
    <w:abstractNumId w:val="1"/>
  </w:num>
  <w:num w:numId="16" w16cid:durableId="1928541362">
    <w:abstractNumId w:val="1"/>
  </w:num>
  <w:num w:numId="17" w16cid:durableId="1734351673">
    <w:abstractNumId w:val="1"/>
  </w:num>
  <w:num w:numId="18" w16cid:durableId="1068764247">
    <w:abstractNumId w:val="1"/>
  </w:num>
  <w:num w:numId="19" w16cid:durableId="1516383201">
    <w:abstractNumId w:val="2"/>
  </w:num>
  <w:num w:numId="20" w16cid:durableId="403837552">
    <w:abstractNumId w:val="1"/>
  </w:num>
  <w:num w:numId="21" w16cid:durableId="1489403203">
    <w:abstractNumId w:val="1"/>
  </w:num>
  <w:num w:numId="22" w16cid:durableId="760417813">
    <w:abstractNumId w:val="1"/>
  </w:num>
  <w:num w:numId="23" w16cid:durableId="72491159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62C"/>
    <w:rsid w:val="00003743"/>
    <w:rsid w:val="000047B4"/>
    <w:rsid w:val="00005712"/>
    <w:rsid w:val="00005F15"/>
    <w:rsid w:val="00007FD8"/>
    <w:rsid w:val="000117F8"/>
    <w:rsid w:val="0001460F"/>
    <w:rsid w:val="000175DA"/>
    <w:rsid w:val="000221EC"/>
    <w:rsid w:val="00022629"/>
    <w:rsid w:val="00023413"/>
    <w:rsid w:val="00026139"/>
    <w:rsid w:val="00027601"/>
    <w:rsid w:val="0003199C"/>
    <w:rsid w:val="000325E5"/>
    <w:rsid w:val="000328A0"/>
    <w:rsid w:val="00033321"/>
    <w:rsid w:val="000333CC"/>
    <w:rsid w:val="000338E5"/>
    <w:rsid w:val="00033ECC"/>
    <w:rsid w:val="0003422F"/>
    <w:rsid w:val="00036E81"/>
    <w:rsid w:val="00037ECA"/>
    <w:rsid w:val="00040856"/>
    <w:rsid w:val="000419DD"/>
    <w:rsid w:val="00044D2B"/>
    <w:rsid w:val="00046051"/>
    <w:rsid w:val="00046FF0"/>
    <w:rsid w:val="00050176"/>
    <w:rsid w:val="00050342"/>
    <w:rsid w:val="00053577"/>
    <w:rsid w:val="00055401"/>
    <w:rsid w:val="00061523"/>
    <w:rsid w:val="00064168"/>
    <w:rsid w:val="00064FF7"/>
    <w:rsid w:val="00067456"/>
    <w:rsid w:val="00071506"/>
    <w:rsid w:val="0007154F"/>
    <w:rsid w:val="00072D4A"/>
    <w:rsid w:val="000778B6"/>
    <w:rsid w:val="00080BAC"/>
    <w:rsid w:val="00081AB1"/>
    <w:rsid w:val="000833BD"/>
    <w:rsid w:val="00085AEE"/>
    <w:rsid w:val="00090316"/>
    <w:rsid w:val="0009116B"/>
    <w:rsid w:val="00091556"/>
    <w:rsid w:val="00093981"/>
    <w:rsid w:val="00093FFA"/>
    <w:rsid w:val="00097DA2"/>
    <w:rsid w:val="000A0A68"/>
    <w:rsid w:val="000A2A76"/>
    <w:rsid w:val="000A7B0F"/>
    <w:rsid w:val="000B067A"/>
    <w:rsid w:val="000B1540"/>
    <w:rsid w:val="000B1E53"/>
    <w:rsid w:val="000B33FD"/>
    <w:rsid w:val="000B3757"/>
    <w:rsid w:val="000B4ABA"/>
    <w:rsid w:val="000B5399"/>
    <w:rsid w:val="000B64D1"/>
    <w:rsid w:val="000C20AF"/>
    <w:rsid w:val="000C370D"/>
    <w:rsid w:val="000C4B16"/>
    <w:rsid w:val="000C50C3"/>
    <w:rsid w:val="000C5E14"/>
    <w:rsid w:val="000C681B"/>
    <w:rsid w:val="000C79BD"/>
    <w:rsid w:val="000D21F6"/>
    <w:rsid w:val="000D4500"/>
    <w:rsid w:val="000D7AEA"/>
    <w:rsid w:val="000E2C66"/>
    <w:rsid w:val="000E450C"/>
    <w:rsid w:val="000E5848"/>
    <w:rsid w:val="000F123C"/>
    <w:rsid w:val="000F2B51"/>
    <w:rsid w:val="000F2FED"/>
    <w:rsid w:val="000F5585"/>
    <w:rsid w:val="001000D9"/>
    <w:rsid w:val="0010271F"/>
    <w:rsid w:val="0010616D"/>
    <w:rsid w:val="00110478"/>
    <w:rsid w:val="00111262"/>
    <w:rsid w:val="0011711B"/>
    <w:rsid w:val="00117F8A"/>
    <w:rsid w:val="001216EA"/>
    <w:rsid w:val="00121B9B"/>
    <w:rsid w:val="00122ADC"/>
    <w:rsid w:val="00122E58"/>
    <w:rsid w:val="001245EF"/>
    <w:rsid w:val="00126081"/>
    <w:rsid w:val="00130B4B"/>
    <w:rsid w:val="00130F59"/>
    <w:rsid w:val="00133694"/>
    <w:rsid w:val="00133EC0"/>
    <w:rsid w:val="001358E1"/>
    <w:rsid w:val="00141CE5"/>
    <w:rsid w:val="001438B4"/>
    <w:rsid w:val="00144908"/>
    <w:rsid w:val="0014639A"/>
    <w:rsid w:val="00156D96"/>
    <w:rsid w:val="001571C7"/>
    <w:rsid w:val="001574C6"/>
    <w:rsid w:val="00157A75"/>
    <w:rsid w:val="00161094"/>
    <w:rsid w:val="00162433"/>
    <w:rsid w:val="00163B6E"/>
    <w:rsid w:val="00167722"/>
    <w:rsid w:val="0016791B"/>
    <w:rsid w:val="00167B78"/>
    <w:rsid w:val="001730C6"/>
    <w:rsid w:val="0017665C"/>
    <w:rsid w:val="00176CC4"/>
    <w:rsid w:val="00177AD2"/>
    <w:rsid w:val="001800FA"/>
    <w:rsid w:val="00180E4A"/>
    <w:rsid w:val="001815A8"/>
    <w:rsid w:val="0018195A"/>
    <w:rsid w:val="001837D5"/>
    <w:rsid w:val="001840FA"/>
    <w:rsid w:val="00184334"/>
    <w:rsid w:val="00184C36"/>
    <w:rsid w:val="00190079"/>
    <w:rsid w:val="001904C0"/>
    <w:rsid w:val="00192560"/>
    <w:rsid w:val="00192D00"/>
    <w:rsid w:val="00192D66"/>
    <w:rsid w:val="00193866"/>
    <w:rsid w:val="00194507"/>
    <w:rsid w:val="0019622E"/>
    <w:rsid w:val="001966A7"/>
    <w:rsid w:val="001A34DE"/>
    <w:rsid w:val="001A3CE0"/>
    <w:rsid w:val="001A4314"/>
    <w:rsid w:val="001A4627"/>
    <w:rsid w:val="001A4979"/>
    <w:rsid w:val="001A69E1"/>
    <w:rsid w:val="001A7771"/>
    <w:rsid w:val="001B15D3"/>
    <w:rsid w:val="001B2DEE"/>
    <w:rsid w:val="001B3443"/>
    <w:rsid w:val="001B44B1"/>
    <w:rsid w:val="001C0326"/>
    <w:rsid w:val="001C192F"/>
    <w:rsid w:val="001C1D76"/>
    <w:rsid w:val="001C3C42"/>
    <w:rsid w:val="001C5097"/>
    <w:rsid w:val="001C688C"/>
    <w:rsid w:val="001D4703"/>
    <w:rsid w:val="001D7869"/>
    <w:rsid w:val="001E0D64"/>
    <w:rsid w:val="001E73AA"/>
    <w:rsid w:val="001F2D86"/>
    <w:rsid w:val="001F3C12"/>
    <w:rsid w:val="001F663E"/>
    <w:rsid w:val="002017B4"/>
    <w:rsid w:val="002026CD"/>
    <w:rsid w:val="002033FC"/>
    <w:rsid w:val="002044BB"/>
    <w:rsid w:val="002065CE"/>
    <w:rsid w:val="00210B09"/>
    <w:rsid w:val="00210C9E"/>
    <w:rsid w:val="00211840"/>
    <w:rsid w:val="00211D44"/>
    <w:rsid w:val="00220E5F"/>
    <w:rsid w:val="002212B5"/>
    <w:rsid w:val="00223209"/>
    <w:rsid w:val="00226668"/>
    <w:rsid w:val="00226A01"/>
    <w:rsid w:val="00227E58"/>
    <w:rsid w:val="0023176C"/>
    <w:rsid w:val="00232177"/>
    <w:rsid w:val="00233809"/>
    <w:rsid w:val="0023690F"/>
    <w:rsid w:val="00236B88"/>
    <w:rsid w:val="00240046"/>
    <w:rsid w:val="0024797F"/>
    <w:rsid w:val="0025119E"/>
    <w:rsid w:val="00251269"/>
    <w:rsid w:val="00251655"/>
    <w:rsid w:val="002535C0"/>
    <w:rsid w:val="002579FE"/>
    <w:rsid w:val="00260552"/>
    <w:rsid w:val="00261E5E"/>
    <w:rsid w:val="0026311C"/>
    <w:rsid w:val="0026450A"/>
    <w:rsid w:val="0026668C"/>
    <w:rsid w:val="00266AC1"/>
    <w:rsid w:val="002711FE"/>
    <w:rsid w:val="0027178C"/>
    <w:rsid w:val="00271954"/>
    <w:rsid w:val="002719FA"/>
    <w:rsid w:val="00272668"/>
    <w:rsid w:val="0027330B"/>
    <w:rsid w:val="002773B2"/>
    <w:rsid w:val="002778C6"/>
    <w:rsid w:val="002803AD"/>
    <w:rsid w:val="00280A2A"/>
    <w:rsid w:val="00282052"/>
    <w:rsid w:val="002831A3"/>
    <w:rsid w:val="00283D1F"/>
    <w:rsid w:val="002843F8"/>
    <w:rsid w:val="0028519E"/>
    <w:rsid w:val="002856A5"/>
    <w:rsid w:val="002857A4"/>
    <w:rsid w:val="002872ED"/>
    <w:rsid w:val="002905C2"/>
    <w:rsid w:val="00295AF2"/>
    <w:rsid w:val="00295C91"/>
    <w:rsid w:val="00295F8F"/>
    <w:rsid w:val="0029657F"/>
    <w:rsid w:val="00297151"/>
    <w:rsid w:val="002A04A2"/>
    <w:rsid w:val="002A19E5"/>
    <w:rsid w:val="002A2830"/>
    <w:rsid w:val="002A3A9A"/>
    <w:rsid w:val="002A4C7C"/>
    <w:rsid w:val="002B20E6"/>
    <w:rsid w:val="002B37A8"/>
    <w:rsid w:val="002B42A3"/>
    <w:rsid w:val="002B711C"/>
    <w:rsid w:val="002B7FAF"/>
    <w:rsid w:val="002C090B"/>
    <w:rsid w:val="002C0CDD"/>
    <w:rsid w:val="002C38C4"/>
    <w:rsid w:val="002C46AA"/>
    <w:rsid w:val="002C48F8"/>
    <w:rsid w:val="002D0EC4"/>
    <w:rsid w:val="002D7339"/>
    <w:rsid w:val="002D7F53"/>
    <w:rsid w:val="002E1937"/>
    <w:rsid w:val="002E1A1D"/>
    <w:rsid w:val="002E4081"/>
    <w:rsid w:val="002E5B78"/>
    <w:rsid w:val="002E7BB7"/>
    <w:rsid w:val="002F16C9"/>
    <w:rsid w:val="002F3AE3"/>
    <w:rsid w:val="002F4690"/>
    <w:rsid w:val="0030059B"/>
    <w:rsid w:val="00301DD7"/>
    <w:rsid w:val="0030464B"/>
    <w:rsid w:val="003058CB"/>
    <w:rsid w:val="0030786C"/>
    <w:rsid w:val="00310288"/>
    <w:rsid w:val="00310AF4"/>
    <w:rsid w:val="00314A97"/>
    <w:rsid w:val="00315CAF"/>
    <w:rsid w:val="00317E0A"/>
    <w:rsid w:val="00322ADC"/>
    <w:rsid w:val="003233DE"/>
    <w:rsid w:val="00323447"/>
    <w:rsid w:val="0032466B"/>
    <w:rsid w:val="00327C5C"/>
    <w:rsid w:val="003330EB"/>
    <w:rsid w:val="00334DD0"/>
    <w:rsid w:val="003415FD"/>
    <w:rsid w:val="00341D62"/>
    <w:rsid w:val="003429F0"/>
    <w:rsid w:val="00343634"/>
    <w:rsid w:val="00345A82"/>
    <w:rsid w:val="00346297"/>
    <w:rsid w:val="003469EF"/>
    <w:rsid w:val="0035097A"/>
    <w:rsid w:val="00353644"/>
    <w:rsid w:val="003540A4"/>
    <w:rsid w:val="0035535D"/>
    <w:rsid w:val="00357BCC"/>
    <w:rsid w:val="00360E4E"/>
    <w:rsid w:val="00365BD0"/>
    <w:rsid w:val="00370AAA"/>
    <w:rsid w:val="00375F77"/>
    <w:rsid w:val="003771F8"/>
    <w:rsid w:val="0037743F"/>
    <w:rsid w:val="003775AE"/>
    <w:rsid w:val="00381BBE"/>
    <w:rsid w:val="00382903"/>
    <w:rsid w:val="00384055"/>
    <w:rsid w:val="003846FF"/>
    <w:rsid w:val="003857D4"/>
    <w:rsid w:val="00385AD4"/>
    <w:rsid w:val="00385C01"/>
    <w:rsid w:val="003861B3"/>
    <w:rsid w:val="00387924"/>
    <w:rsid w:val="00392A6F"/>
    <w:rsid w:val="0039384D"/>
    <w:rsid w:val="0039549C"/>
    <w:rsid w:val="00395C23"/>
    <w:rsid w:val="003A2E4F"/>
    <w:rsid w:val="003A4438"/>
    <w:rsid w:val="003A5013"/>
    <w:rsid w:val="003A5078"/>
    <w:rsid w:val="003A5674"/>
    <w:rsid w:val="003A62DD"/>
    <w:rsid w:val="003A669F"/>
    <w:rsid w:val="003A775A"/>
    <w:rsid w:val="003B0455"/>
    <w:rsid w:val="003B0B9D"/>
    <w:rsid w:val="003B213A"/>
    <w:rsid w:val="003B43AD"/>
    <w:rsid w:val="003C0FEC"/>
    <w:rsid w:val="003C178C"/>
    <w:rsid w:val="003C2AC8"/>
    <w:rsid w:val="003D033A"/>
    <w:rsid w:val="003D0EC0"/>
    <w:rsid w:val="003D17F9"/>
    <w:rsid w:val="003D2D88"/>
    <w:rsid w:val="003D41EA"/>
    <w:rsid w:val="003D4850"/>
    <w:rsid w:val="003D535A"/>
    <w:rsid w:val="003D6C3B"/>
    <w:rsid w:val="003E5265"/>
    <w:rsid w:val="003E733C"/>
    <w:rsid w:val="003E7946"/>
    <w:rsid w:val="003F0955"/>
    <w:rsid w:val="003F101B"/>
    <w:rsid w:val="003F1E0E"/>
    <w:rsid w:val="003F2E48"/>
    <w:rsid w:val="003F5F4D"/>
    <w:rsid w:val="003F640A"/>
    <w:rsid w:val="003F646F"/>
    <w:rsid w:val="003F7F47"/>
    <w:rsid w:val="00400F00"/>
    <w:rsid w:val="00402E6C"/>
    <w:rsid w:val="0040414C"/>
    <w:rsid w:val="00404734"/>
    <w:rsid w:val="00404F8B"/>
    <w:rsid w:val="00405256"/>
    <w:rsid w:val="00405ADD"/>
    <w:rsid w:val="00410031"/>
    <w:rsid w:val="00415C81"/>
    <w:rsid w:val="004169FC"/>
    <w:rsid w:val="004225C4"/>
    <w:rsid w:val="00426573"/>
    <w:rsid w:val="004305F6"/>
    <w:rsid w:val="00432378"/>
    <w:rsid w:val="0043499C"/>
    <w:rsid w:val="00434B17"/>
    <w:rsid w:val="00437163"/>
    <w:rsid w:val="00440D65"/>
    <w:rsid w:val="00440DDB"/>
    <w:rsid w:val="004413FF"/>
    <w:rsid w:val="0044180D"/>
    <w:rsid w:val="004435E6"/>
    <w:rsid w:val="00447E31"/>
    <w:rsid w:val="00453923"/>
    <w:rsid w:val="00454B9B"/>
    <w:rsid w:val="00457858"/>
    <w:rsid w:val="00460B0B"/>
    <w:rsid w:val="00461023"/>
    <w:rsid w:val="00462FAC"/>
    <w:rsid w:val="00464631"/>
    <w:rsid w:val="00464B79"/>
    <w:rsid w:val="00464E47"/>
    <w:rsid w:val="0046531D"/>
    <w:rsid w:val="004661D1"/>
    <w:rsid w:val="00467BBF"/>
    <w:rsid w:val="00470F27"/>
    <w:rsid w:val="00471095"/>
    <w:rsid w:val="0047588F"/>
    <w:rsid w:val="00475C8A"/>
    <w:rsid w:val="00480B2D"/>
    <w:rsid w:val="004827B2"/>
    <w:rsid w:val="004828C8"/>
    <w:rsid w:val="0048593C"/>
    <w:rsid w:val="004867E2"/>
    <w:rsid w:val="00490E55"/>
    <w:rsid w:val="004929A9"/>
    <w:rsid w:val="004931F0"/>
    <w:rsid w:val="0049330E"/>
    <w:rsid w:val="0049486C"/>
    <w:rsid w:val="00495EBD"/>
    <w:rsid w:val="004A0F55"/>
    <w:rsid w:val="004A2626"/>
    <w:rsid w:val="004A33F8"/>
    <w:rsid w:val="004A78D9"/>
    <w:rsid w:val="004B13C7"/>
    <w:rsid w:val="004B5CE3"/>
    <w:rsid w:val="004B7C3F"/>
    <w:rsid w:val="004C1BCD"/>
    <w:rsid w:val="004C5031"/>
    <w:rsid w:val="004C6BCF"/>
    <w:rsid w:val="004D2113"/>
    <w:rsid w:val="004D2E94"/>
    <w:rsid w:val="004D447F"/>
    <w:rsid w:val="004D58BF"/>
    <w:rsid w:val="004D59A4"/>
    <w:rsid w:val="004E1DB4"/>
    <w:rsid w:val="004E2C12"/>
    <w:rsid w:val="004E3450"/>
    <w:rsid w:val="004E4335"/>
    <w:rsid w:val="004E4C3D"/>
    <w:rsid w:val="004F13EE"/>
    <w:rsid w:val="004F2022"/>
    <w:rsid w:val="004F3C37"/>
    <w:rsid w:val="004F582D"/>
    <w:rsid w:val="004F59BF"/>
    <w:rsid w:val="004F686D"/>
    <w:rsid w:val="004F7C05"/>
    <w:rsid w:val="004F7C67"/>
    <w:rsid w:val="00501C94"/>
    <w:rsid w:val="00503574"/>
    <w:rsid w:val="00505955"/>
    <w:rsid w:val="00506432"/>
    <w:rsid w:val="0050652F"/>
    <w:rsid w:val="005068DC"/>
    <w:rsid w:val="00506E82"/>
    <w:rsid w:val="0051094F"/>
    <w:rsid w:val="00515EAD"/>
    <w:rsid w:val="0052051D"/>
    <w:rsid w:val="0052332E"/>
    <w:rsid w:val="005251AE"/>
    <w:rsid w:val="00526D45"/>
    <w:rsid w:val="00530766"/>
    <w:rsid w:val="00532651"/>
    <w:rsid w:val="00532C1A"/>
    <w:rsid w:val="00533022"/>
    <w:rsid w:val="00533BE1"/>
    <w:rsid w:val="0053436C"/>
    <w:rsid w:val="00535ECA"/>
    <w:rsid w:val="00541EFD"/>
    <w:rsid w:val="005457EC"/>
    <w:rsid w:val="00545EE6"/>
    <w:rsid w:val="00546E1C"/>
    <w:rsid w:val="00553D9B"/>
    <w:rsid w:val="005550E7"/>
    <w:rsid w:val="0055534E"/>
    <w:rsid w:val="005564FB"/>
    <w:rsid w:val="00556855"/>
    <w:rsid w:val="005572C7"/>
    <w:rsid w:val="0056431F"/>
    <w:rsid w:val="005650ED"/>
    <w:rsid w:val="005753BF"/>
    <w:rsid w:val="00575754"/>
    <w:rsid w:val="00580493"/>
    <w:rsid w:val="005813A8"/>
    <w:rsid w:val="00581FBA"/>
    <w:rsid w:val="0058320A"/>
    <w:rsid w:val="00591726"/>
    <w:rsid w:val="00591E20"/>
    <w:rsid w:val="005930DE"/>
    <w:rsid w:val="00595166"/>
    <w:rsid w:val="00595408"/>
    <w:rsid w:val="005958ED"/>
    <w:rsid w:val="00595E84"/>
    <w:rsid w:val="005A0C59"/>
    <w:rsid w:val="005A2C3F"/>
    <w:rsid w:val="005A48EB"/>
    <w:rsid w:val="005A6CFB"/>
    <w:rsid w:val="005B038F"/>
    <w:rsid w:val="005B03E2"/>
    <w:rsid w:val="005B07A7"/>
    <w:rsid w:val="005B0BBE"/>
    <w:rsid w:val="005B18CF"/>
    <w:rsid w:val="005B1A67"/>
    <w:rsid w:val="005B1DAC"/>
    <w:rsid w:val="005B2B27"/>
    <w:rsid w:val="005B3DC4"/>
    <w:rsid w:val="005B6BE7"/>
    <w:rsid w:val="005C18E6"/>
    <w:rsid w:val="005C1D93"/>
    <w:rsid w:val="005C3076"/>
    <w:rsid w:val="005C5AEB"/>
    <w:rsid w:val="005C5E2D"/>
    <w:rsid w:val="005C79A3"/>
    <w:rsid w:val="005D4135"/>
    <w:rsid w:val="005D47C0"/>
    <w:rsid w:val="005D4F2C"/>
    <w:rsid w:val="005D5860"/>
    <w:rsid w:val="005D5F4E"/>
    <w:rsid w:val="005E0557"/>
    <w:rsid w:val="005E0A3F"/>
    <w:rsid w:val="005E1AF9"/>
    <w:rsid w:val="005E2D76"/>
    <w:rsid w:val="005E3DE1"/>
    <w:rsid w:val="005E5BDF"/>
    <w:rsid w:val="005E6883"/>
    <w:rsid w:val="005E6CF8"/>
    <w:rsid w:val="005E75E5"/>
    <w:rsid w:val="005E772F"/>
    <w:rsid w:val="005F261A"/>
    <w:rsid w:val="005F4ECA"/>
    <w:rsid w:val="00603D7C"/>
    <w:rsid w:val="006041BE"/>
    <w:rsid w:val="00604267"/>
    <w:rsid w:val="006043C7"/>
    <w:rsid w:val="00615DC3"/>
    <w:rsid w:val="00617085"/>
    <w:rsid w:val="0061783F"/>
    <w:rsid w:val="00621DA7"/>
    <w:rsid w:val="00624B52"/>
    <w:rsid w:val="00630794"/>
    <w:rsid w:val="00630C84"/>
    <w:rsid w:val="006314B1"/>
    <w:rsid w:val="00631AC7"/>
    <w:rsid w:val="00631DF4"/>
    <w:rsid w:val="0063270A"/>
    <w:rsid w:val="00634175"/>
    <w:rsid w:val="00634466"/>
    <w:rsid w:val="00634CC3"/>
    <w:rsid w:val="0063574E"/>
    <w:rsid w:val="00636560"/>
    <w:rsid w:val="00636B9C"/>
    <w:rsid w:val="006408AC"/>
    <w:rsid w:val="00642F20"/>
    <w:rsid w:val="00645495"/>
    <w:rsid w:val="006511B6"/>
    <w:rsid w:val="00654A73"/>
    <w:rsid w:val="00654F5E"/>
    <w:rsid w:val="00657FF8"/>
    <w:rsid w:val="00661D5D"/>
    <w:rsid w:val="0066534B"/>
    <w:rsid w:val="00670D99"/>
    <w:rsid w:val="00670E2B"/>
    <w:rsid w:val="006734BB"/>
    <w:rsid w:val="006738EE"/>
    <w:rsid w:val="006741DA"/>
    <w:rsid w:val="0067697A"/>
    <w:rsid w:val="006821EB"/>
    <w:rsid w:val="0068298C"/>
    <w:rsid w:val="006831AE"/>
    <w:rsid w:val="006837CD"/>
    <w:rsid w:val="00683811"/>
    <w:rsid w:val="00683AFA"/>
    <w:rsid w:val="006A21A3"/>
    <w:rsid w:val="006B2286"/>
    <w:rsid w:val="006B56BB"/>
    <w:rsid w:val="006B6213"/>
    <w:rsid w:val="006C085B"/>
    <w:rsid w:val="006C1D58"/>
    <w:rsid w:val="006C6DF4"/>
    <w:rsid w:val="006C77A8"/>
    <w:rsid w:val="006D01FB"/>
    <w:rsid w:val="006D4098"/>
    <w:rsid w:val="006D51FA"/>
    <w:rsid w:val="006D547B"/>
    <w:rsid w:val="006D7681"/>
    <w:rsid w:val="006D7B2E"/>
    <w:rsid w:val="006E02EA"/>
    <w:rsid w:val="006E0968"/>
    <w:rsid w:val="006E0BE9"/>
    <w:rsid w:val="006E2AF6"/>
    <w:rsid w:val="006E7712"/>
    <w:rsid w:val="006F10B5"/>
    <w:rsid w:val="006F4C8B"/>
    <w:rsid w:val="006F5073"/>
    <w:rsid w:val="006F54C8"/>
    <w:rsid w:val="006F72E6"/>
    <w:rsid w:val="00701275"/>
    <w:rsid w:val="007033CB"/>
    <w:rsid w:val="00706C2A"/>
    <w:rsid w:val="00707F56"/>
    <w:rsid w:val="0071210C"/>
    <w:rsid w:val="00713558"/>
    <w:rsid w:val="00720D08"/>
    <w:rsid w:val="007212EB"/>
    <w:rsid w:val="007225BC"/>
    <w:rsid w:val="007263B9"/>
    <w:rsid w:val="00726535"/>
    <w:rsid w:val="00726C70"/>
    <w:rsid w:val="007334F8"/>
    <w:rsid w:val="007336C7"/>
    <w:rsid w:val="007339CD"/>
    <w:rsid w:val="007359D8"/>
    <w:rsid w:val="007362D4"/>
    <w:rsid w:val="00737E27"/>
    <w:rsid w:val="0074406F"/>
    <w:rsid w:val="00745962"/>
    <w:rsid w:val="007471B4"/>
    <w:rsid w:val="00747312"/>
    <w:rsid w:val="00750A50"/>
    <w:rsid w:val="00756A1D"/>
    <w:rsid w:val="007575A5"/>
    <w:rsid w:val="007579E7"/>
    <w:rsid w:val="00761AE8"/>
    <w:rsid w:val="0076672A"/>
    <w:rsid w:val="00767378"/>
    <w:rsid w:val="00770BD8"/>
    <w:rsid w:val="007714A4"/>
    <w:rsid w:val="00774C55"/>
    <w:rsid w:val="00775E45"/>
    <w:rsid w:val="00776E74"/>
    <w:rsid w:val="007842D5"/>
    <w:rsid w:val="00785169"/>
    <w:rsid w:val="00787AEE"/>
    <w:rsid w:val="007954AB"/>
    <w:rsid w:val="00795C06"/>
    <w:rsid w:val="00796E53"/>
    <w:rsid w:val="007A14C5"/>
    <w:rsid w:val="007A1A54"/>
    <w:rsid w:val="007A1C69"/>
    <w:rsid w:val="007A4A10"/>
    <w:rsid w:val="007A5CAB"/>
    <w:rsid w:val="007B0DD0"/>
    <w:rsid w:val="007B1750"/>
    <w:rsid w:val="007B1760"/>
    <w:rsid w:val="007B2141"/>
    <w:rsid w:val="007B6E6C"/>
    <w:rsid w:val="007B7857"/>
    <w:rsid w:val="007C129C"/>
    <w:rsid w:val="007C1FDC"/>
    <w:rsid w:val="007C31DD"/>
    <w:rsid w:val="007C424E"/>
    <w:rsid w:val="007C5781"/>
    <w:rsid w:val="007C6AA0"/>
    <w:rsid w:val="007C6D9C"/>
    <w:rsid w:val="007C7DDB"/>
    <w:rsid w:val="007D2CC7"/>
    <w:rsid w:val="007D3183"/>
    <w:rsid w:val="007D382E"/>
    <w:rsid w:val="007D5D28"/>
    <w:rsid w:val="007D673D"/>
    <w:rsid w:val="007E0068"/>
    <w:rsid w:val="007E0FB8"/>
    <w:rsid w:val="007E3862"/>
    <w:rsid w:val="007E3920"/>
    <w:rsid w:val="007E4D09"/>
    <w:rsid w:val="007F0005"/>
    <w:rsid w:val="007F2220"/>
    <w:rsid w:val="007F4B3E"/>
    <w:rsid w:val="00801BB2"/>
    <w:rsid w:val="008127AF"/>
    <w:rsid w:val="00812B46"/>
    <w:rsid w:val="00812FF3"/>
    <w:rsid w:val="0081537B"/>
    <w:rsid w:val="0081566B"/>
    <w:rsid w:val="00815700"/>
    <w:rsid w:val="00815AA0"/>
    <w:rsid w:val="0082246B"/>
    <w:rsid w:val="00823FF7"/>
    <w:rsid w:val="00825763"/>
    <w:rsid w:val="008264EB"/>
    <w:rsid w:val="00826B8F"/>
    <w:rsid w:val="00826CB8"/>
    <w:rsid w:val="00830E5F"/>
    <w:rsid w:val="00831E8A"/>
    <w:rsid w:val="00833C07"/>
    <w:rsid w:val="00835C76"/>
    <w:rsid w:val="00837318"/>
    <w:rsid w:val="008376E2"/>
    <w:rsid w:val="0083777D"/>
    <w:rsid w:val="00837C31"/>
    <w:rsid w:val="00842205"/>
    <w:rsid w:val="00843049"/>
    <w:rsid w:val="008437CA"/>
    <w:rsid w:val="0084390D"/>
    <w:rsid w:val="00844689"/>
    <w:rsid w:val="0085209B"/>
    <w:rsid w:val="00854E27"/>
    <w:rsid w:val="00856B66"/>
    <w:rsid w:val="00856B90"/>
    <w:rsid w:val="008601AC"/>
    <w:rsid w:val="00861A5F"/>
    <w:rsid w:val="00862DF1"/>
    <w:rsid w:val="008644AD"/>
    <w:rsid w:val="00865735"/>
    <w:rsid w:val="00865DDB"/>
    <w:rsid w:val="008665DC"/>
    <w:rsid w:val="00867538"/>
    <w:rsid w:val="00871E39"/>
    <w:rsid w:val="00871EF1"/>
    <w:rsid w:val="00872DA4"/>
    <w:rsid w:val="00873D90"/>
    <w:rsid w:val="00873FC8"/>
    <w:rsid w:val="00874C46"/>
    <w:rsid w:val="00875DDD"/>
    <w:rsid w:val="00884C63"/>
    <w:rsid w:val="00885908"/>
    <w:rsid w:val="008864B7"/>
    <w:rsid w:val="00887844"/>
    <w:rsid w:val="00891AE3"/>
    <w:rsid w:val="0089677E"/>
    <w:rsid w:val="008A7438"/>
    <w:rsid w:val="008B0938"/>
    <w:rsid w:val="008B1334"/>
    <w:rsid w:val="008B1847"/>
    <w:rsid w:val="008B1E9B"/>
    <w:rsid w:val="008B25C7"/>
    <w:rsid w:val="008B5D48"/>
    <w:rsid w:val="008B725F"/>
    <w:rsid w:val="008C0278"/>
    <w:rsid w:val="008C02A9"/>
    <w:rsid w:val="008C24E9"/>
    <w:rsid w:val="008C4EB1"/>
    <w:rsid w:val="008C6983"/>
    <w:rsid w:val="008D0533"/>
    <w:rsid w:val="008D0B7E"/>
    <w:rsid w:val="008D1ACA"/>
    <w:rsid w:val="008D2E13"/>
    <w:rsid w:val="008D42CB"/>
    <w:rsid w:val="008D44C2"/>
    <w:rsid w:val="008D46C7"/>
    <w:rsid w:val="008D48C9"/>
    <w:rsid w:val="008D6381"/>
    <w:rsid w:val="008E0511"/>
    <w:rsid w:val="008E0C77"/>
    <w:rsid w:val="008E1BF6"/>
    <w:rsid w:val="008E57D9"/>
    <w:rsid w:val="008E625F"/>
    <w:rsid w:val="008F006F"/>
    <w:rsid w:val="008F1743"/>
    <w:rsid w:val="008F264D"/>
    <w:rsid w:val="0090214D"/>
    <w:rsid w:val="009040E9"/>
    <w:rsid w:val="009074E1"/>
    <w:rsid w:val="009110D3"/>
    <w:rsid w:val="009112F7"/>
    <w:rsid w:val="009122AF"/>
    <w:rsid w:val="00912D54"/>
    <w:rsid w:val="0091389F"/>
    <w:rsid w:val="00914E4F"/>
    <w:rsid w:val="009208F7"/>
    <w:rsid w:val="00921649"/>
    <w:rsid w:val="00921A18"/>
    <w:rsid w:val="0092220F"/>
    <w:rsid w:val="00922517"/>
    <w:rsid w:val="00922722"/>
    <w:rsid w:val="00922B3E"/>
    <w:rsid w:val="009233D9"/>
    <w:rsid w:val="00925FC1"/>
    <w:rsid w:val="009261E6"/>
    <w:rsid w:val="009268E1"/>
    <w:rsid w:val="009271EE"/>
    <w:rsid w:val="009304A6"/>
    <w:rsid w:val="00931028"/>
    <w:rsid w:val="00931C76"/>
    <w:rsid w:val="00933300"/>
    <w:rsid w:val="009344AE"/>
    <w:rsid w:val="009344DE"/>
    <w:rsid w:val="00934960"/>
    <w:rsid w:val="00935B31"/>
    <w:rsid w:val="0094261C"/>
    <w:rsid w:val="009458C5"/>
    <w:rsid w:val="00945E7F"/>
    <w:rsid w:val="0095340C"/>
    <w:rsid w:val="009557C1"/>
    <w:rsid w:val="00960D6E"/>
    <w:rsid w:val="00961B0D"/>
    <w:rsid w:val="009650C5"/>
    <w:rsid w:val="00965B97"/>
    <w:rsid w:val="00973D66"/>
    <w:rsid w:val="00973DE7"/>
    <w:rsid w:val="00974B59"/>
    <w:rsid w:val="00980BDD"/>
    <w:rsid w:val="0098129C"/>
    <w:rsid w:val="0098340B"/>
    <w:rsid w:val="00983972"/>
    <w:rsid w:val="0098616E"/>
    <w:rsid w:val="00986830"/>
    <w:rsid w:val="009924C3"/>
    <w:rsid w:val="00993102"/>
    <w:rsid w:val="00995DA5"/>
    <w:rsid w:val="00997236"/>
    <w:rsid w:val="00997595"/>
    <w:rsid w:val="009A1485"/>
    <w:rsid w:val="009A5170"/>
    <w:rsid w:val="009A5487"/>
    <w:rsid w:val="009A54FA"/>
    <w:rsid w:val="009A6C46"/>
    <w:rsid w:val="009B1570"/>
    <w:rsid w:val="009B1F9E"/>
    <w:rsid w:val="009B2776"/>
    <w:rsid w:val="009B46B0"/>
    <w:rsid w:val="009B649D"/>
    <w:rsid w:val="009C5551"/>
    <w:rsid w:val="009C6F10"/>
    <w:rsid w:val="009D148F"/>
    <w:rsid w:val="009D3D70"/>
    <w:rsid w:val="009D6960"/>
    <w:rsid w:val="009E4D28"/>
    <w:rsid w:val="009E6F7E"/>
    <w:rsid w:val="009E7A57"/>
    <w:rsid w:val="009F03AC"/>
    <w:rsid w:val="009F4803"/>
    <w:rsid w:val="009F4F6A"/>
    <w:rsid w:val="009F77BA"/>
    <w:rsid w:val="009F7EE5"/>
    <w:rsid w:val="00A0243A"/>
    <w:rsid w:val="00A04307"/>
    <w:rsid w:val="00A05476"/>
    <w:rsid w:val="00A11F45"/>
    <w:rsid w:val="00A1208D"/>
    <w:rsid w:val="00A13EB5"/>
    <w:rsid w:val="00A16E36"/>
    <w:rsid w:val="00A24442"/>
    <w:rsid w:val="00A24961"/>
    <w:rsid w:val="00A24B10"/>
    <w:rsid w:val="00A24C57"/>
    <w:rsid w:val="00A277EF"/>
    <w:rsid w:val="00A30DCF"/>
    <w:rsid w:val="00A30E9B"/>
    <w:rsid w:val="00A31961"/>
    <w:rsid w:val="00A4512D"/>
    <w:rsid w:val="00A469A4"/>
    <w:rsid w:val="00A50244"/>
    <w:rsid w:val="00A5083D"/>
    <w:rsid w:val="00A51A88"/>
    <w:rsid w:val="00A54930"/>
    <w:rsid w:val="00A54B20"/>
    <w:rsid w:val="00A55AEF"/>
    <w:rsid w:val="00A56428"/>
    <w:rsid w:val="00A601C1"/>
    <w:rsid w:val="00A617A9"/>
    <w:rsid w:val="00A627D7"/>
    <w:rsid w:val="00A65108"/>
    <w:rsid w:val="00A656C7"/>
    <w:rsid w:val="00A705AF"/>
    <w:rsid w:val="00A714A3"/>
    <w:rsid w:val="00A719F6"/>
    <w:rsid w:val="00A72454"/>
    <w:rsid w:val="00A72F2A"/>
    <w:rsid w:val="00A7435D"/>
    <w:rsid w:val="00A77696"/>
    <w:rsid w:val="00A80557"/>
    <w:rsid w:val="00A81D33"/>
    <w:rsid w:val="00A8341C"/>
    <w:rsid w:val="00A83CD3"/>
    <w:rsid w:val="00A84990"/>
    <w:rsid w:val="00A9277B"/>
    <w:rsid w:val="00A930AE"/>
    <w:rsid w:val="00A937B6"/>
    <w:rsid w:val="00AA147A"/>
    <w:rsid w:val="00AA1A95"/>
    <w:rsid w:val="00AA1DF3"/>
    <w:rsid w:val="00AA260F"/>
    <w:rsid w:val="00AB1EE7"/>
    <w:rsid w:val="00AB30E9"/>
    <w:rsid w:val="00AB4B37"/>
    <w:rsid w:val="00AB5762"/>
    <w:rsid w:val="00AC18C1"/>
    <w:rsid w:val="00AC2679"/>
    <w:rsid w:val="00AC4BE4"/>
    <w:rsid w:val="00AC658E"/>
    <w:rsid w:val="00AC7B60"/>
    <w:rsid w:val="00AD05E6"/>
    <w:rsid w:val="00AD0D3F"/>
    <w:rsid w:val="00AE0122"/>
    <w:rsid w:val="00AE1D7D"/>
    <w:rsid w:val="00AE2A8B"/>
    <w:rsid w:val="00AE3F64"/>
    <w:rsid w:val="00AE51D6"/>
    <w:rsid w:val="00AF2A16"/>
    <w:rsid w:val="00AF7386"/>
    <w:rsid w:val="00AF74C5"/>
    <w:rsid w:val="00AF7934"/>
    <w:rsid w:val="00B0073E"/>
    <w:rsid w:val="00B00B81"/>
    <w:rsid w:val="00B01BE0"/>
    <w:rsid w:val="00B04580"/>
    <w:rsid w:val="00B04B09"/>
    <w:rsid w:val="00B145FB"/>
    <w:rsid w:val="00B146C1"/>
    <w:rsid w:val="00B16A51"/>
    <w:rsid w:val="00B22ECF"/>
    <w:rsid w:val="00B25C01"/>
    <w:rsid w:val="00B2783E"/>
    <w:rsid w:val="00B309A5"/>
    <w:rsid w:val="00B30D2F"/>
    <w:rsid w:val="00B31DA7"/>
    <w:rsid w:val="00B32222"/>
    <w:rsid w:val="00B32D8F"/>
    <w:rsid w:val="00B3618D"/>
    <w:rsid w:val="00B36233"/>
    <w:rsid w:val="00B408D6"/>
    <w:rsid w:val="00B42851"/>
    <w:rsid w:val="00B45350"/>
    <w:rsid w:val="00B45AC7"/>
    <w:rsid w:val="00B45AF5"/>
    <w:rsid w:val="00B5252A"/>
    <w:rsid w:val="00B52853"/>
    <w:rsid w:val="00B5372F"/>
    <w:rsid w:val="00B53987"/>
    <w:rsid w:val="00B540A8"/>
    <w:rsid w:val="00B5561D"/>
    <w:rsid w:val="00B61129"/>
    <w:rsid w:val="00B6370C"/>
    <w:rsid w:val="00B65356"/>
    <w:rsid w:val="00B67E7F"/>
    <w:rsid w:val="00B72B8D"/>
    <w:rsid w:val="00B76DB3"/>
    <w:rsid w:val="00B839B2"/>
    <w:rsid w:val="00B83BD8"/>
    <w:rsid w:val="00B87E82"/>
    <w:rsid w:val="00B9099E"/>
    <w:rsid w:val="00B94252"/>
    <w:rsid w:val="00B95A0B"/>
    <w:rsid w:val="00B9641A"/>
    <w:rsid w:val="00B9715A"/>
    <w:rsid w:val="00BA14BE"/>
    <w:rsid w:val="00BA2732"/>
    <w:rsid w:val="00BA293D"/>
    <w:rsid w:val="00BA46CF"/>
    <w:rsid w:val="00BA49BC"/>
    <w:rsid w:val="00BA5303"/>
    <w:rsid w:val="00BA5675"/>
    <w:rsid w:val="00BA56B7"/>
    <w:rsid w:val="00BA6A7E"/>
    <w:rsid w:val="00BA7796"/>
    <w:rsid w:val="00BA7A1E"/>
    <w:rsid w:val="00BB2F6C"/>
    <w:rsid w:val="00BB3875"/>
    <w:rsid w:val="00BB396D"/>
    <w:rsid w:val="00BB50A1"/>
    <w:rsid w:val="00BB5241"/>
    <w:rsid w:val="00BB5860"/>
    <w:rsid w:val="00BB6AAD"/>
    <w:rsid w:val="00BB75AA"/>
    <w:rsid w:val="00BC0AF3"/>
    <w:rsid w:val="00BC133C"/>
    <w:rsid w:val="00BC1FDC"/>
    <w:rsid w:val="00BC34FE"/>
    <w:rsid w:val="00BC4A19"/>
    <w:rsid w:val="00BC4E6D"/>
    <w:rsid w:val="00BC642D"/>
    <w:rsid w:val="00BC7D5A"/>
    <w:rsid w:val="00BD0167"/>
    <w:rsid w:val="00BD0617"/>
    <w:rsid w:val="00BD0A9E"/>
    <w:rsid w:val="00BD2E9B"/>
    <w:rsid w:val="00BD324C"/>
    <w:rsid w:val="00BD4B43"/>
    <w:rsid w:val="00BD7FB2"/>
    <w:rsid w:val="00BE3ED5"/>
    <w:rsid w:val="00BF1AA2"/>
    <w:rsid w:val="00BF7E51"/>
    <w:rsid w:val="00C00930"/>
    <w:rsid w:val="00C00A49"/>
    <w:rsid w:val="00C0395C"/>
    <w:rsid w:val="00C060AD"/>
    <w:rsid w:val="00C061AD"/>
    <w:rsid w:val="00C062DE"/>
    <w:rsid w:val="00C10CF3"/>
    <w:rsid w:val="00C113BF"/>
    <w:rsid w:val="00C11FE9"/>
    <w:rsid w:val="00C135A3"/>
    <w:rsid w:val="00C14E81"/>
    <w:rsid w:val="00C20986"/>
    <w:rsid w:val="00C20E70"/>
    <w:rsid w:val="00C2176E"/>
    <w:rsid w:val="00C232C0"/>
    <w:rsid w:val="00C23430"/>
    <w:rsid w:val="00C243F9"/>
    <w:rsid w:val="00C27D67"/>
    <w:rsid w:val="00C333A6"/>
    <w:rsid w:val="00C33E46"/>
    <w:rsid w:val="00C36897"/>
    <w:rsid w:val="00C435AF"/>
    <w:rsid w:val="00C45B61"/>
    <w:rsid w:val="00C45BD9"/>
    <w:rsid w:val="00C45CE6"/>
    <w:rsid w:val="00C4631F"/>
    <w:rsid w:val="00C47CDE"/>
    <w:rsid w:val="00C50E16"/>
    <w:rsid w:val="00C55258"/>
    <w:rsid w:val="00C55DAA"/>
    <w:rsid w:val="00C55E49"/>
    <w:rsid w:val="00C56E3F"/>
    <w:rsid w:val="00C57EA1"/>
    <w:rsid w:val="00C60006"/>
    <w:rsid w:val="00C72FB8"/>
    <w:rsid w:val="00C73B50"/>
    <w:rsid w:val="00C82EEB"/>
    <w:rsid w:val="00C926B3"/>
    <w:rsid w:val="00C970C8"/>
    <w:rsid w:val="00C971DC"/>
    <w:rsid w:val="00CA04BC"/>
    <w:rsid w:val="00CA16B7"/>
    <w:rsid w:val="00CA254F"/>
    <w:rsid w:val="00CA3DBC"/>
    <w:rsid w:val="00CA62AE"/>
    <w:rsid w:val="00CA6737"/>
    <w:rsid w:val="00CA71E3"/>
    <w:rsid w:val="00CA751E"/>
    <w:rsid w:val="00CA7FFD"/>
    <w:rsid w:val="00CB03B8"/>
    <w:rsid w:val="00CB5B1A"/>
    <w:rsid w:val="00CC14F1"/>
    <w:rsid w:val="00CC220B"/>
    <w:rsid w:val="00CC488E"/>
    <w:rsid w:val="00CC56B1"/>
    <w:rsid w:val="00CC5C43"/>
    <w:rsid w:val="00CD02AE"/>
    <w:rsid w:val="00CD2A4F"/>
    <w:rsid w:val="00CD3B2E"/>
    <w:rsid w:val="00CE03CA"/>
    <w:rsid w:val="00CE22F1"/>
    <w:rsid w:val="00CE2ADC"/>
    <w:rsid w:val="00CE4009"/>
    <w:rsid w:val="00CE4A74"/>
    <w:rsid w:val="00CE50F2"/>
    <w:rsid w:val="00CE6502"/>
    <w:rsid w:val="00CF4D61"/>
    <w:rsid w:val="00CF6089"/>
    <w:rsid w:val="00CF7CA3"/>
    <w:rsid w:val="00CF7D3C"/>
    <w:rsid w:val="00D01F09"/>
    <w:rsid w:val="00D03527"/>
    <w:rsid w:val="00D147EB"/>
    <w:rsid w:val="00D17F13"/>
    <w:rsid w:val="00D27689"/>
    <w:rsid w:val="00D27EA4"/>
    <w:rsid w:val="00D305B3"/>
    <w:rsid w:val="00D30B05"/>
    <w:rsid w:val="00D31AF1"/>
    <w:rsid w:val="00D31F89"/>
    <w:rsid w:val="00D333F6"/>
    <w:rsid w:val="00D34667"/>
    <w:rsid w:val="00D35120"/>
    <w:rsid w:val="00D357F6"/>
    <w:rsid w:val="00D379D5"/>
    <w:rsid w:val="00D401E1"/>
    <w:rsid w:val="00D408B4"/>
    <w:rsid w:val="00D41AB8"/>
    <w:rsid w:val="00D44330"/>
    <w:rsid w:val="00D50397"/>
    <w:rsid w:val="00D524C8"/>
    <w:rsid w:val="00D563E1"/>
    <w:rsid w:val="00D645DD"/>
    <w:rsid w:val="00D67BF5"/>
    <w:rsid w:val="00D70E24"/>
    <w:rsid w:val="00D72B61"/>
    <w:rsid w:val="00D74BE3"/>
    <w:rsid w:val="00D76B63"/>
    <w:rsid w:val="00D815DD"/>
    <w:rsid w:val="00D840AC"/>
    <w:rsid w:val="00D85A69"/>
    <w:rsid w:val="00D87E70"/>
    <w:rsid w:val="00D915D0"/>
    <w:rsid w:val="00D949F0"/>
    <w:rsid w:val="00D94CDA"/>
    <w:rsid w:val="00D95CF9"/>
    <w:rsid w:val="00D97849"/>
    <w:rsid w:val="00DA3D1D"/>
    <w:rsid w:val="00DA5F77"/>
    <w:rsid w:val="00DB00B9"/>
    <w:rsid w:val="00DB05BD"/>
    <w:rsid w:val="00DB1ACD"/>
    <w:rsid w:val="00DB6286"/>
    <w:rsid w:val="00DB645F"/>
    <w:rsid w:val="00DB76E9"/>
    <w:rsid w:val="00DC0A67"/>
    <w:rsid w:val="00DC1D5E"/>
    <w:rsid w:val="00DC2379"/>
    <w:rsid w:val="00DC2431"/>
    <w:rsid w:val="00DC5220"/>
    <w:rsid w:val="00DC6E77"/>
    <w:rsid w:val="00DD2061"/>
    <w:rsid w:val="00DD4586"/>
    <w:rsid w:val="00DD588D"/>
    <w:rsid w:val="00DD7DAB"/>
    <w:rsid w:val="00DE1083"/>
    <w:rsid w:val="00DE2211"/>
    <w:rsid w:val="00DE229C"/>
    <w:rsid w:val="00DE3355"/>
    <w:rsid w:val="00DE379D"/>
    <w:rsid w:val="00DE6483"/>
    <w:rsid w:val="00DF0C60"/>
    <w:rsid w:val="00DF0E8E"/>
    <w:rsid w:val="00DF32E3"/>
    <w:rsid w:val="00DF486F"/>
    <w:rsid w:val="00DF5886"/>
    <w:rsid w:val="00DF5B5B"/>
    <w:rsid w:val="00DF68A3"/>
    <w:rsid w:val="00DF7619"/>
    <w:rsid w:val="00E042D8"/>
    <w:rsid w:val="00E0455F"/>
    <w:rsid w:val="00E0479E"/>
    <w:rsid w:val="00E07EE7"/>
    <w:rsid w:val="00E10A2A"/>
    <w:rsid w:val="00E1103B"/>
    <w:rsid w:val="00E14E7F"/>
    <w:rsid w:val="00E17B44"/>
    <w:rsid w:val="00E20F27"/>
    <w:rsid w:val="00E22443"/>
    <w:rsid w:val="00E23B7B"/>
    <w:rsid w:val="00E23DC5"/>
    <w:rsid w:val="00E25985"/>
    <w:rsid w:val="00E25B1F"/>
    <w:rsid w:val="00E26EC2"/>
    <w:rsid w:val="00E27FEA"/>
    <w:rsid w:val="00E30C3F"/>
    <w:rsid w:val="00E340F0"/>
    <w:rsid w:val="00E4086F"/>
    <w:rsid w:val="00E43B3C"/>
    <w:rsid w:val="00E43F1B"/>
    <w:rsid w:val="00E47D8A"/>
    <w:rsid w:val="00E50188"/>
    <w:rsid w:val="00E50BB3"/>
    <w:rsid w:val="00E515CB"/>
    <w:rsid w:val="00E52260"/>
    <w:rsid w:val="00E53AC3"/>
    <w:rsid w:val="00E5419E"/>
    <w:rsid w:val="00E56AF4"/>
    <w:rsid w:val="00E62D3B"/>
    <w:rsid w:val="00E639B6"/>
    <w:rsid w:val="00E6434B"/>
    <w:rsid w:val="00E6463D"/>
    <w:rsid w:val="00E662A8"/>
    <w:rsid w:val="00E71492"/>
    <w:rsid w:val="00E7258D"/>
    <w:rsid w:val="00E72BC2"/>
    <w:rsid w:val="00E72E9B"/>
    <w:rsid w:val="00E763A8"/>
    <w:rsid w:val="00E82B26"/>
    <w:rsid w:val="00E82FF1"/>
    <w:rsid w:val="00E83420"/>
    <w:rsid w:val="00E835AE"/>
    <w:rsid w:val="00E843D7"/>
    <w:rsid w:val="00E850C3"/>
    <w:rsid w:val="00E86183"/>
    <w:rsid w:val="00E87DF2"/>
    <w:rsid w:val="00E90BB9"/>
    <w:rsid w:val="00E9462E"/>
    <w:rsid w:val="00E953D8"/>
    <w:rsid w:val="00E967B8"/>
    <w:rsid w:val="00EA4629"/>
    <w:rsid w:val="00EA470E"/>
    <w:rsid w:val="00EA47A7"/>
    <w:rsid w:val="00EA4880"/>
    <w:rsid w:val="00EA57EB"/>
    <w:rsid w:val="00EA6863"/>
    <w:rsid w:val="00EB3226"/>
    <w:rsid w:val="00EB448A"/>
    <w:rsid w:val="00EB4630"/>
    <w:rsid w:val="00EC181B"/>
    <w:rsid w:val="00EC213A"/>
    <w:rsid w:val="00EC7744"/>
    <w:rsid w:val="00ED0DAD"/>
    <w:rsid w:val="00ED0F46"/>
    <w:rsid w:val="00ED2373"/>
    <w:rsid w:val="00ED24F9"/>
    <w:rsid w:val="00ED2E38"/>
    <w:rsid w:val="00ED49DC"/>
    <w:rsid w:val="00ED5A40"/>
    <w:rsid w:val="00EE101E"/>
    <w:rsid w:val="00EE18D8"/>
    <w:rsid w:val="00EE2C73"/>
    <w:rsid w:val="00EE3E8A"/>
    <w:rsid w:val="00EE55FB"/>
    <w:rsid w:val="00EE7F86"/>
    <w:rsid w:val="00EF302C"/>
    <w:rsid w:val="00EF47A9"/>
    <w:rsid w:val="00EF58B8"/>
    <w:rsid w:val="00EF6978"/>
    <w:rsid w:val="00EF6ECA"/>
    <w:rsid w:val="00EF7163"/>
    <w:rsid w:val="00F01DF5"/>
    <w:rsid w:val="00F024E1"/>
    <w:rsid w:val="00F03B5E"/>
    <w:rsid w:val="00F04B9C"/>
    <w:rsid w:val="00F06C10"/>
    <w:rsid w:val="00F1096F"/>
    <w:rsid w:val="00F1255C"/>
    <w:rsid w:val="00F12589"/>
    <w:rsid w:val="00F12595"/>
    <w:rsid w:val="00F12A93"/>
    <w:rsid w:val="00F134D9"/>
    <w:rsid w:val="00F1403D"/>
    <w:rsid w:val="00F1463F"/>
    <w:rsid w:val="00F1513A"/>
    <w:rsid w:val="00F1635E"/>
    <w:rsid w:val="00F17CC1"/>
    <w:rsid w:val="00F20206"/>
    <w:rsid w:val="00F212BF"/>
    <w:rsid w:val="00F21302"/>
    <w:rsid w:val="00F21468"/>
    <w:rsid w:val="00F21769"/>
    <w:rsid w:val="00F22D31"/>
    <w:rsid w:val="00F2430D"/>
    <w:rsid w:val="00F24FF9"/>
    <w:rsid w:val="00F26E1C"/>
    <w:rsid w:val="00F316C7"/>
    <w:rsid w:val="00F31D45"/>
    <w:rsid w:val="00F31F46"/>
    <w:rsid w:val="00F321DE"/>
    <w:rsid w:val="00F33777"/>
    <w:rsid w:val="00F362BB"/>
    <w:rsid w:val="00F40648"/>
    <w:rsid w:val="00F43A98"/>
    <w:rsid w:val="00F46417"/>
    <w:rsid w:val="00F47DA2"/>
    <w:rsid w:val="00F51321"/>
    <w:rsid w:val="00F519C9"/>
    <w:rsid w:val="00F519FC"/>
    <w:rsid w:val="00F51A1C"/>
    <w:rsid w:val="00F55B2A"/>
    <w:rsid w:val="00F5799D"/>
    <w:rsid w:val="00F60AE7"/>
    <w:rsid w:val="00F6239D"/>
    <w:rsid w:val="00F6244E"/>
    <w:rsid w:val="00F715D2"/>
    <w:rsid w:val="00F7274F"/>
    <w:rsid w:val="00F74E84"/>
    <w:rsid w:val="00F767F5"/>
    <w:rsid w:val="00F76FA8"/>
    <w:rsid w:val="00F85AFE"/>
    <w:rsid w:val="00F8639F"/>
    <w:rsid w:val="00F913D2"/>
    <w:rsid w:val="00F92F7C"/>
    <w:rsid w:val="00F9305D"/>
    <w:rsid w:val="00F93F08"/>
    <w:rsid w:val="00F94CED"/>
    <w:rsid w:val="00F965D7"/>
    <w:rsid w:val="00FA02BB"/>
    <w:rsid w:val="00FA163D"/>
    <w:rsid w:val="00FA2533"/>
    <w:rsid w:val="00FA2CEE"/>
    <w:rsid w:val="00FA318C"/>
    <w:rsid w:val="00FA6694"/>
    <w:rsid w:val="00FA6983"/>
    <w:rsid w:val="00FA6E96"/>
    <w:rsid w:val="00FB6F92"/>
    <w:rsid w:val="00FC026E"/>
    <w:rsid w:val="00FC1989"/>
    <w:rsid w:val="00FC5124"/>
    <w:rsid w:val="00FC5DFE"/>
    <w:rsid w:val="00FC6973"/>
    <w:rsid w:val="00FD20A0"/>
    <w:rsid w:val="00FD20B2"/>
    <w:rsid w:val="00FD4731"/>
    <w:rsid w:val="00FD6768"/>
    <w:rsid w:val="00FE19BD"/>
    <w:rsid w:val="00FE4ABB"/>
    <w:rsid w:val="00FE599B"/>
    <w:rsid w:val="00FF0AB0"/>
    <w:rsid w:val="00FF2414"/>
    <w:rsid w:val="00FF28AC"/>
    <w:rsid w:val="00FF433D"/>
    <w:rsid w:val="00FF62FA"/>
    <w:rsid w:val="00FF734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469EF"/>
    <w:pPr>
      <w:ind w:left="720"/>
      <w:contextualSpacing/>
    </w:pPr>
  </w:style>
  <w:style w:type="paragraph" w:styleId="CommentSubject">
    <w:name w:val="annotation subject"/>
    <w:basedOn w:val="CommentText"/>
    <w:next w:val="CommentText"/>
    <w:link w:val="CommentSubjectChar"/>
    <w:uiPriority w:val="99"/>
    <w:semiHidden/>
    <w:unhideWhenUsed/>
    <w:rsid w:val="00F24FF9"/>
    <w:pPr>
      <w:spacing w:before="120" w:after="120"/>
    </w:pPr>
    <w:rPr>
      <w:rFonts w:cs="Calibri"/>
      <w:b/>
      <w:bCs/>
      <w:sz w:val="22"/>
      <w:lang w:eastAsia="en-AU"/>
    </w:rPr>
  </w:style>
  <w:style w:type="character" w:customStyle="1" w:styleId="CommentSubjectChar">
    <w:name w:val="Comment Subject Char"/>
    <w:basedOn w:val="CommentTextChar"/>
    <w:link w:val="CommentSubject"/>
    <w:uiPriority w:val="99"/>
    <w:semiHidden/>
    <w:rsid w:val="00F24FF9"/>
    <w:rPr>
      <w:rFonts w:ascii="Arial" w:eastAsiaTheme="minorEastAsia" w:hAnsi="Arial" w:cs="Calibri"/>
      <w:b/>
      <w:bCs/>
      <w:sz w:val="22"/>
      <w:lang w:eastAsia="en-US"/>
    </w:rPr>
  </w:style>
  <w:style w:type="table" w:styleId="ListTable4-Accent2">
    <w:name w:val="List Table 4 Accent 2"/>
    <w:basedOn w:val="TableNormal"/>
    <w:uiPriority w:val="49"/>
    <w:rsid w:val="00B540A8"/>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tcBorders>
        <w:shd w:val="clear" w:color="auto" w:fill="358189" w:themeFill="accent2"/>
      </w:tcPr>
    </w:tblStylePr>
    <w:tblStylePr w:type="lastRow">
      <w:rPr>
        <w:b/>
        <w:bCs/>
      </w:rPr>
      <w:tblPr/>
      <w:tcPr>
        <w:tcBorders>
          <w:top w:val="double" w:sz="4" w:space="0" w:color="74C1C9" w:themeColor="accent2" w:themeTint="99"/>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styleId="CommentReference">
    <w:name w:val="annotation reference"/>
    <w:basedOn w:val="DefaultParagraphFont"/>
    <w:uiPriority w:val="99"/>
    <w:semiHidden/>
    <w:unhideWhenUsed/>
    <w:rsid w:val="00EE7F86"/>
    <w:rPr>
      <w:sz w:val="16"/>
      <w:szCs w:val="16"/>
    </w:rPr>
  </w:style>
  <w:style w:type="paragraph" w:styleId="Revision">
    <w:name w:val="Revision"/>
    <w:hidden/>
    <w:uiPriority w:val="99"/>
    <w:semiHidden/>
    <w:rsid w:val="00636560"/>
    <w:rPr>
      <w:rFonts w:ascii="Arial" w:hAnsi="Arial"/>
      <w:color w:val="000000" w:themeColor="text1"/>
      <w:sz w:val="22"/>
      <w:szCs w:val="24"/>
      <w:lang w:eastAsia="en-US"/>
    </w:rPr>
  </w:style>
  <w:style w:type="character" w:customStyle="1" w:styleId="Style3">
    <w:name w:val="Style3"/>
    <w:basedOn w:val="DefaultParagraphFont"/>
    <w:uiPriority w:val="1"/>
    <w:rsid w:val="00837318"/>
    <w:rPr>
      <w:rFonts w:ascii="Arial" w:hAnsi="Arial" w:cs="Arial" w:hint="default"/>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706C2A"/>
    <w:rPr>
      <w:rFonts w:ascii="Arial" w:hAnsi="Arial"/>
      <w:color w:val="000000" w:themeColor="text1"/>
      <w:sz w:val="22"/>
      <w:szCs w:val="24"/>
      <w:lang w:eastAsia="en-US"/>
    </w:rPr>
  </w:style>
  <w:style w:type="character" w:styleId="Mention">
    <w:name w:val="Mention"/>
    <w:basedOn w:val="DefaultParagraphFont"/>
    <w:uiPriority w:val="99"/>
    <w:unhideWhenUsed/>
    <w:rsid w:val="002E7B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15589175">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20917331">
      <w:bodyDiv w:val="1"/>
      <w:marLeft w:val="0"/>
      <w:marRight w:val="0"/>
      <w:marTop w:val="0"/>
      <w:marBottom w:val="0"/>
      <w:divBdr>
        <w:top w:val="none" w:sz="0" w:space="0" w:color="auto"/>
        <w:left w:val="none" w:sz="0" w:space="0" w:color="auto"/>
        <w:bottom w:val="none" w:sz="0" w:space="0" w:color="auto"/>
        <w:right w:val="none" w:sz="0" w:space="0" w:color="auto"/>
      </w:divBdr>
    </w:div>
    <w:div w:id="994992694">
      <w:bodyDiv w:val="1"/>
      <w:marLeft w:val="0"/>
      <w:marRight w:val="0"/>
      <w:marTop w:val="0"/>
      <w:marBottom w:val="0"/>
      <w:divBdr>
        <w:top w:val="none" w:sz="0" w:space="0" w:color="auto"/>
        <w:left w:val="none" w:sz="0" w:space="0" w:color="auto"/>
        <w:bottom w:val="none" w:sz="0" w:space="0" w:color="auto"/>
        <w:right w:val="none" w:sz="0" w:space="0" w:color="auto"/>
      </w:divBdr>
    </w:div>
    <w:div w:id="103353072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4352776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694040260">
      <w:bodyDiv w:val="1"/>
      <w:marLeft w:val="0"/>
      <w:marRight w:val="0"/>
      <w:marTop w:val="0"/>
      <w:marBottom w:val="0"/>
      <w:divBdr>
        <w:top w:val="none" w:sz="0" w:space="0" w:color="auto"/>
        <w:left w:val="none" w:sz="0" w:space="0" w:color="auto"/>
        <w:bottom w:val="none" w:sz="0" w:space="0" w:color="auto"/>
        <w:right w:val="none" w:sz="0" w:space="0" w:color="auto"/>
      </w:divBdr>
    </w:div>
    <w:div w:id="1735852369">
      <w:bodyDiv w:val="1"/>
      <w:marLeft w:val="0"/>
      <w:marRight w:val="0"/>
      <w:marTop w:val="0"/>
      <w:marBottom w:val="0"/>
      <w:divBdr>
        <w:top w:val="none" w:sz="0" w:space="0" w:color="auto"/>
        <w:left w:val="none" w:sz="0" w:space="0" w:color="auto"/>
        <w:bottom w:val="none" w:sz="0" w:space="0" w:color="auto"/>
        <w:right w:val="none" w:sz="0" w:space="0" w:color="auto"/>
      </w:divBdr>
    </w:div>
    <w:div w:id="1771316627">
      <w:bodyDiv w:val="1"/>
      <w:marLeft w:val="0"/>
      <w:marRight w:val="0"/>
      <w:marTop w:val="0"/>
      <w:marBottom w:val="0"/>
      <w:divBdr>
        <w:top w:val="none" w:sz="0" w:space="0" w:color="auto"/>
        <w:left w:val="none" w:sz="0" w:space="0" w:color="auto"/>
        <w:bottom w:val="none" w:sz="0" w:space="0" w:color="auto"/>
        <w:right w:val="none" w:sz="0" w:space="0" w:color="auto"/>
      </w:divBdr>
    </w:div>
    <w:div w:id="1823112444">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our-work/mymedicare" TargetMode="External"/><Relationship Id="rId13" Type="http://schemas.openxmlformats.org/officeDocument/2006/relationships/hyperlink" Target="https://www.cyber.gov.au/" TargetMode="External"/><Relationship Id="rId18" Type="http://schemas.openxmlformats.org/officeDocument/2006/relationships/hyperlink" Target="http://www.mbsonline.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1.health.gov.au/internet/main/publishing.nsf/Content/private-health-insurance-reform-rules-2018" TargetMode="External"/><Relationship Id="rId7" Type="http://schemas.openxmlformats.org/officeDocument/2006/relationships/endnotes" Target="endnote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5" Type="http://schemas.openxmlformats.org/officeDocument/2006/relationships/hyperlink" Target="http://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www.quitcentre.org.au" TargetMode="External"/><Relationship Id="rId20" Type="http://schemas.openxmlformats.org/officeDocument/2006/relationships/hyperlink" Target="https://www.privatehealth.gov.au/health_insurance/phichanges/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our-work/mymedicare" TargetMode="External"/><Relationship Id="rId24"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hyperlink" Target="http://www.quit.org.au" TargetMode="External"/><Relationship Id="rId23" Type="http://schemas.openxmlformats.org/officeDocument/2006/relationships/hyperlink" Target="mailto:PHI@health.gov.au" TargetMode="External"/><Relationship Id="rId28" Type="http://schemas.openxmlformats.org/officeDocument/2006/relationships/footer" Target="footer2.xml"/><Relationship Id="rId10" Type="http://schemas.openxmlformats.org/officeDocument/2006/relationships/hyperlink" Target="http://www.mbsonline.gov.au/internet/mbsonline/publishing.nsf/Content/Factsheet-BBI%201%20November%202023" TargetMode="External"/><Relationship Id="rId19"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yperlink" Target="http://www.mbsonline.gov.au/internet/mbsonline/publishing.nsf/Content/Factsheet-intro%20of%20lvl%20E" TargetMode="External"/><Relationship Id="rId14" Type="http://schemas.openxmlformats.org/officeDocument/2006/relationships/hyperlink" Target="https://www.health.gov.au/contacts/quitline" TargetMode="External"/><Relationship Id="rId22" Type="http://schemas.openxmlformats.org/officeDocument/2006/relationships/hyperlink" Target="https://www.legislation.gov.a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5179</Words>
  <Characters>31094</Characters>
  <Application>Microsoft Office Word</Application>
  <DocSecurity>0</DocSecurity>
  <Lines>1110</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2023-12-12T22:45:00Z</dcterms:created>
  <dcterms:modified xsi:type="dcterms:W3CDTF">2023-12-21T22:29:00Z</dcterms:modified>
</cp:coreProperties>
</file>