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32998176" w:rsidR="00BA2732" w:rsidRDefault="00B21A88" w:rsidP="003D033A">
      <w:pPr>
        <w:pStyle w:val="Title"/>
      </w:pPr>
      <w:r>
        <w:t xml:space="preserve">Changes </w:t>
      </w:r>
      <w:r w:rsidR="00266434">
        <w:t xml:space="preserve">to Medicare Benefits Schedule </w:t>
      </w:r>
      <w:r w:rsidR="0000225F">
        <w:t xml:space="preserve">skin excision items </w:t>
      </w:r>
      <w:r w:rsidR="00BE388C">
        <w:t xml:space="preserve">to </w:t>
      </w:r>
      <w:r w:rsidR="0000225F">
        <w:t>include healing by second</w:t>
      </w:r>
      <w:r w:rsidR="00F77B46">
        <w:t>ary</w:t>
      </w:r>
      <w:r w:rsidR="0000225F">
        <w:t xml:space="preserve"> intent</w:t>
      </w:r>
      <w:r w:rsidR="00F77B46">
        <w:t>ion</w:t>
      </w:r>
    </w:p>
    <w:p w14:paraId="6EFD4B5B" w14:textId="388ABD48" w:rsidR="00064168" w:rsidRPr="00867595" w:rsidRDefault="752A4FCC" w:rsidP="006F5073">
      <w:bookmarkStart w:id="0" w:name="_Hlk4568006"/>
      <w:r>
        <w:t>Last updated:</w:t>
      </w:r>
      <w:r w:rsidR="00DA253E">
        <w:t xml:space="preserve"> </w:t>
      </w:r>
      <w:r w:rsidR="00757160">
        <w:t>8</w:t>
      </w:r>
      <w:r w:rsidR="55555BBC">
        <w:t xml:space="preserve"> </w:t>
      </w:r>
      <w:r w:rsidR="00885A86">
        <w:t>Octo</w:t>
      </w:r>
      <w:r w:rsidR="55555BBC">
        <w:t>ber</w:t>
      </w:r>
      <w:r w:rsidR="61CA3E8C">
        <w:t xml:space="preserve"> 202</w:t>
      </w:r>
      <w:r w:rsidR="5267963F">
        <w:t>5</w:t>
      </w:r>
    </w:p>
    <w:bookmarkEnd w:id="0"/>
    <w:p w14:paraId="703AE8CF" w14:textId="2B478A8E" w:rsidR="00064168" w:rsidRDefault="59F58740" w:rsidP="1F7FB691">
      <w:pPr>
        <w:pStyle w:val="ListBullet"/>
        <w:jc w:val="both"/>
      </w:pPr>
      <w:r>
        <w:t>From 1 November 2025</w:t>
      </w:r>
      <w:r w:rsidR="752A4FCC">
        <w:t xml:space="preserve">, </w:t>
      </w:r>
      <w:r w:rsidR="20B669EA">
        <w:t xml:space="preserve">there will be </w:t>
      </w:r>
      <w:r w:rsidR="1EC2A109">
        <w:t>amendment</w:t>
      </w:r>
      <w:r w:rsidR="3585EDB0">
        <w:t xml:space="preserve">s </w:t>
      </w:r>
      <w:r w:rsidR="051A9615">
        <w:t xml:space="preserve">to </w:t>
      </w:r>
      <w:r w:rsidR="0BD33D13">
        <w:t>18</w:t>
      </w:r>
      <w:r w:rsidR="051A9615">
        <w:t xml:space="preserve"> MBS skin excision items</w:t>
      </w:r>
      <w:r w:rsidR="59F39A83">
        <w:t xml:space="preserve"> </w:t>
      </w:r>
      <w:r w:rsidR="5BEB80AD">
        <w:t xml:space="preserve">including </w:t>
      </w:r>
      <w:r w:rsidR="0D881DF2" w:rsidRPr="1F7FB691">
        <w:rPr>
          <w:rFonts w:eastAsia="Arial" w:cs="Arial"/>
        </w:rPr>
        <w:t>31356, 31357, 31358, 31360, 31363, 31364, 31369, 31370, 31371, 31373, 31376, 31377, 31378, 31379, 31380, 31381, 31382, 31383</w:t>
      </w:r>
      <w:r w:rsidR="37AAAEBA" w:rsidRPr="1F7FB691">
        <w:rPr>
          <w:rFonts w:eastAsia="Arial" w:cs="Arial"/>
        </w:rPr>
        <w:t xml:space="preserve"> </w:t>
      </w:r>
      <w:r w:rsidR="2A4FEA95">
        <w:t xml:space="preserve">to </w:t>
      </w:r>
      <w:r w:rsidR="0AB8592C">
        <w:t>include</w:t>
      </w:r>
      <w:r w:rsidR="2A4FEA95">
        <w:t xml:space="preserve"> healing by second</w:t>
      </w:r>
      <w:r w:rsidR="00F77B46">
        <w:t>ary</w:t>
      </w:r>
      <w:r w:rsidR="2A4FEA95">
        <w:t xml:space="preserve"> intent</w:t>
      </w:r>
      <w:r w:rsidR="00F77B46">
        <w:t>ion</w:t>
      </w:r>
      <w:r w:rsidR="081827EA">
        <w:t>.</w:t>
      </w:r>
    </w:p>
    <w:p w14:paraId="4B271478" w14:textId="261176F6" w:rsidR="00064168" w:rsidRDefault="5E643258" w:rsidP="1F7FB691">
      <w:pPr>
        <w:pStyle w:val="ListBullet"/>
        <w:jc w:val="both"/>
      </w:pPr>
      <w:r>
        <w:t>Healing by second</w:t>
      </w:r>
      <w:r w:rsidR="00F77B46">
        <w:t>ary</w:t>
      </w:r>
      <w:r>
        <w:t xml:space="preserve"> intent</w:t>
      </w:r>
      <w:r w:rsidR="00F77B46">
        <w:t>ion</w:t>
      </w:r>
      <w:r>
        <w:t xml:space="preserve"> means that the wound is left open to heal naturally, instead of repairing the wound by suture, skin flap or skin graft.  </w:t>
      </w:r>
    </w:p>
    <w:p w14:paraId="24C2D88B" w14:textId="1928D7CC" w:rsidR="00064168" w:rsidRDefault="64A99876" w:rsidP="1F7FB691">
      <w:pPr>
        <w:pStyle w:val="ListBullet"/>
        <w:jc w:val="both"/>
      </w:pPr>
      <w:r>
        <w:t xml:space="preserve">These </w:t>
      </w:r>
      <w:r w:rsidR="51E307F5">
        <w:t>change</w:t>
      </w:r>
      <w:r>
        <w:t>s are</w:t>
      </w:r>
      <w:r w:rsidR="51E307F5">
        <w:t xml:space="preserve"> relevant for dermatologists, plastic surgeons</w:t>
      </w:r>
      <w:r w:rsidR="1FD34FB2">
        <w:t>, general surgeons and general practitioners.</w:t>
      </w:r>
    </w:p>
    <w:p w14:paraId="2331EAFC" w14:textId="56001B51" w:rsidR="7A584635" w:rsidRDefault="7A584635" w:rsidP="1F7FB691">
      <w:pPr>
        <w:pStyle w:val="ListBullet"/>
        <w:jc w:val="both"/>
        <w:rPr>
          <w:rFonts w:eastAsia="Arial" w:cs="Arial"/>
        </w:rPr>
      </w:pPr>
      <w:r w:rsidRPr="1F7FB691">
        <w:rPr>
          <w:rFonts w:eastAsia="Arial" w:cs="Arial"/>
        </w:rPr>
        <w:t>When a wound</w:t>
      </w:r>
      <w:r w:rsidR="5684DE1C" w:rsidRPr="1F7FB691">
        <w:rPr>
          <w:rFonts w:eastAsia="Arial" w:cs="Arial"/>
        </w:rPr>
        <w:t xml:space="preserve"> is left open to heal naturally (</w:t>
      </w:r>
      <w:r w:rsidR="00F77B46">
        <w:rPr>
          <w:rFonts w:eastAsia="Arial" w:cs="Arial"/>
        </w:rPr>
        <w:t>i.e</w:t>
      </w:r>
      <w:r w:rsidR="0097262D">
        <w:rPr>
          <w:rFonts w:eastAsia="Arial" w:cs="Arial"/>
        </w:rPr>
        <w:t>.</w:t>
      </w:r>
      <w:r w:rsidR="00F77B46">
        <w:rPr>
          <w:rFonts w:eastAsia="Arial" w:cs="Arial"/>
        </w:rPr>
        <w:t xml:space="preserve"> by </w:t>
      </w:r>
      <w:r w:rsidRPr="1F7FB691">
        <w:rPr>
          <w:rFonts w:eastAsia="Arial" w:cs="Arial"/>
        </w:rPr>
        <w:t>second</w:t>
      </w:r>
      <w:r w:rsidR="00F77B46">
        <w:rPr>
          <w:rFonts w:eastAsia="Arial" w:cs="Arial"/>
        </w:rPr>
        <w:t>ary</w:t>
      </w:r>
      <w:r w:rsidRPr="1F7FB691">
        <w:rPr>
          <w:rFonts w:eastAsia="Arial" w:cs="Arial"/>
        </w:rPr>
        <w:t xml:space="preserve"> intent</w:t>
      </w:r>
      <w:r w:rsidR="00F77B46">
        <w:rPr>
          <w:rFonts w:eastAsia="Arial" w:cs="Arial"/>
        </w:rPr>
        <w:t>ion</w:t>
      </w:r>
      <w:r w:rsidR="7B967F1D" w:rsidRPr="1F7FB691">
        <w:rPr>
          <w:rFonts w:eastAsia="Arial" w:cs="Arial"/>
        </w:rPr>
        <w:t>)</w:t>
      </w:r>
      <w:r w:rsidRPr="1F7FB691">
        <w:rPr>
          <w:rFonts w:eastAsia="Arial" w:cs="Arial"/>
        </w:rPr>
        <w:t xml:space="preserve">, </w:t>
      </w:r>
      <w:r w:rsidR="219D650C" w:rsidRPr="1F7FB691">
        <w:rPr>
          <w:rFonts w:eastAsia="Arial" w:cs="Arial"/>
        </w:rPr>
        <w:t xml:space="preserve">only </w:t>
      </w:r>
      <w:r w:rsidR="15D320E1" w:rsidRPr="1F7FB691">
        <w:rPr>
          <w:rFonts w:eastAsia="Arial" w:cs="Arial"/>
        </w:rPr>
        <w:t>the</w:t>
      </w:r>
      <w:r w:rsidR="140FAA7A" w:rsidRPr="1F7FB691">
        <w:rPr>
          <w:rFonts w:eastAsia="Arial" w:cs="Arial"/>
        </w:rPr>
        <w:t xml:space="preserve"> </w:t>
      </w:r>
      <w:r w:rsidR="15D320E1" w:rsidRPr="1F7FB691">
        <w:rPr>
          <w:rFonts w:eastAsia="Arial" w:cs="Arial"/>
        </w:rPr>
        <w:t xml:space="preserve">relevant </w:t>
      </w:r>
      <w:r w:rsidRPr="1F7FB691">
        <w:rPr>
          <w:rFonts w:eastAsia="Arial" w:cs="Arial"/>
        </w:rPr>
        <w:t xml:space="preserve">skin excision item </w:t>
      </w:r>
      <w:r w:rsidR="0EBAEA7E" w:rsidRPr="1F7FB691">
        <w:rPr>
          <w:rFonts w:eastAsia="Arial" w:cs="Arial"/>
        </w:rPr>
        <w:t>should</w:t>
      </w:r>
      <w:r w:rsidRPr="1F7FB691">
        <w:rPr>
          <w:rFonts w:eastAsia="Arial" w:cs="Arial"/>
        </w:rPr>
        <w:t xml:space="preserve"> be claimed</w:t>
      </w:r>
      <w:r w:rsidR="52ED3BCB" w:rsidRPr="1F7FB691">
        <w:rPr>
          <w:rFonts w:eastAsia="Arial" w:cs="Arial"/>
        </w:rPr>
        <w:t xml:space="preserve"> by a provider</w:t>
      </w:r>
      <w:r w:rsidRPr="1F7FB691">
        <w:rPr>
          <w:rFonts w:eastAsia="Arial" w:cs="Arial"/>
        </w:rPr>
        <w:t>.</w:t>
      </w:r>
    </w:p>
    <w:p w14:paraId="44460BF5" w14:textId="5855848C" w:rsidR="00064168" w:rsidRPr="00867595" w:rsidRDefault="752A4FCC" w:rsidP="1F7FB691">
      <w:pPr>
        <w:pStyle w:val="Heading2"/>
      </w:pPr>
      <w:r>
        <w:t>What are the changes?</w:t>
      </w:r>
    </w:p>
    <w:p w14:paraId="0DA5F260" w14:textId="52CCD1F4" w:rsidR="00E83E19" w:rsidRDefault="752A4FCC" w:rsidP="1F7FB691">
      <w:r>
        <w:t xml:space="preserve">Effective </w:t>
      </w:r>
      <w:r w:rsidR="314C6EFF">
        <w:t>from 1 November 2025,</w:t>
      </w:r>
      <w:r>
        <w:t xml:space="preserve"> </w:t>
      </w:r>
      <w:r w:rsidR="6678F77D">
        <w:t>there will be amendment</w:t>
      </w:r>
      <w:r w:rsidR="33537360">
        <w:t>s</w:t>
      </w:r>
      <w:r w:rsidR="6678F77D">
        <w:t xml:space="preserve"> to</w:t>
      </w:r>
      <w:r w:rsidR="01E55685">
        <w:t xml:space="preserve"> </w:t>
      </w:r>
      <w:r w:rsidR="0FBA5116">
        <w:t xml:space="preserve">18 </w:t>
      </w:r>
      <w:r w:rsidR="2E3694E8">
        <w:t xml:space="preserve">MBS items for </w:t>
      </w:r>
      <w:r w:rsidR="27BBBF48">
        <w:t>skin excision</w:t>
      </w:r>
      <w:r w:rsidR="01E55685">
        <w:t xml:space="preserve"> </w:t>
      </w:r>
      <w:r w:rsidR="1F4348EB">
        <w:t xml:space="preserve">(31356, 31357, 31358, 31360, 31363, 31364, 31369, 31370, 31371, 31373, 31376, 31377, 31378, 31379, 31380, 31381, 31382, 31383) </w:t>
      </w:r>
      <w:r w:rsidR="01E55685">
        <w:t>to allow for healing by second</w:t>
      </w:r>
      <w:r w:rsidR="00F77B46">
        <w:t>ary</w:t>
      </w:r>
      <w:r w:rsidR="01E55685">
        <w:t xml:space="preserve"> intent</w:t>
      </w:r>
      <w:r w:rsidR="00F77B46">
        <w:t>ion</w:t>
      </w:r>
      <w:r w:rsidR="01E55685">
        <w:t>.</w:t>
      </w:r>
      <w:r w:rsidR="33969524">
        <w:t xml:space="preserve"> These changes will allow for another treatment service </w:t>
      </w:r>
      <w:r w:rsidR="15D50D44">
        <w:t xml:space="preserve">for </w:t>
      </w:r>
      <w:r w:rsidR="33969524">
        <w:t>patients</w:t>
      </w:r>
      <w:r w:rsidR="761F8019">
        <w:t xml:space="preserve"> where a wound is left open to heal naturally, instead of repairing the wound by suture, skin flap or skin graft. </w:t>
      </w:r>
    </w:p>
    <w:p w14:paraId="6542D40D" w14:textId="390D069C" w:rsidR="00F35277" w:rsidRPr="00867595" w:rsidDel="00F950DE" w:rsidRDefault="3721A37D" w:rsidP="000875A7">
      <w:pPr>
        <w:pStyle w:val="ListBullet"/>
        <w:numPr>
          <w:ilvl w:val="0"/>
          <w:numId w:val="0"/>
        </w:numPr>
        <w:ind w:left="360" w:hanging="360"/>
      </w:pPr>
      <w:r>
        <w:t xml:space="preserve">These amendments are outlined on pages </w:t>
      </w:r>
      <w:r w:rsidR="287EE479">
        <w:t>3</w:t>
      </w:r>
      <w:r>
        <w:t xml:space="preserve"> to </w:t>
      </w:r>
      <w:r w:rsidR="287EE479">
        <w:t>11</w:t>
      </w:r>
      <w:r>
        <w:t xml:space="preserve"> of this factsheet.</w:t>
      </w:r>
    </w:p>
    <w:p w14:paraId="42BD5171" w14:textId="77777777" w:rsidR="00064168" w:rsidRDefault="00064168" w:rsidP="00064168">
      <w:pPr>
        <w:pStyle w:val="Heading2"/>
      </w:pPr>
      <w:r>
        <w:t>Why are the changes being made?</w:t>
      </w:r>
    </w:p>
    <w:p w14:paraId="4B6FA21D" w14:textId="1127C371" w:rsidR="00FD579B" w:rsidRDefault="48AC1CB1" w:rsidP="6D264A0C">
      <w:r>
        <w:t xml:space="preserve">The changes are the outcome of </w:t>
      </w:r>
      <w:r w:rsidR="34C4132B">
        <w:t>g</w:t>
      </w:r>
      <w:r>
        <w:t>overnment agreement to recommendations from the Dermatology and Skin Services Advisory Group</w:t>
      </w:r>
      <w:r w:rsidR="5989ED99">
        <w:t xml:space="preserve"> (DASAG)</w:t>
      </w:r>
      <w:r w:rsidR="4D6C2197">
        <w:t xml:space="preserve"> </w:t>
      </w:r>
      <w:r w:rsidR="15CBB8BB">
        <w:t xml:space="preserve">to allow the option of healing by secondary intention. The changes </w:t>
      </w:r>
      <w:r w:rsidR="4D6C2197">
        <w:t xml:space="preserve">recognise the additional care required in the aftercare period for </w:t>
      </w:r>
      <w:r w:rsidR="2FFB4CD0">
        <w:t>wounds which are</w:t>
      </w:r>
      <w:r w:rsidR="4D6C2197">
        <w:t xml:space="preserve"> actively managed for healing by second</w:t>
      </w:r>
      <w:r w:rsidR="7A6909E5">
        <w:t>ary</w:t>
      </w:r>
      <w:r w:rsidR="4D6C2197">
        <w:t xml:space="preserve"> </w:t>
      </w:r>
      <w:r w:rsidR="42D2B357">
        <w:t>intent</w:t>
      </w:r>
      <w:r w:rsidR="7A6909E5">
        <w:t>ion</w:t>
      </w:r>
      <w:r w:rsidR="42D2B357">
        <w:t>. Healing by second</w:t>
      </w:r>
      <w:r w:rsidR="7A6909E5">
        <w:t>ary</w:t>
      </w:r>
      <w:r w:rsidR="42D2B357">
        <w:t xml:space="preserve"> intent</w:t>
      </w:r>
      <w:r w:rsidR="7A6909E5">
        <w:t>ion</w:t>
      </w:r>
      <w:r w:rsidR="42D2B357">
        <w:t xml:space="preserve"> has </w:t>
      </w:r>
      <w:proofErr w:type="gramStart"/>
      <w:r w:rsidR="42D2B357">
        <w:t>particular application</w:t>
      </w:r>
      <w:proofErr w:type="gramEnd"/>
      <w:r w:rsidR="42D2B357">
        <w:t xml:space="preserve"> on the forehead and scalp, the periocular and nasal bone regions and below the knee and the wrist. </w:t>
      </w:r>
      <w:r w:rsidR="1E339101">
        <w:t>Th</w:t>
      </w:r>
      <w:r w:rsidR="6A6BFC4B">
        <w:t>e MBS items being amended</w:t>
      </w:r>
      <w:r w:rsidR="1E339101">
        <w:t xml:space="preserve"> align with </w:t>
      </w:r>
      <w:r w:rsidR="0751E13A">
        <w:t>these areas</w:t>
      </w:r>
      <w:r w:rsidR="1E339101">
        <w:t>.</w:t>
      </w:r>
      <w:r w:rsidR="5989ED99">
        <w:t xml:space="preserve"> </w:t>
      </w:r>
      <w:r>
        <w:t xml:space="preserve"> </w:t>
      </w:r>
    </w:p>
    <w:p w14:paraId="6CA4F638" w14:textId="21F0B69F" w:rsidR="00FD579B" w:rsidRDefault="7348E9D3" w:rsidP="00063FBD">
      <w:r>
        <w:t xml:space="preserve">It is important to note that these changes </w:t>
      </w:r>
      <w:r w:rsidR="61D7893A">
        <w:t>do not apply to shave excisions, curette and cautery or simple small excisions.</w:t>
      </w:r>
    </w:p>
    <w:p w14:paraId="5E8B8696" w14:textId="77777777" w:rsidR="006F0A20" w:rsidRDefault="006F0A20">
      <w:pPr>
        <w:spacing w:before="0" w:after="0" w:line="240" w:lineRule="auto"/>
        <w:rPr>
          <w:rFonts w:cs="Arial"/>
          <w:b/>
          <w:bCs/>
          <w:iCs/>
          <w:color w:val="358189"/>
          <w:sz w:val="36"/>
          <w:szCs w:val="28"/>
        </w:rPr>
      </w:pPr>
      <w:r>
        <w:br w:type="page"/>
      </w:r>
    </w:p>
    <w:p w14:paraId="4B2559AC" w14:textId="63982335" w:rsidR="00064168" w:rsidRDefault="752A4FCC" w:rsidP="00D23ED4">
      <w:pPr>
        <w:pStyle w:val="Heading2"/>
      </w:pPr>
      <w:r>
        <w:lastRenderedPageBreak/>
        <w:t>What does this mean for providers?</w:t>
      </w:r>
    </w:p>
    <w:p w14:paraId="2B47A894" w14:textId="0516F35D" w:rsidR="00F401AC" w:rsidRPr="00F401AC" w:rsidRDefault="009552D1" w:rsidP="00F401AC">
      <w:r w:rsidRPr="009552D1">
        <w:t>Providers will need to familiarise themselves with these changes and any associated rules and explanatory notes. Providers have a responsibility to ensure that any services they bill to Medicare fully meet the eligibility requirements outlined in the legislation.</w:t>
      </w:r>
    </w:p>
    <w:p w14:paraId="7F7DA4F7" w14:textId="77777777" w:rsidR="00064168" w:rsidRDefault="00064168" w:rsidP="00064168">
      <w:pPr>
        <w:pStyle w:val="Heading2"/>
      </w:pPr>
      <w:r>
        <w:t>How will these changes affect patients</w:t>
      </w:r>
      <w:r w:rsidRPr="001A7FB7">
        <w:t>?</w:t>
      </w:r>
    </w:p>
    <w:p w14:paraId="5B1F364E" w14:textId="4D4CAE00" w:rsidR="00064168" w:rsidRPr="006F5073" w:rsidRDefault="313FE3E0" w:rsidP="006F5073">
      <w:r>
        <w:t xml:space="preserve">Patients will </w:t>
      </w:r>
      <w:r w:rsidR="752A4FCC">
        <w:t xml:space="preserve">receive Medicare </w:t>
      </w:r>
      <w:r w:rsidR="00A36311">
        <w:t>benefits</w:t>
      </w:r>
      <w:r w:rsidR="752A4FCC">
        <w:t xml:space="preserve"> for services that are clinically appropriate and reflect modern clinical practice. </w:t>
      </w:r>
    </w:p>
    <w:p w14:paraId="5BD9BE80" w14:textId="77777777" w:rsidR="00064168" w:rsidRDefault="752A4FCC" w:rsidP="00064168">
      <w:pPr>
        <w:pStyle w:val="Heading2"/>
      </w:pPr>
      <w:r>
        <w:t>Who was consulted on the changes?</w:t>
      </w:r>
    </w:p>
    <w:p w14:paraId="4ED888C3" w14:textId="1916AE71" w:rsidR="00064168" w:rsidRDefault="45516E0F" w:rsidP="1F7FB691">
      <w:r w:rsidRPr="1F7FB691">
        <w:rPr>
          <w:rFonts w:eastAsia="Arial" w:cs="Arial"/>
          <w:szCs w:val="22"/>
        </w:rPr>
        <w:t>Changes are in response to recommendations by DASAG, which includes representatives from the Australian Medical Association, Australasian College of Dermatologists, the Australian Society of Plastic Surgeons and the Royal College of General Practitioners and developed in collaboration with the Department</w:t>
      </w:r>
      <w:r w:rsidR="00A26D57">
        <w:rPr>
          <w:rFonts w:eastAsia="Arial" w:cs="Arial"/>
          <w:szCs w:val="22"/>
        </w:rPr>
        <w:t xml:space="preserve"> of Health, Disability and Ageing (the department)</w:t>
      </w:r>
      <w:r w:rsidRPr="1F7FB691">
        <w:rPr>
          <w:rFonts w:eastAsia="Arial" w:cs="Arial"/>
          <w:szCs w:val="22"/>
        </w:rPr>
        <w:t>.</w:t>
      </w:r>
      <w:r>
        <w:t xml:space="preserve"> </w:t>
      </w:r>
    </w:p>
    <w:p w14:paraId="28FFAAEE" w14:textId="1DBCCA26" w:rsidR="00064168" w:rsidRDefault="0F27F649" w:rsidP="1F7FB691">
      <w:r>
        <w:t xml:space="preserve">DASAG </w:t>
      </w:r>
      <w:r w:rsidR="3F502FD6">
        <w:t>was initially formed in D</w:t>
      </w:r>
      <w:r w:rsidR="7F176AC5">
        <w:t>ecember 2019</w:t>
      </w:r>
      <w:r w:rsidR="7B2EE469">
        <w:t xml:space="preserve"> to consider changes to dermatology </w:t>
      </w:r>
      <w:r w:rsidR="7F7BA0B0">
        <w:t>MBS</w:t>
      </w:r>
      <w:r w:rsidR="7B2EE469">
        <w:t xml:space="preserve"> items resulting from the MBS Review Taskforce</w:t>
      </w:r>
      <w:r w:rsidR="7266B629">
        <w:t xml:space="preserve"> of Dermatology Allergy and Immunology Services and the Skin Services Review</w:t>
      </w:r>
      <w:r w:rsidR="7F176AC5">
        <w:t>.</w:t>
      </w:r>
      <w:r w:rsidR="68299C52">
        <w:t xml:space="preserve"> </w:t>
      </w:r>
      <w:r w:rsidR="05EA79CB">
        <w:t xml:space="preserve">From December 2020 to December 2023, the purpose of the group was </w:t>
      </w:r>
      <w:r w:rsidR="32270299">
        <w:t xml:space="preserve">to consider matters put forward by the </w:t>
      </w:r>
      <w:r w:rsidR="00A26D57">
        <w:t>d</w:t>
      </w:r>
      <w:r w:rsidR="32270299">
        <w:t xml:space="preserve">epartment relating to MBS dermatology and skin services policy, providing expert advice. </w:t>
      </w:r>
      <w:r w:rsidR="3F92C056">
        <w:t xml:space="preserve">Due to successful collaboration the group was reconvened </w:t>
      </w:r>
      <w:r w:rsidR="56E1D4BF">
        <w:t xml:space="preserve">in December 2023 </w:t>
      </w:r>
      <w:r w:rsidR="3F92C056">
        <w:t xml:space="preserve">for a further three years </w:t>
      </w:r>
      <w:r w:rsidR="35A0E1AE">
        <w:t>to</w:t>
      </w:r>
      <w:r w:rsidR="3F92C056">
        <w:t xml:space="preserve"> Dec</w:t>
      </w:r>
      <w:r w:rsidR="7E815426">
        <w:t>e</w:t>
      </w:r>
      <w:r w:rsidR="3F92C056">
        <w:t>mber 2026.</w:t>
      </w:r>
    </w:p>
    <w:p w14:paraId="32E82B19" w14:textId="46705DBB" w:rsidR="00064168" w:rsidRDefault="752A4FCC" w:rsidP="1F7FB691">
      <w:pPr>
        <w:pStyle w:val="Heading2"/>
        <w:spacing w:before="120" w:after="120" w:line="276" w:lineRule="auto"/>
      </w:pPr>
      <w:r>
        <w:t>How will the changes be monitored and reviewed?</w:t>
      </w:r>
    </w:p>
    <w:p w14:paraId="00C1AD23" w14:textId="519BCBCA" w:rsidR="00B136E1" w:rsidRPr="00F47B45" w:rsidRDefault="00AD3A22" w:rsidP="00B136E1">
      <w:r>
        <w:t>MBS items for skin excision</w:t>
      </w:r>
      <w:r w:rsidR="007432EA">
        <w:t xml:space="preserve">, skin flap and graft will continue to be </w:t>
      </w:r>
      <w:r w:rsidR="00B136E1" w:rsidRPr="00F47B45">
        <w:t>subject to MBS compliance checks</w:t>
      </w:r>
      <w:r w:rsidR="0052579F">
        <w:t xml:space="preserve">, including </w:t>
      </w:r>
      <w:r w:rsidR="00401143">
        <w:t>random and targeted audits</w:t>
      </w:r>
      <w:r w:rsidR="00B136E1" w:rsidRPr="00F47B45">
        <w:t xml:space="preserve"> and providers may be required to submit evidence about the services claimed.</w:t>
      </w:r>
    </w:p>
    <w:p w14:paraId="68207F2D" w14:textId="1A5156A5" w:rsidR="00BE42C7" w:rsidRPr="00F47B45" w:rsidRDefault="00BE42C7" w:rsidP="00B136E1">
      <w:r w:rsidRPr="00F47B45">
        <w:t>Providers are responsible for ensuring services claimed from Medicare using their provider</w:t>
      </w:r>
      <w:r w:rsidR="00B136E1">
        <w:t xml:space="preserve"> </w:t>
      </w:r>
      <w:r w:rsidRPr="00F47B45">
        <w:t xml:space="preserve">number meet all legislative requirements. </w:t>
      </w:r>
    </w:p>
    <w:p w14:paraId="3C63E237" w14:textId="77777777" w:rsidR="00064168" w:rsidRDefault="00064168" w:rsidP="00064168">
      <w:pPr>
        <w:pStyle w:val="Heading2"/>
      </w:pPr>
      <w:r>
        <w:t>Where can I find more information?</w:t>
      </w:r>
    </w:p>
    <w:p w14:paraId="2CBC983E" w14:textId="77777777" w:rsidR="002A2170" w:rsidRPr="002A2170" w:rsidRDefault="002A2170" w:rsidP="002A2170">
      <w:pPr>
        <w:rPr>
          <w:szCs w:val="22"/>
        </w:rPr>
      </w:pPr>
      <w:r w:rsidRPr="002A2170">
        <w:rPr>
          <w:szCs w:val="22"/>
        </w:rPr>
        <w:t xml:space="preserve">The full item descriptor(s) and information on other changes to the MBS can be found on the </w:t>
      </w:r>
      <w:hyperlink r:id="rId8" w:history="1">
        <w:r w:rsidRPr="002A2170">
          <w:rPr>
            <w:rStyle w:val="Hyperlink"/>
            <w:szCs w:val="22"/>
          </w:rPr>
          <w:t>MBS Online website</w:t>
        </w:r>
      </w:hyperlink>
      <w:r w:rsidRPr="002A2170">
        <w:rPr>
          <w:szCs w:val="22"/>
          <w:u w:val="single"/>
        </w:rPr>
        <w:t>.</w:t>
      </w:r>
      <w:r w:rsidRPr="002A2170">
        <w:rPr>
          <w:szCs w:val="22"/>
        </w:rPr>
        <w:t xml:space="preserve"> You can also subscribe to future MBS updates by visiting ‘</w:t>
      </w:r>
      <w:hyperlink r:id="rId9" w:history="1">
        <w:r w:rsidRPr="002A2170">
          <w:rPr>
            <w:rStyle w:val="Hyperlink"/>
            <w:szCs w:val="22"/>
          </w:rPr>
          <w:t>Subscribe to the MBS</w:t>
        </w:r>
      </w:hyperlink>
      <w:r w:rsidRPr="002A2170">
        <w:rPr>
          <w:szCs w:val="22"/>
        </w:rPr>
        <w:t xml:space="preserve">’ on the MBS Online website. </w:t>
      </w:r>
    </w:p>
    <w:p w14:paraId="5A294C67" w14:textId="77777777" w:rsidR="002A2170" w:rsidRPr="002A2170" w:rsidRDefault="002A2170" w:rsidP="002A2170">
      <w:pPr>
        <w:rPr>
          <w:szCs w:val="22"/>
        </w:rPr>
      </w:pPr>
      <w:r w:rsidRPr="002A2170">
        <w:rPr>
          <w:szCs w:val="22"/>
        </w:rPr>
        <w:t xml:space="preserve">Providers seeking advice on interpretation of MBS items, explanatory notes and associated legislation can use the department’s email advice service by emailing </w:t>
      </w:r>
      <w:hyperlink r:id="rId10" w:history="1">
        <w:r w:rsidRPr="002A2170">
          <w:rPr>
            <w:rStyle w:val="Hyperlink"/>
            <w:szCs w:val="22"/>
          </w:rPr>
          <w:t>askMBS@health.gov.au</w:t>
        </w:r>
      </w:hyperlink>
      <w:r w:rsidRPr="002A2170">
        <w:rPr>
          <w:szCs w:val="22"/>
        </w:rPr>
        <w:t>.</w:t>
      </w:r>
    </w:p>
    <w:p w14:paraId="70D23B28" w14:textId="77777777" w:rsidR="006F0A20" w:rsidRDefault="006F0A20">
      <w:pPr>
        <w:spacing w:before="0" w:after="0" w:line="240" w:lineRule="auto"/>
        <w:rPr>
          <w:szCs w:val="22"/>
        </w:rPr>
      </w:pPr>
      <w:r>
        <w:rPr>
          <w:szCs w:val="22"/>
        </w:rPr>
        <w:br w:type="page"/>
      </w:r>
    </w:p>
    <w:p w14:paraId="7D64E900" w14:textId="29B71CA2" w:rsidR="002A2170" w:rsidRPr="002A2170" w:rsidRDefault="002A2170" w:rsidP="002A2170">
      <w:pPr>
        <w:rPr>
          <w:szCs w:val="22"/>
        </w:rPr>
      </w:pPr>
      <w:r w:rsidRPr="002A2170">
        <w:rPr>
          <w:szCs w:val="22"/>
        </w:rPr>
        <w:lastRenderedPageBreak/>
        <w:t xml:space="preserve">Private health insurance information on the product tier arrangements is available at </w:t>
      </w:r>
      <w:hyperlink r:id="rId11" w:history="1">
        <w:r w:rsidRPr="002A2170">
          <w:rPr>
            <w:rStyle w:val="Hyperlink"/>
            <w:szCs w:val="22"/>
          </w:rPr>
          <w:t>www.privatehealth.gov.au</w:t>
        </w:r>
      </w:hyperlink>
      <w:r w:rsidRPr="002A2170">
        <w:rPr>
          <w:szCs w:val="22"/>
        </w:rPr>
        <w:t xml:space="preserve">. Detailed information on the MBS item listing within clinical categories is available on the </w:t>
      </w:r>
      <w:hyperlink r:id="rId12" w:history="1">
        <w:r w:rsidRPr="002A2170">
          <w:rPr>
            <w:rStyle w:val="Hyperlink"/>
            <w:szCs w:val="22"/>
          </w:rPr>
          <w:t>department’s website</w:t>
        </w:r>
      </w:hyperlink>
      <w:r w:rsidRPr="002A2170">
        <w:rPr>
          <w:szCs w:val="22"/>
        </w:rPr>
        <w:t xml:space="preserve">. Private health insurance minimum accommodation benefits information, including MBS item accommodation classification, is available in the latest version of the </w:t>
      </w:r>
      <w:r w:rsidRPr="002A2170">
        <w:rPr>
          <w:i/>
          <w:szCs w:val="22"/>
        </w:rPr>
        <w:t xml:space="preserve">Private Health Insurance (Benefit Requirements) Rules 2011 </w:t>
      </w:r>
      <w:r w:rsidRPr="002A2170">
        <w:rPr>
          <w:iCs/>
          <w:szCs w:val="22"/>
        </w:rPr>
        <w:t xml:space="preserve">found on the </w:t>
      </w:r>
      <w:hyperlink r:id="rId13" w:history="1">
        <w:r w:rsidRPr="002A2170">
          <w:rPr>
            <w:rStyle w:val="Hyperlink"/>
            <w:iCs/>
            <w:szCs w:val="22"/>
          </w:rPr>
          <w:t>Federal Register of Legislation</w:t>
        </w:r>
      </w:hyperlink>
      <w:r w:rsidRPr="002A2170">
        <w:rPr>
          <w:szCs w:val="22"/>
        </w:rPr>
        <w:t xml:space="preserve">. If you have a query in relation to private health insurance, you should email </w:t>
      </w:r>
      <w:hyperlink r:id="rId14" w:history="1">
        <w:r w:rsidRPr="002A2170">
          <w:rPr>
            <w:rStyle w:val="Hyperlink"/>
            <w:szCs w:val="22"/>
          </w:rPr>
          <w:t>PHI@health.gov.au</w:t>
        </w:r>
      </w:hyperlink>
      <w:r w:rsidRPr="002A2170">
        <w:rPr>
          <w:szCs w:val="22"/>
        </w:rPr>
        <w:t>.</w:t>
      </w:r>
    </w:p>
    <w:p w14:paraId="234BA02F" w14:textId="77777777" w:rsidR="002A2170" w:rsidRPr="002A2170" w:rsidRDefault="002A2170" w:rsidP="002A2170">
      <w:pPr>
        <w:rPr>
          <w:szCs w:val="22"/>
        </w:rPr>
      </w:pPr>
      <w:r w:rsidRPr="002A2170">
        <w:rPr>
          <w:szCs w:val="22"/>
        </w:rPr>
        <w:t>Subscribe to ‘</w:t>
      </w:r>
      <w:hyperlink r:id="rId15" w:history="1">
        <w:r w:rsidRPr="002A2170">
          <w:rPr>
            <w:rStyle w:val="Hyperlink"/>
            <w:szCs w:val="22"/>
          </w:rPr>
          <w:t>News for Health Professionals</w:t>
        </w:r>
      </w:hyperlink>
      <w:r w:rsidRPr="002A2170">
        <w:rPr>
          <w:szCs w:val="22"/>
        </w:rPr>
        <w:t>’ on the Services Australia website to receive regular news highlights.</w:t>
      </w:r>
    </w:p>
    <w:p w14:paraId="274CF63B" w14:textId="77777777" w:rsidR="002A2170" w:rsidRPr="002A2170" w:rsidRDefault="002A2170" w:rsidP="002A2170">
      <w:pPr>
        <w:rPr>
          <w:szCs w:val="22"/>
        </w:rPr>
      </w:pPr>
      <w:r w:rsidRPr="002A2170">
        <w:rPr>
          <w:szCs w:val="22"/>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4E8EF007" w14:textId="77777777" w:rsidR="002A2170" w:rsidRPr="002A2170" w:rsidRDefault="002A2170" w:rsidP="002A2170">
      <w:pPr>
        <w:rPr>
          <w:szCs w:val="22"/>
        </w:rPr>
      </w:pPr>
      <w:r w:rsidRPr="002A2170">
        <w:rPr>
          <w:szCs w:val="22"/>
        </w:rPr>
        <w:t xml:space="preserve">The data file for software vendors when available can be accessed via the </w:t>
      </w:r>
      <w:hyperlink r:id="rId16" w:history="1">
        <w:r w:rsidRPr="002A2170">
          <w:rPr>
            <w:rStyle w:val="Hyperlink"/>
            <w:szCs w:val="22"/>
          </w:rPr>
          <w:t>Downloads</w:t>
        </w:r>
      </w:hyperlink>
      <w:r w:rsidRPr="002A2170">
        <w:rPr>
          <w:szCs w:val="22"/>
        </w:rPr>
        <w:t xml:space="preserve"> page.</w:t>
      </w:r>
    </w:p>
    <w:p w14:paraId="6D6EB19D" w14:textId="63CD32AC" w:rsidR="00BE3ED5" w:rsidRDefault="00BE3ED5" w:rsidP="00BE3ED5">
      <w:pPr>
        <w:pStyle w:val="Heading2"/>
      </w:pPr>
      <w:r w:rsidRPr="007A32E7">
        <w:t xml:space="preserve">Amended item descriptors (to take effect </w:t>
      </w:r>
      <w:r w:rsidR="009E4A4C">
        <w:t>1 November 2025</w:t>
      </w:r>
      <w:r w:rsidRPr="007A32E7">
        <w:t>)</w:t>
      </w:r>
    </w:p>
    <w:p w14:paraId="6982D383" w14:textId="5BD2E3BD" w:rsidR="00F91740" w:rsidRPr="00F91740" w:rsidRDefault="00F91740" w:rsidP="00F91740">
      <w:r>
        <w:t xml:space="preserve">Note: </w:t>
      </w:r>
      <w:r w:rsidR="00F05DD2">
        <w:t xml:space="preserve">In the item descriptors </w:t>
      </w:r>
      <w:proofErr w:type="gramStart"/>
      <w:r w:rsidR="00F05DD2">
        <w:t>below</w:t>
      </w:r>
      <w:proofErr w:type="gramEnd"/>
      <w:r w:rsidR="00F05DD2">
        <w:t xml:space="preserve"> </w:t>
      </w:r>
      <w:r>
        <w:t>bolded words indicate new</w:t>
      </w:r>
      <w:r w:rsidR="001D16F0">
        <w:t xml:space="preserve"> wording, strikethrough </w:t>
      </w:r>
      <w:r w:rsidR="00F05DD2">
        <w:t>indicates words which have been removed</w:t>
      </w:r>
    </w:p>
    <w:tbl>
      <w:tblPr>
        <w:tblStyle w:val="GridTable4-Accent2"/>
        <w:tblW w:w="0" w:type="auto"/>
        <w:tblLook w:val="04A0" w:firstRow="1" w:lastRow="0" w:firstColumn="1" w:lastColumn="0" w:noHBand="0" w:noVBand="1"/>
      </w:tblPr>
      <w:tblGrid>
        <w:gridCol w:w="9060"/>
      </w:tblGrid>
      <w:tr w:rsidR="00BE3ED5" w14:paraId="148B360C" w14:textId="77777777" w:rsidTr="00873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05C37BC" w:rsidR="00BE3ED5" w:rsidRDefault="008437CA">
            <w:pPr>
              <w:rPr>
                <w:b w:val="0"/>
                <w:bCs w:val="0"/>
                <w:lang w:eastAsia="en-AU"/>
              </w:rPr>
            </w:pPr>
            <w:bookmarkStart w:id="1" w:name="_Hlk118987208"/>
            <w:r>
              <w:rPr>
                <w:lang w:eastAsia="en-AU"/>
              </w:rPr>
              <w:t>Category</w:t>
            </w:r>
            <w:r w:rsidR="009E4A4C">
              <w:rPr>
                <w:lang w:eastAsia="en-AU"/>
              </w:rPr>
              <w:t xml:space="preserve"> – THERAPEUTIC PROCEDURES</w:t>
            </w:r>
          </w:p>
        </w:tc>
      </w:tr>
      <w:tr w:rsidR="00BE3ED5" w14:paraId="4C44E092" w14:textId="77777777" w:rsidTr="00873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AC8A5D1" w:rsidR="00BE3ED5" w:rsidRDefault="008437CA">
            <w:pPr>
              <w:rPr>
                <w:b w:val="0"/>
                <w:bCs w:val="0"/>
                <w:lang w:eastAsia="en-AU"/>
              </w:rPr>
            </w:pPr>
            <w:r>
              <w:rPr>
                <w:lang w:eastAsia="en-AU"/>
              </w:rPr>
              <w:t>Group</w:t>
            </w:r>
            <w:r w:rsidR="009E4A4C">
              <w:rPr>
                <w:lang w:eastAsia="en-AU"/>
              </w:rPr>
              <w:t xml:space="preserve"> T8</w:t>
            </w:r>
            <w:r w:rsidR="00BF42BF">
              <w:rPr>
                <w:lang w:eastAsia="en-AU"/>
              </w:rPr>
              <w:t xml:space="preserve"> – Surgical Operations</w:t>
            </w:r>
          </w:p>
        </w:tc>
      </w:tr>
      <w:tr w:rsidR="00642F20" w14:paraId="3DDFF680" w14:textId="77777777" w:rsidTr="00873BB2">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1AB10A06" w:rsidR="00642F20" w:rsidRPr="00642F20" w:rsidRDefault="00642F20" w:rsidP="00642F20">
            <w:pPr>
              <w:pStyle w:val="Tabletextleft"/>
              <w:rPr>
                <w:b/>
              </w:rPr>
            </w:pPr>
            <w:r w:rsidRPr="00642F20">
              <w:rPr>
                <w:b/>
              </w:rPr>
              <w:t>Subgroup</w:t>
            </w:r>
            <w:r w:rsidR="00BF42BF">
              <w:rPr>
                <w:b/>
              </w:rPr>
              <w:t xml:space="preserve"> 1 - General</w:t>
            </w:r>
          </w:p>
        </w:tc>
      </w:tr>
      <w:tr w:rsidR="00642F20" w14:paraId="25FF7AAD" w14:textId="77777777" w:rsidTr="00873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C68A54A" w14:textId="05649384" w:rsidR="00DD17B7" w:rsidRPr="00AB0781" w:rsidRDefault="00DD17B7" w:rsidP="00DD17B7">
            <w:pPr>
              <w:rPr>
                <w:b w:val="0"/>
                <w:bCs w:val="0"/>
              </w:rPr>
            </w:pPr>
            <w:r w:rsidRPr="00AB0781">
              <w:rPr>
                <w:b w:val="0"/>
                <w:bCs w:val="0"/>
              </w:rPr>
              <w:t>31356 </w:t>
            </w:r>
          </w:p>
          <w:p w14:paraId="559A016A" w14:textId="037D7A50" w:rsidR="00DD17B7" w:rsidRPr="00DD17B7" w:rsidRDefault="00DD17B7" w:rsidP="00DD17B7">
            <w:pPr>
              <w:rPr>
                <w:b w:val="0"/>
                <w:bCs w:val="0"/>
              </w:rPr>
            </w:pPr>
            <w:r w:rsidRPr="00DD17B7">
              <w:rPr>
                <w:b w:val="0"/>
                <w:bCs w:val="0"/>
              </w:rPr>
              <w:t xml:space="preserve">Malignant skin lesion (other than a malignant skin lesion covered by item 31371, 31372, 31373, 31374, 31375, 31376, 31377, 31378, 31379, 31380, 31381, 31382 or 31383), </w:t>
            </w:r>
            <w:r w:rsidRPr="00F17B8D">
              <w:rPr>
                <w:color w:val="auto"/>
              </w:rPr>
              <w:t>definitive</w:t>
            </w:r>
            <w:r w:rsidRPr="00DD17B7">
              <w:rPr>
                <w:b w:val="0"/>
                <w:bCs w:val="0"/>
              </w:rPr>
              <w:t xml:space="preserve"> surgical excision </w:t>
            </w:r>
            <w:r w:rsidR="00A14692" w:rsidRPr="00A14692">
              <w:t xml:space="preserve">of </w:t>
            </w:r>
            <w:r w:rsidRPr="00DD17B7">
              <w:rPr>
                <w:b w:val="0"/>
                <w:bCs w:val="0"/>
              </w:rPr>
              <w:t xml:space="preserve">(other than by shave excision) </w:t>
            </w:r>
            <w:r w:rsidRPr="00DD17B7">
              <w:rPr>
                <w:b w:val="0"/>
                <w:bCs w:val="0"/>
                <w:strike/>
                <w:color w:val="auto"/>
              </w:rPr>
              <w:t>and</w:t>
            </w:r>
            <w:r w:rsidRPr="00DD17B7">
              <w:rPr>
                <w:b w:val="0"/>
                <w:bCs w:val="0"/>
              </w:rPr>
              <w:t xml:space="preserve"> </w:t>
            </w:r>
            <w:r w:rsidRPr="00F17B8D">
              <w:rPr>
                <w:color w:val="auto"/>
              </w:rPr>
              <w:t>including</w:t>
            </w:r>
            <w:r w:rsidRPr="00DD17B7">
              <w:rPr>
                <w:b w:val="0"/>
                <w:bCs w:val="0"/>
                <w:color w:val="FF0000"/>
              </w:rPr>
              <w:t xml:space="preserve"> </w:t>
            </w:r>
            <w:r w:rsidRPr="00DD17B7">
              <w:rPr>
                <w:b w:val="0"/>
                <w:bCs w:val="0"/>
              </w:rPr>
              <w:t xml:space="preserve">repair </w:t>
            </w:r>
            <w:r w:rsidRPr="00DD17B7">
              <w:rPr>
                <w:b w:val="0"/>
                <w:bCs w:val="0"/>
                <w:strike/>
              </w:rPr>
              <w:t>of</w:t>
            </w:r>
            <w:r w:rsidRPr="00DD17B7">
              <w:rPr>
                <w:b w:val="0"/>
                <w:bCs w:val="0"/>
              </w:rPr>
              <w:t xml:space="preserve"> </w:t>
            </w:r>
            <w:r w:rsidR="003134E8" w:rsidRPr="00F17B8D">
              <w:rPr>
                <w:color w:val="auto"/>
              </w:rPr>
              <w:t xml:space="preserve">(if </w:t>
            </w:r>
            <w:r w:rsidRPr="00F17B8D">
              <w:rPr>
                <w:color w:val="auto"/>
              </w:rPr>
              <w:t>performed</w:t>
            </w:r>
            <w:r w:rsidR="003134E8" w:rsidRPr="00F17B8D">
              <w:rPr>
                <w:color w:val="auto"/>
              </w:rPr>
              <w:t>)</w:t>
            </w:r>
            <w:r w:rsidRPr="00DD17B7">
              <w:rPr>
                <w:b w:val="0"/>
                <w:bCs w:val="0"/>
              </w:rPr>
              <w:t>, if: </w:t>
            </w:r>
          </w:p>
          <w:p w14:paraId="10353154" w14:textId="77777777" w:rsidR="00DD17B7" w:rsidRPr="00DD17B7" w:rsidRDefault="00DD17B7" w:rsidP="00DD17B7">
            <w:pPr>
              <w:rPr>
                <w:b w:val="0"/>
                <w:bCs w:val="0"/>
              </w:rPr>
            </w:pPr>
            <w:r w:rsidRPr="00DD17B7">
              <w:rPr>
                <w:b w:val="0"/>
                <w:bCs w:val="0"/>
              </w:rPr>
              <w:t>(a)     the lesion is excised from nose, eyelid, eyebrow, lip, ear, digit or genitalia, or from a contiguous area; and </w:t>
            </w:r>
          </w:p>
          <w:p w14:paraId="63B2139E" w14:textId="77777777" w:rsidR="00DD17B7" w:rsidRPr="00DD17B7" w:rsidRDefault="00DD17B7" w:rsidP="00DD17B7">
            <w:pPr>
              <w:rPr>
                <w:b w:val="0"/>
                <w:bCs w:val="0"/>
              </w:rPr>
            </w:pPr>
            <w:r w:rsidRPr="00DD17B7">
              <w:rPr>
                <w:b w:val="0"/>
                <w:bCs w:val="0"/>
              </w:rPr>
              <w:t>(b)     the necessary excision diameter is less than 6 mm; and </w:t>
            </w:r>
          </w:p>
          <w:p w14:paraId="41A785C4" w14:textId="77777777" w:rsidR="00DD17B7" w:rsidRPr="00DD17B7" w:rsidRDefault="00DD17B7" w:rsidP="00DD17B7">
            <w:pPr>
              <w:rPr>
                <w:b w:val="0"/>
                <w:bCs w:val="0"/>
              </w:rPr>
            </w:pPr>
            <w:r w:rsidRPr="00DD17B7">
              <w:rPr>
                <w:b w:val="0"/>
                <w:bCs w:val="0"/>
              </w:rPr>
              <w:t>(c)     the excised specimen is sent for histological examination; and </w:t>
            </w:r>
          </w:p>
          <w:p w14:paraId="52C38339" w14:textId="77777777" w:rsidR="00DD17B7" w:rsidRPr="00DD17B7" w:rsidRDefault="00DD17B7" w:rsidP="00DD17B7">
            <w:pPr>
              <w:rPr>
                <w:b w:val="0"/>
                <w:bCs w:val="0"/>
              </w:rPr>
            </w:pPr>
            <w:r w:rsidRPr="00DD17B7">
              <w:rPr>
                <w:b w:val="0"/>
                <w:bCs w:val="0"/>
              </w:rPr>
              <w:t xml:space="preserve">(d)     malignancy is confirmed from the excised specimen or previous </w:t>
            </w:r>
            <w:proofErr w:type="gramStart"/>
            <w:r w:rsidRPr="00DD17B7">
              <w:rPr>
                <w:b w:val="0"/>
                <w:bCs w:val="0"/>
              </w:rPr>
              <w:t>biopsy;</w:t>
            </w:r>
            <w:proofErr w:type="gramEnd"/>
            <w:r w:rsidRPr="00DD17B7">
              <w:rPr>
                <w:b w:val="0"/>
                <w:bCs w:val="0"/>
              </w:rPr>
              <w:t> </w:t>
            </w:r>
          </w:p>
          <w:p w14:paraId="318E0570" w14:textId="77777777" w:rsidR="00DD17B7" w:rsidRPr="00DD17B7" w:rsidRDefault="00DD17B7" w:rsidP="00DD17B7">
            <w:pPr>
              <w:rPr>
                <w:b w:val="0"/>
                <w:bCs w:val="0"/>
              </w:rPr>
            </w:pPr>
            <w:r w:rsidRPr="00DD17B7">
              <w:rPr>
                <w:b w:val="0"/>
                <w:bCs w:val="0"/>
              </w:rPr>
              <w:t>not in association with item 45201 </w:t>
            </w:r>
          </w:p>
          <w:p w14:paraId="30736A76" w14:textId="77777777" w:rsidR="00DD17B7" w:rsidRPr="00DD17B7" w:rsidRDefault="00DD17B7" w:rsidP="00DD17B7">
            <w:pPr>
              <w:rPr>
                <w:b w:val="0"/>
                <w:bCs w:val="0"/>
              </w:rPr>
            </w:pPr>
            <w:r w:rsidRPr="00DD17B7">
              <w:rPr>
                <w:b w:val="0"/>
                <w:bCs w:val="0"/>
              </w:rPr>
              <w:t>(Anaes.) </w:t>
            </w:r>
          </w:p>
          <w:p w14:paraId="5D26ACC0" w14:textId="0452A0E0" w:rsidR="002551C8" w:rsidRPr="00D7542F" w:rsidRDefault="002551C8" w:rsidP="00D7542F">
            <w:pPr>
              <w:rPr>
                <w:b w:val="0"/>
              </w:rPr>
            </w:pPr>
            <w:r w:rsidRPr="002551C8">
              <w:t>Fee: </w:t>
            </w:r>
            <w:r w:rsidRPr="00D7542F">
              <w:rPr>
                <w:b w:val="0"/>
                <w:bCs w:val="0"/>
              </w:rPr>
              <w:t>$</w:t>
            </w:r>
            <w:r w:rsidR="1AB692ED">
              <w:rPr>
                <w:b w:val="0"/>
                <w:bCs w:val="0"/>
              </w:rPr>
              <w:t>25</w:t>
            </w:r>
            <w:r w:rsidR="6680F5BE">
              <w:rPr>
                <w:b w:val="0"/>
                <w:bCs w:val="0"/>
              </w:rPr>
              <w:t xml:space="preserve">8.20 </w:t>
            </w:r>
            <w:r w:rsidRPr="002551C8">
              <w:t>Benefit: </w:t>
            </w:r>
            <w:r w:rsidRPr="00D7542F">
              <w:rPr>
                <w:b w:val="0"/>
                <w:bCs w:val="0"/>
              </w:rPr>
              <w:t>75% = $</w:t>
            </w:r>
            <w:r w:rsidR="1AB692ED">
              <w:rPr>
                <w:b w:val="0"/>
                <w:bCs w:val="0"/>
              </w:rPr>
              <w:t>1</w:t>
            </w:r>
            <w:r w:rsidR="5C2CD8D6">
              <w:rPr>
                <w:b w:val="0"/>
                <w:bCs w:val="0"/>
              </w:rPr>
              <w:t>93.65</w:t>
            </w:r>
            <w:r w:rsidRPr="00D7542F">
              <w:rPr>
                <w:b w:val="0"/>
                <w:bCs w:val="0"/>
              </w:rPr>
              <w:t xml:space="preserve"> 85% = $</w:t>
            </w:r>
            <w:r w:rsidR="1AB692ED">
              <w:rPr>
                <w:b w:val="0"/>
                <w:bCs w:val="0"/>
              </w:rPr>
              <w:t>2</w:t>
            </w:r>
            <w:r w:rsidR="03799C25">
              <w:rPr>
                <w:b w:val="0"/>
                <w:bCs w:val="0"/>
              </w:rPr>
              <w:t>19.50</w:t>
            </w:r>
            <w:r w:rsidRPr="00D7542F">
              <w:rPr>
                <w:b w:val="0"/>
                <w:bCs w:val="0"/>
              </w:rPr>
              <w:t xml:space="preserve"> </w:t>
            </w:r>
          </w:p>
          <w:p w14:paraId="2BDF063F" w14:textId="432AD704" w:rsidR="00642F20" w:rsidRPr="00DD17B7" w:rsidRDefault="00642F20" w:rsidP="00927447">
            <w:pPr>
              <w:pStyle w:val="ListBullet"/>
              <w:numPr>
                <w:ilvl w:val="0"/>
                <w:numId w:val="0"/>
              </w:numPr>
              <w:ind w:left="360" w:hanging="360"/>
            </w:pPr>
          </w:p>
        </w:tc>
      </w:tr>
      <w:tr w:rsidR="00642F20" w14:paraId="398A0C81" w14:textId="77777777" w:rsidTr="00341409">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hideMark/>
          </w:tcPr>
          <w:p w14:paraId="2BDEC1BC" w14:textId="25FE8AE2" w:rsidR="00642F20" w:rsidRPr="00642F20" w:rsidRDefault="00116E71" w:rsidP="00642F20">
            <w:pPr>
              <w:rPr>
                <w:b w:val="0"/>
                <w:bCs w:val="0"/>
              </w:rPr>
            </w:pPr>
            <w:r>
              <w:rPr>
                <w:b w:val="0"/>
                <w:bCs w:val="0"/>
              </w:rPr>
              <w:lastRenderedPageBreak/>
              <w:t>31357</w:t>
            </w:r>
          </w:p>
          <w:p w14:paraId="7414F4F7" w14:textId="45D582C7" w:rsidR="00755743" w:rsidRPr="00755743" w:rsidRDefault="00755743" w:rsidP="00755743">
            <w:pPr>
              <w:rPr>
                <w:b w:val="0"/>
                <w:bCs w:val="0"/>
              </w:rPr>
            </w:pPr>
            <w:r w:rsidRPr="00755743">
              <w:rPr>
                <w:b w:val="0"/>
                <w:bCs w:val="0"/>
              </w:rPr>
              <w:t xml:space="preserve">Non-malignant skin lesion (other than viral verrucae (common warts) and seborrheic keratoses), including a cyst, ulcer or scar (other than a scar removed during the surgical approach at an operation), surgical excision </w:t>
            </w:r>
            <w:r w:rsidR="17994CC9" w:rsidRPr="42DAD15E">
              <w:t>of</w:t>
            </w:r>
            <w:r w:rsidR="17994CC9">
              <w:rPr>
                <w:b w:val="0"/>
                <w:bCs w:val="0"/>
              </w:rPr>
              <w:t xml:space="preserve"> </w:t>
            </w:r>
            <w:r w:rsidRPr="00755743">
              <w:rPr>
                <w:b w:val="0"/>
                <w:bCs w:val="0"/>
              </w:rPr>
              <w:t xml:space="preserve">(other than by shave excision) </w:t>
            </w:r>
            <w:r w:rsidRPr="00755743">
              <w:rPr>
                <w:b w:val="0"/>
                <w:bCs w:val="0"/>
                <w:strike/>
              </w:rPr>
              <w:t>and</w:t>
            </w:r>
            <w:r w:rsidRPr="00755743">
              <w:rPr>
                <w:b w:val="0"/>
                <w:bCs w:val="0"/>
              </w:rPr>
              <w:t xml:space="preserve"> </w:t>
            </w:r>
            <w:r w:rsidR="00340167" w:rsidRPr="0027601F">
              <w:rPr>
                <w:color w:val="auto"/>
              </w:rPr>
              <w:t>including</w:t>
            </w:r>
            <w:r w:rsidR="00340167" w:rsidRPr="00340167">
              <w:rPr>
                <w:b w:val="0"/>
                <w:bCs w:val="0"/>
                <w:color w:val="FF0000"/>
              </w:rPr>
              <w:t xml:space="preserve"> </w:t>
            </w:r>
            <w:r w:rsidRPr="00755743">
              <w:rPr>
                <w:b w:val="0"/>
                <w:bCs w:val="0"/>
              </w:rPr>
              <w:t xml:space="preserve">repair </w:t>
            </w:r>
            <w:r w:rsidRPr="00755743">
              <w:rPr>
                <w:b w:val="0"/>
                <w:bCs w:val="0"/>
                <w:strike/>
              </w:rPr>
              <w:t>of</w:t>
            </w:r>
            <w:r w:rsidR="00340167">
              <w:rPr>
                <w:b w:val="0"/>
                <w:bCs w:val="0"/>
              </w:rPr>
              <w:t xml:space="preserve"> </w:t>
            </w:r>
            <w:r w:rsidR="0012175D" w:rsidRPr="0027601F">
              <w:rPr>
                <w:color w:val="auto"/>
              </w:rPr>
              <w:t>(if</w:t>
            </w:r>
            <w:r w:rsidR="00340167" w:rsidRPr="0027601F">
              <w:rPr>
                <w:color w:val="auto"/>
              </w:rPr>
              <w:t xml:space="preserve"> performed</w:t>
            </w:r>
            <w:r w:rsidR="0012175D" w:rsidRPr="0027601F">
              <w:rPr>
                <w:color w:val="auto"/>
              </w:rPr>
              <w:t>)</w:t>
            </w:r>
            <w:r w:rsidRPr="00755743">
              <w:rPr>
                <w:b w:val="0"/>
                <w:bCs w:val="0"/>
              </w:rPr>
              <w:t>, if:</w:t>
            </w:r>
          </w:p>
          <w:p w14:paraId="63068A69" w14:textId="77777777" w:rsidR="00755743" w:rsidRPr="00755743" w:rsidRDefault="00755743" w:rsidP="00755743">
            <w:pPr>
              <w:rPr>
                <w:b w:val="0"/>
                <w:bCs w:val="0"/>
              </w:rPr>
            </w:pPr>
            <w:r w:rsidRPr="00755743">
              <w:rPr>
                <w:b w:val="0"/>
                <w:bCs w:val="0"/>
              </w:rPr>
              <w:t>(a)     the lesion is excised from nose, eyelid, eyebrow, lip, ear, digit or genitalia, or from a contiguous area; and</w:t>
            </w:r>
          </w:p>
          <w:p w14:paraId="0CF8C087" w14:textId="77777777" w:rsidR="00755743" w:rsidRPr="00755743" w:rsidRDefault="00755743" w:rsidP="00755743">
            <w:pPr>
              <w:rPr>
                <w:b w:val="0"/>
                <w:bCs w:val="0"/>
              </w:rPr>
            </w:pPr>
            <w:r w:rsidRPr="00755743">
              <w:rPr>
                <w:b w:val="0"/>
                <w:bCs w:val="0"/>
              </w:rPr>
              <w:t>(b)     the necessary excision diameter is less than 6 mm; and</w:t>
            </w:r>
          </w:p>
          <w:p w14:paraId="3DFEC17A" w14:textId="77777777" w:rsidR="00755743" w:rsidRPr="00755743" w:rsidRDefault="00755743" w:rsidP="00755743">
            <w:pPr>
              <w:rPr>
                <w:b w:val="0"/>
                <w:bCs w:val="0"/>
              </w:rPr>
            </w:pPr>
            <w:r w:rsidRPr="00755743">
              <w:rPr>
                <w:b w:val="0"/>
                <w:bCs w:val="0"/>
              </w:rPr>
              <w:t xml:space="preserve">(c)     the excised specimen is sent for histological </w:t>
            </w:r>
            <w:proofErr w:type="gramStart"/>
            <w:r w:rsidRPr="00755743">
              <w:rPr>
                <w:b w:val="0"/>
                <w:bCs w:val="0"/>
              </w:rPr>
              <w:t>examination;</w:t>
            </w:r>
            <w:proofErr w:type="gramEnd"/>
          </w:p>
          <w:p w14:paraId="71513544" w14:textId="77777777" w:rsidR="00755743" w:rsidRDefault="00755743" w:rsidP="00755743">
            <w:r w:rsidRPr="00755743">
              <w:rPr>
                <w:b w:val="0"/>
                <w:bCs w:val="0"/>
              </w:rPr>
              <w:t>not in association with item 45201</w:t>
            </w:r>
          </w:p>
          <w:p w14:paraId="5349BD8C" w14:textId="77777777" w:rsidR="00E83330" w:rsidRPr="00E83330" w:rsidRDefault="00E83330" w:rsidP="00E83330">
            <w:pPr>
              <w:rPr>
                <w:b w:val="0"/>
                <w:bCs w:val="0"/>
              </w:rPr>
            </w:pPr>
            <w:r w:rsidRPr="00E83330">
              <w:rPr>
                <w:b w:val="0"/>
                <w:bCs w:val="0"/>
              </w:rPr>
              <w:t>(Anaes.)</w:t>
            </w:r>
          </w:p>
          <w:p w14:paraId="28A12B81" w14:textId="50ECEC25" w:rsidR="00E83330" w:rsidRPr="00755743" w:rsidRDefault="00E83330" w:rsidP="00755743">
            <w:pPr>
              <w:rPr>
                <w:b w:val="0"/>
                <w:bCs w:val="0"/>
              </w:rPr>
            </w:pPr>
            <w:r w:rsidRPr="00E83330">
              <w:t>Fee: </w:t>
            </w:r>
            <w:r w:rsidRPr="00E83330">
              <w:rPr>
                <w:b w:val="0"/>
                <w:bCs w:val="0"/>
              </w:rPr>
              <w:t>$</w:t>
            </w:r>
            <w:r w:rsidR="0CF3EA85">
              <w:rPr>
                <w:b w:val="0"/>
                <w:bCs w:val="0"/>
              </w:rPr>
              <w:t>12</w:t>
            </w:r>
            <w:r w:rsidR="2A78CB5A">
              <w:rPr>
                <w:b w:val="0"/>
                <w:bCs w:val="0"/>
              </w:rPr>
              <w:t xml:space="preserve">7.90 </w:t>
            </w:r>
            <w:r w:rsidR="0CF3EA85">
              <w:t>Benefit</w:t>
            </w:r>
            <w:r w:rsidRPr="00E83330">
              <w:t>: </w:t>
            </w:r>
            <w:r w:rsidRPr="00E83330">
              <w:rPr>
                <w:b w:val="0"/>
                <w:bCs w:val="0"/>
              </w:rPr>
              <w:t>75% = $</w:t>
            </w:r>
            <w:r w:rsidR="0CF3EA85">
              <w:rPr>
                <w:b w:val="0"/>
                <w:bCs w:val="0"/>
              </w:rPr>
              <w:t>9</w:t>
            </w:r>
            <w:r w:rsidR="1977DEFE">
              <w:rPr>
                <w:b w:val="0"/>
                <w:bCs w:val="0"/>
              </w:rPr>
              <w:t>5.95</w:t>
            </w:r>
            <w:r w:rsidRPr="00E83330">
              <w:rPr>
                <w:b w:val="0"/>
                <w:bCs w:val="0"/>
              </w:rPr>
              <w:t xml:space="preserve"> 85% = $</w:t>
            </w:r>
            <w:r w:rsidR="0CF3EA85">
              <w:rPr>
                <w:b w:val="0"/>
                <w:bCs w:val="0"/>
              </w:rPr>
              <w:t>10</w:t>
            </w:r>
            <w:r w:rsidR="6B60385A">
              <w:rPr>
                <w:b w:val="0"/>
                <w:bCs w:val="0"/>
              </w:rPr>
              <w:t>8.75</w:t>
            </w:r>
          </w:p>
          <w:p w14:paraId="2F786A12" w14:textId="1095F861" w:rsidR="00642F20" w:rsidRPr="00642F20" w:rsidRDefault="00642F20" w:rsidP="00927447">
            <w:pPr>
              <w:pStyle w:val="ListBullet"/>
              <w:numPr>
                <w:ilvl w:val="0"/>
                <w:numId w:val="0"/>
              </w:numPr>
              <w:ind w:left="360"/>
              <w:rPr>
                <w:b w:val="0"/>
              </w:rPr>
            </w:pPr>
          </w:p>
        </w:tc>
      </w:tr>
      <w:tr w:rsidR="00C47477" w14:paraId="126BF1A2" w14:textId="77777777" w:rsidTr="00873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C12F0ED" w14:textId="77777777" w:rsidR="00C47477" w:rsidRDefault="00C47477" w:rsidP="00642F20">
            <w:r>
              <w:rPr>
                <w:b w:val="0"/>
                <w:bCs w:val="0"/>
              </w:rPr>
              <w:t>31358</w:t>
            </w:r>
          </w:p>
          <w:p w14:paraId="7643B447" w14:textId="4DDD743D" w:rsidR="001B4045" w:rsidRPr="001B4045" w:rsidRDefault="001B4045" w:rsidP="001B4045">
            <w:pPr>
              <w:rPr>
                <w:b w:val="0"/>
                <w:bCs w:val="0"/>
              </w:rPr>
            </w:pPr>
            <w:r w:rsidRPr="001B4045">
              <w:rPr>
                <w:b w:val="0"/>
                <w:bCs w:val="0"/>
              </w:rPr>
              <w:t xml:space="preserve">Malignant skin lesion (other than a malignant skin lesion covered by item 31371, 31372, 31373, 31374, 31375, 31376, 31377, 31378, 31379, 31380, 31381, 31382 or 31383), </w:t>
            </w:r>
            <w:r w:rsidR="004A0ECA" w:rsidRPr="0027601F">
              <w:rPr>
                <w:color w:val="auto"/>
              </w:rPr>
              <w:t>definitive</w:t>
            </w:r>
            <w:r w:rsidR="004A0ECA" w:rsidRPr="004A0ECA">
              <w:rPr>
                <w:b w:val="0"/>
                <w:bCs w:val="0"/>
                <w:color w:val="FF0000"/>
              </w:rPr>
              <w:t xml:space="preserve"> </w:t>
            </w:r>
            <w:r w:rsidRPr="001B4045">
              <w:rPr>
                <w:b w:val="0"/>
                <w:bCs w:val="0"/>
              </w:rPr>
              <w:t xml:space="preserve">surgical excision </w:t>
            </w:r>
            <w:r w:rsidR="26CB10C4" w:rsidRPr="6D4CC2F2">
              <w:t>of</w:t>
            </w:r>
            <w:r w:rsidR="26CB10C4">
              <w:rPr>
                <w:b w:val="0"/>
                <w:bCs w:val="0"/>
              </w:rPr>
              <w:t xml:space="preserve"> </w:t>
            </w:r>
            <w:r w:rsidRPr="001B4045">
              <w:rPr>
                <w:b w:val="0"/>
                <w:bCs w:val="0"/>
              </w:rPr>
              <w:t xml:space="preserve">(other than by shave excision) </w:t>
            </w:r>
            <w:r w:rsidRPr="001B4045">
              <w:rPr>
                <w:b w:val="0"/>
                <w:bCs w:val="0"/>
                <w:strike/>
              </w:rPr>
              <w:t>and</w:t>
            </w:r>
            <w:r w:rsidR="000A364E">
              <w:rPr>
                <w:b w:val="0"/>
                <w:bCs w:val="0"/>
              </w:rPr>
              <w:t xml:space="preserve"> </w:t>
            </w:r>
            <w:r w:rsidR="000A364E" w:rsidRPr="0027601F">
              <w:rPr>
                <w:color w:val="auto"/>
              </w:rPr>
              <w:t>including</w:t>
            </w:r>
            <w:r w:rsidRPr="001B4045">
              <w:rPr>
                <w:b w:val="0"/>
                <w:bCs w:val="0"/>
              </w:rPr>
              <w:t xml:space="preserve"> repair </w:t>
            </w:r>
            <w:r w:rsidRPr="001B4045">
              <w:rPr>
                <w:b w:val="0"/>
                <w:bCs w:val="0"/>
                <w:strike/>
              </w:rPr>
              <w:t>of</w:t>
            </w:r>
            <w:r w:rsidR="000A364E">
              <w:rPr>
                <w:b w:val="0"/>
                <w:bCs w:val="0"/>
              </w:rPr>
              <w:t xml:space="preserve"> </w:t>
            </w:r>
            <w:r w:rsidR="0027601F" w:rsidRPr="0027601F">
              <w:rPr>
                <w:color w:val="auto"/>
              </w:rPr>
              <w:t xml:space="preserve">(if </w:t>
            </w:r>
            <w:r w:rsidR="000A364E" w:rsidRPr="0027601F">
              <w:rPr>
                <w:color w:val="auto"/>
              </w:rPr>
              <w:t>performed</w:t>
            </w:r>
            <w:r w:rsidR="0027601F" w:rsidRPr="0027601F">
              <w:rPr>
                <w:color w:val="auto"/>
              </w:rPr>
              <w:t>)</w:t>
            </w:r>
            <w:r w:rsidRPr="001B4045">
              <w:rPr>
                <w:b w:val="0"/>
                <w:bCs w:val="0"/>
              </w:rPr>
              <w:t>, if:</w:t>
            </w:r>
          </w:p>
          <w:p w14:paraId="1E67FDF5" w14:textId="77777777" w:rsidR="001B4045" w:rsidRPr="001B4045" w:rsidRDefault="001B4045" w:rsidP="001B4045">
            <w:pPr>
              <w:rPr>
                <w:b w:val="0"/>
                <w:bCs w:val="0"/>
              </w:rPr>
            </w:pPr>
            <w:r w:rsidRPr="001B4045">
              <w:rPr>
                <w:b w:val="0"/>
                <w:bCs w:val="0"/>
              </w:rPr>
              <w:t>(a)     the lesion is excised from nose, eyelid, eyebrow, lip, ear, digit or genitalia, or from a contiguous area; and</w:t>
            </w:r>
          </w:p>
          <w:p w14:paraId="168664B7" w14:textId="77777777" w:rsidR="001B4045" w:rsidRPr="001B4045" w:rsidRDefault="001B4045" w:rsidP="001B4045">
            <w:pPr>
              <w:rPr>
                <w:b w:val="0"/>
                <w:bCs w:val="0"/>
              </w:rPr>
            </w:pPr>
            <w:r w:rsidRPr="001B4045">
              <w:rPr>
                <w:b w:val="0"/>
                <w:bCs w:val="0"/>
              </w:rPr>
              <w:t>(b)     the necessary excision diameter is 6 mm or more; and</w:t>
            </w:r>
          </w:p>
          <w:p w14:paraId="3CD2899C" w14:textId="77777777" w:rsidR="001B4045" w:rsidRPr="001B4045" w:rsidRDefault="001B4045" w:rsidP="001B4045">
            <w:pPr>
              <w:rPr>
                <w:b w:val="0"/>
                <w:bCs w:val="0"/>
              </w:rPr>
            </w:pPr>
            <w:r w:rsidRPr="001B4045">
              <w:rPr>
                <w:b w:val="0"/>
                <w:bCs w:val="0"/>
              </w:rPr>
              <w:t>(c)     the excised specimen is sent for histological examination; and</w:t>
            </w:r>
          </w:p>
          <w:p w14:paraId="73F60A4C" w14:textId="77777777" w:rsidR="001B4045" w:rsidRPr="001B4045" w:rsidRDefault="001B4045" w:rsidP="001B4045">
            <w:pPr>
              <w:rPr>
                <w:b w:val="0"/>
                <w:bCs w:val="0"/>
              </w:rPr>
            </w:pPr>
            <w:r w:rsidRPr="001B4045">
              <w:rPr>
                <w:b w:val="0"/>
                <w:bCs w:val="0"/>
              </w:rPr>
              <w:t>(d)     malignancy is confirmed from the excised specimen or previous biopsy</w:t>
            </w:r>
          </w:p>
          <w:p w14:paraId="42A82A8F" w14:textId="77777777" w:rsidR="00E904D7" w:rsidRPr="00E904D7" w:rsidRDefault="00E904D7" w:rsidP="00E904D7">
            <w:pPr>
              <w:rPr>
                <w:b w:val="0"/>
                <w:bCs w:val="0"/>
              </w:rPr>
            </w:pPr>
            <w:r w:rsidRPr="00E904D7">
              <w:rPr>
                <w:b w:val="0"/>
                <w:bCs w:val="0"/>
              </w:rPr>
              <w:t>(Anaes.)</w:t>
            </w:r>
          </w:p>
          <w:p w14:paraId="48759853" w14:textId="5BC9E653" w:rsidR="00E904D7" w:rsidRPr="00E904D7" w:rsidRDefault="00E904D7" w:rsidP="00E904D7">
            <w:pPr>
              <w:rPr>
                <w:b w:val="0"/>
              </w:rPr>
            </w:pPr>
            <w:r w:rsidRPr="00E904D7">
              <w:t>Fee: </w:t>
            </w:r>
            <w:r w:rsidRPr="00E904D7">
              <w:rPr>
                <w:b w:val="0"/>
                <w:bCs w:val="0"/>
              </w:rPr>
              <w:t>$</w:t>
            </w:r>
            <w:r w:rsidR="2318080B">
              <w:rPr>
                <w:b w:val="0"/>
                <w:bCs w:val="0"/>
              </w:rPr>
              <w:t>3</w:t>
            </w:r>
            <w:r w:rsidR="044F3C60">
              <w:rPr>
                <w:b w:val="0"/>
                <w:bCs w:val="0"/>
              </w:rPr>
              <w:t>16.00</w:t>
            </w:r>
            <w:r w:rsidRPr="00E904D7">
              <w:t> Benefit: </w:t>
            </w:r>
            <w:r w:rsidRPr="00E904D7">
              <w:rPr>
                <w:b w:val="0"/>
                <w:bCs w:val="0"/>
              </w:rPr>
              <w:t>75% = $</w:t>
            </w:r>
            <w:r w:rsidR="2318080B">
              <w:rPr>
                <w:b w:val="0"/>
                <w:bCs w:val="0"/>
              </w:rPr>
              <w:t>2</w:t>
            </w:r>
            <w:r w:rsidR="67AC00E0">
              <w:rPr>
                <w:b w:val="0"/>
                <w:bCs w:val="0"/>
              </w:rPr>
              <w:t>37.00</w:t>
            </w:r>
            <w:r w:rsidRPr="00E904D7">
              <w:rPr>
                <w:b w:val="0"/>
                <w:bCs w:val="0"/>
              </w:rPr>
              <w:t xml:space="preserve"> 85% = $</w:t>
            </w:r>
            <w:r w:rsidR="2318080B">
              <w:rPr>
                <w:b w:val="0"/>
                <w:bCs w:val="0"/>
              </w:rPr>
              <w:t>2</w:t>
            </w:r>
            <w:r w:rsidR="2A631E98">
              <w:rPr>
                <w:b w:val="0"/>
                <w:bCs w:val="0"/>
              </w:rPr>
              <w:t>68.60</w:t>
            </w:r>
          </w:p>
          <w:p w14:paraId="4B8A4453" w14:textId="3BB26357" w:rsidR="00C47477" w:rsidRPr="00485C80" w:rsidRDefault="00C47477" w:rsidP="00927447">
            <w:pPr>
              <w:pStyle w:val="ListBullet"/>
              <w:numPr>
                <w:ilvl w:val="0"/>
                <w:numId w:val="0"/>
              </w:numPr>
              <w:ind w:left="360"/>
              <w:rPr>
                <w:b w:val="0"/>
                <w:bCs w:val="0"/>
              </w:rPr>
            </w:pPr>
          </w:p>
        </w:tc>
      </w:tr>
    </w:tbl>
    <w:p w14:paraId="00CFF41A" w14:textId="77777777" w:rsidR="00341409" w:rsidRDefault="00341409">
      <w:r>
        <w:rPr>
          <w:b/>
          <w:bCs/>
        </w:rPr>
        <w:br w:type="page"/>
      </w:r>
    </w:p>
    <w:tbl>
      <w:tblPr>
        <w:tblStyle w:val="GridTable4-Accent2"/>
        <w:tblW w:w="0" w:type="auto"/>
        <w:tblLook w:val="04A0" w:firstRow="1" w:lastRow="0" w:firstColumn="1" w:lastColumn="0" w:noHBand="0" w:noVBand="1"/>
      </w:tblPr>
      <w:tblGrid>
        <w:gridCol w:w="9060"/>
      </w:tblGrid>
      <w:tr w:rsidR="000E7EA6" w14:paraId="4F61DDFF" w14:textId="77777777" w:rsidTr="00341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2F04103C" w14:textId="77777777" w:rsidR="000E7EA6" w:rsidRDefault="00E65A12" w:rsidP="00642F20">
            <w:r>
              <w:rPr>
                <w:b w:val="0"/>
                <w:bCs w:val="0"/>
              </w:rPr>
              <w:lastRenderedPageBreak/>
              <w:t>31360</w:t>
            </w:r>
          </w:p>
          <w:p w14:paraId="6237CA8D" w14:textId="03353024" w:rsidR="00E65A12" w:rsidRPr="00E65A12" w:rsidRDefault="00E65A12" w:rsidP="00E65A12">
            <w:pPr>
              <w:rPr>
                <w:b w:val="0"/>
                <w:bCs w:val="0"/>
              </w:rPr>
            </w:pPr>
            <w:r w:rsidRPr="00E65A12">
              <w:rPr>
                <w:b w:val="0"/>
                <w:bCs w:val="0"/>
              </w:rPr>
              <w:t>Non-malignant skin lesion (other than viral verrucae (common warts) and seborrheic keratoses), including a cyst, ulcer or scar (other than a scar removed during the surgical approach at an operation),</w:t>
            </w:r>
            <w:r w:rsidR="00C47B86">
              <w:rPr>
                <w:b w:val="0"/>
                <w:bCs w:val="0"/>
              </w:rPr>
              <w:t xml:space="preserve"> </w:t>
            </w:r>
            <w:r w:rsidRPr="00E65A12">
              <w:rPr>
                <w:b w:val="0"/>
                <w:bCs w:val="0"/>
              </w:rPr>
              <w:t xml:space="preserve">surgical excision </w:t>
            </w:r>
            <w:r w:rsidR="56CFA3A4" w:rsidRPr="2AF4E5C6">
              <w:t>of</w:t>
            </w:r>
            <w:r w:rsidR="3A028F52">
              <w:rPr>
                <w:b w:val="0"/>
                <w:bCs w:val="0"/>
              </w:rPr>
              <w:t xml:space="preserve"> </w:t>
            </w:r>
            <w:r w:rsidRPr="00E65A12">
              <w:rPr>
                <w:b w:val="0"/>
                <w:bCs w:val="0"/>
              </w:rPr>
              <w:t xml:space="preserve">(other than by shave excision) </w:t>
            </w:r>
            <w:r w:rsidRPr="00E65A12">
              <w:rPr>
                <w:b w:val="0"/>
                <w:bCs w:val="0"/>
                <w:strike/>
              </w:rPr>
              <w:t>and</w:t>
            </w:r>
            <w:r w:rsidRPr="00E65A12">
              <w:rPr>
                <w:b w:val="0"/>
                <w:bCs w:val="0"/>
              </w:rPr>
              <w:t xml:space="preserve"> </w:t>
            </w:r>
            <w:r w:rsidR="00C47B86" w:rsidRPr="00F3182D">
              <w:rPr>
                <w:color w:val="auto"/>
              </w:rPr>
              <w:t xml:space="preserve">including </w:t>
            </w:r>
            <w:r w:rsidRPr="00E65A12">
              <w:rPr>
                <w:b w:val="0"/>
                <w:bCs w:val="0"/>
              </w:rPr>
              <w:t xml:space="preserve">repair </w:t>
            </w:r>
            <w:r w:rsidRPr="00E65A12">
              <w:rPr>
                <w:b w:val="0"/>
                <w:bCs w:val="0"/>
                <w:strike/>
              </w:rPr>
              <w:t>of</w:t>
            </w:r>
            <w:r w:rsidR="00C47B86">
              <w:rPr>
                <w:b w:val="0"/>
                <w:bCs w:val="0"/>
              </w:rPr>
              <w:t xml:space="preserve"> </w:t>
            </w:r>
            <w:r w:rsidR="00F3182D" w:rsidRPr="00F3182D">
              <w:rPr>
                <w:color w:val="auto"/>
              </w:rPr>
              <w:t xml:space="preserve">(if </w:t>
            </w:r>
            <w:r w:rsidR="00C47B86" w:rsidRPr="00F3182D">
              <w:rPr>
                <w:color w:val="auto"/>
              </w:rPr>
              <w:t>performed</w:t>
            </w:r>
            <w:r w:rsidR="00F3182D" w:rsidRPr="00F3182D">
              <w:rPr>
                <w:color w:val="auto"/>
              </w:rPr>
              <w:t>)</w:t>
            </w:r>
            <w:r w:rsidRPr="00E65A12">
              <w:rPr>
                <w:b w:val="0"/>
                <w:bCs w:val="0"/>
              </w:rPr>
              <w:t>, if:</w:t>
            </w:r>
          </w:p>
          <w:p w14:paraId="11626DC6" w14:textId="77777777" w:rsidR="00E65A12" w:rsidRPr="00E65A12" w:rsidRDefault="00E65A12" w:rsidP="00E65A12">
            <w:pPr>
              <w:rPr>
                <w:b w:val="0"/>
                <w:bCs w:val="0"/>
              </w:rPr>
            </w:pPr>
            <w:r w:rsidRPr="00E65A12">
              <w:rPr>
                <w:b w:val="0"/>
                <w:bCs w:val="0"/>
              </w:rPr>
              <w:t>(a)     the lesion is excised from nose, eyelid, eyebrow, lip, ear, digit or genitalia, or from a contiguous area; and</w:t>
            </w:r>
          </w:p>
          <w:p w14:paraId="081A03A6" w14:textId="77777777" w:rsidR="00E65A12" w:rsidRPr="00E65A12" w:rsidRDefault="00E65A12" w:rsidP="00E65A12">
            <w:pPr>
              <w:rPr>
                <w:b w:val="0"/>
                <w:bCs w:val="0"/>
              </w:rPr>
            </w:pPr>
            <w:r w:rsidRPr="00E65A12">
              <w:rPr>
                <w:b w:val="0"/>
                <w:bCs w:val="0"/>
              </w:rPr>
              <w:t>(b)     the necessary excision diameter is 6 mm or more; and</w:t>
            </w:r>
          </w:p>
          <w:p w14:paraId="690AAC0D" w14:textId="77777777" w:rsidR="00E65A12" w:rsidRPr="00E65A12" w:rsidRDefault="00E65A12" w:rsidP="00E65A12">
            <w:pPr>
              <w:rPr>
                <w:b w:val="0"/>
                <w:bCs w:val="0"/>
              </w:rPr>
            </w:pPr>
            <w:r w:rsidRPr="00E65A12">
              <w:rPr>
                <w:b w:val="0"/>
                <w:bCs w:val="0"/>
              </w:rPr>
              <w:t>(c)     the excised specimen is sent for histological examination</w:t>
            </w:r>
          </w:p>
          <w:p w14:paraId="2891175C" w14:textId="77777777" w:rsidR="00F14F6B" w:rsidRPr="00F14F6B" w:rsidRDefault="00F14F6B" w:rsidP="00F14F6B">
            <w:pPr>
              <w:rPr>
                <w:b w:val="0"/>
                <w:bCs w:val="0"/>
              </w:rPr>
            </w:pPr>
            <w:r w:rsidRPr="00F14F6B">
              <w:rPr>
                <w:b w:val="0"/>
                <w:bCs w:val="0"/>
              </w:rPr>
              <w:t>(Anaes.)</w:t>
            </w:r>
          </w:p>
          <w:p w14:paraId="6139EA8E" w14:textId="403411F2" w:rsidR="00F14F6B" w:rsidRPr="00F14F6B" w:rsidRDefault="00F14F6B" w:rsidP="00F14F6B">
            <w:pPr>
              <w:rPr>
                <w:b w:val="0"/>
                <w:bCs w:val="0"/>
              </w:rPr>
            </w:pPr>
            <w:r w:rsidRPr="00F14F6B">
              <w:t>Fee: </w:t>
            </w:r>
            <w:r w:rsidRPr="00F14F6B">
              <w:rPr>
                <w:b w:val="0"/>
                <w:bCs w:val="0"/>
              </w:rPr>
              <w:t>$</w:t>
            </w:r>
            <w:r w:rsidR="73CF6F49">
              <w:rPr>
                <w:b w:val="0"/>
                <w:bCs w:val="0"/>
              </w:rPr>
              <w:t>1</w:t>
            </w:r>
            <w:r w:rsidR="2D1B3D78">
              <w:rPr>
                <w:b w:val="0"/>
                <w:bCs w:val="0"/>
              </w:rPr>
              <w:t>96.00</w:t>
            </w:r>
            <w:r w:rsidRPr="00F14F6B">
              <w:rPr>
                <w:b w:val="0"/>
                <w:bCs w:val="0"/>
              </w:rPr>
              <w:t> </w:t>
            </w:r>
            <w:r w:rsidRPr="00F14F6B">
              <w:t>Benefit: </w:t>
            </w:r>
            <w:r w:rsidRPr="00F14F6B">
              <w:rPr>
                <w:b w:val="0"/>
                <w:bCs w:val="0"/>
              </w:rPr>
              <w:t>75% = $</w:t>
            </w:r>
            <w:r w:rsidR="73CF6F49">
              <w:rPr>
                <w:b w:val="0"/>
                <w:bCs w:val="0"/>
              </w:rPr>
              <w:t>14</w:t>
            </w:r>
            <w:r w:rsidR="249746AE">
              <w:rPr>
                <w:b w:val="0"/>
                <w:bCs w:val="0"/>
              </w:rPr>
              <w:t>7.00</w:t>
            </w:r>
            <w:r w:rsidRPr="00F14F6B">
              <w:rPr>
                <w:b w:val="0"/>
                <w:bCs w:val="0"/>
              </w:rPr>
              <w:t xml:space="preserve"> 85% = $</w:t>
            </w:r>
            <w:r w:rsidR="73CF6F49">
              <w:rPr>
                <w:b w:val="0"/>
                <w:bCs w:val="0"/>
              </w:rPr>
              <w:t>16</w:t>
            </w:r>
            <w:r w:rsidR="74DB0606">
              <w:rPr>
                <w:b w:val="0"/>
                <w:bCs w:val="0"/>
              </w:rPr>
              <w:t>6.60</w:t>
            </w:r>
          </w:p>
          <w:p w14:paraId="2F6EF961" w14:textId="24F609E1" w:rsidR="00E65A12" w:rsidRPr="00F14F6B" w:rsidRDefault="00E65A12" w:rsidP="00927447">
            <w:pPr>
              <w:pStyle w:val="ListBullet"/>
              <w:numPr>
                <w:ilvl w:val="0"/>
                <w:numId w:val="0"/>
              </w:numPr>
              <w:ind w:left="360"/>
              <w:rPr>
                <w:b w:val="0"/>
                <w:bCs w:val="0"/>
              </w:rPr>
            </w:pPr>
          </w:p>
        </w:tc>
      </w:tr>
      <w:tr w:rsidR="00F14F6B" w14:paraId="421017C2" w14:textId="77777777" w:rsidTr="00873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7DBB17B" w14:textId="77777777" w:rsidR="00F14F6B" w:rsidRDefault="007C44A3" w:rsidP="00642F20">
            <w:r>
              <w:rPr>
                <w:b w:val="0"/>
                <w:bCs w:val="0"/>
              </w:rPr>
              <w:t>31363</w:t>
            </w:r>
          </w:p>
          <w:p w14:paraId="41B460ED" w14:textId="0D122EED" w:rsidR="007C44A3" w:rsidRPr="007C44A3" w:rsidRDefault="007C44A3" w:rsidP="007C44A3">
            <w:pPr>
              <w:rPr>
                <w:b w:val="0"/>
                <w:bCs w:val="0"/>
              </w:rPr>
            </w:pPr>
            <w:r w:rsidRPr="007C44A3">
              <w:rPr>
                <w:b w:val="0"/>
                <w:bCs w:val="0"/>
              </w:rPr>
              <w:t xml:space="preserve">Malignant skin lesion (other than a malignant skin lesion covered by item 31371, 31372, 31373, 31374, 31375, 31376, 31377, 31378, 31379, 31380, 31381, 31382 or 31383), </w:t>
            </w:r>
            <w:r w:rsidR="00327A78" w:rsidRPr="002054C4">
              <w:rPr>
                <w:color w:val="auto"/>
              </w:rPr>
              <w:t xml:space="preserve">definitive </w:t>
            </w:r>
            <w:r w:rsidRPr="007C44A3">
              <w:rPr>
                <w:b w:val="0"/>
                <w:bCs w:val="0"/>
              </w:rPr>
              <w:t xml:space="preserve">surgical excision </w:t>
            </w:r>
            <w:r w:rsidR="7915A230" w:rsidRPr="0BECCFBF">
              <w:t>of</w:t>
            </w:r>
            <w:r w:rsidR="79DCF229" w:rsidRPr="0BECCFBF">
              <w:t xml:space="preserve"> </w:t>
            </w:r>
            <w:r w:rsidRPr="007C44A3">
              <w:rPr>
                <w:b w:val="0"/>
                <w:bCs w:val="0"/>
              </w:rPr>
              <w:t xml:space="preserve">(other than by shave excision) </w:t>
            </w:r>
            <w:r w:rsidRPr="007C44A3">
              <w:rPr>
                <w:b w:val="0"/>
                <w:bCs w:val="0"/>
                <w:strike/>
              </w:rPr>
              <w:t>and</w:t>
            </w:r>
            <w:r w:rsidR="00327A78">
              <w:rPr>
                <w:b w:val="0"/>
                <w:bCs w:val="0"/>
              </w:rPr>
              <w:t xml:space="preserve"> </w:t>
            </w:r>
            <w:r w:rsidR="00327A78" w:rsidRPr="002054C4">
              <w:rPr>
                <w:color w:val="auto"/>
              </w:rPr>
              <w:t>including</w:t>
            </w:r>
            <w:r w:rsidRPr="007C44A3">
              <w:rPr>
                <w:b w:val="0"/>
                <w:bCs w:val="0"/>
              </w:rPr>
              <w:t xml:space="preserve"> repair </w:t>
            </w:r>
            <w:r w:rsidRPr="007C44A3">
              <w:rPr>
                <w:b w:val="0"/>
                <w:bCs w:val="0"/>
                <w:strike/>
              </w:rPr>
              <w:t>of</w:t>
            </w:r>
            <w:r w:rsidR="00327A78">
              <w:rPr>
                <w:b w:val="0"/>
                <w:bCs w:val="0"/>
              </w:rPr>
              <w:t xml:space="preserve"> </w:t>
            </w:r>
            <w:r w:rsidR="002054C4" w:rsidRPr="002054C4">
              <w:rPr>
                <w:color w:val="auto"/>
              </w:rPr>
              <w:t>(if</w:t>
            </w:r>
            <w:r w:rsidR="00327A78" w:rsidRPr="002054C4">
              <w:rPr>
                <w:color w:val="auto"/>
              </w:rPr>
              <w:t xml:space="preserve"> performed</w:t>
            </w:r>
            <w:r w:rsidR="002054C4" w:rsidRPr="002054C4">
              <w:rPr>
                <w:color w:val="auto"/>
              </w:rPr>
              <w:t>)</w:t>
            </w:r>
            <w:r w:rsidRPr="007C44A3">
              <w:rPr>
                <w:b w:val="0"/>
                <w:bCs w:val="0"/>
              </w:rPr>
              <w:t>, if:</w:t>
            </w:r>
          </w:p>
          <w:p w14:paraId="3FF74907" w14:textId="77777777" w:rsidR="007C44A3" w:rsidRPr="007C44A3" w:rsidRDefault="007C44A3" w:rsidP="007C44A3">
            <w:pPr>
              <w:rPr>
                <w:b w:val="0"/>
                <w:bCs w:val="0"/>
              </w:rPr>
            </w:pPr>
            <w:r w:rsidRPr="007C44A3">
              <w:rPr>
                <w:b w:val="0"/>
                <w:bCs w:val="0"/>
              </w:rPr>
              <w:t>(a)     the lesion is excised from face, neck, scalp, nipple-areola complex, distal lower limb (distal to, and including, the</w:t>
            </w:r>
          </w:p>
          <w:p w14:paraId="0CB95EB9" w14:textId="77777777" w:rsidR="007C44A3" w:rsidRPr="007C44A3" w:rsidRDefault="007C44A3" w:rsidP="007C44A3">
            <w:pPr>
              <w:rPr>
                <w:b w:val="0"/>
                <w:bCs w:val="0"/>
              </w:rPr>
            </w:pPr>
            <w:r w:rsidRPr="007C44A3">
              <w:rPr>
                <w:b w:val="0"/>
                <w:bCs w:val="0"/>
              </w:rPr>
              <w:t>    knee) or distal upper limb (distal to, and including, the ulnar styloid); and</w:t>
            </w:r>
          </w:p>
          <w:p w14:paraId="3E739621" w14:textId="77777777" w:rsidR="007C44A3" w:rsidRPr="007C44A3" w:rsidRDefault="007C44A3" w:rsidP="007C44A3">
            <w:pPr>
              <w:rPr>
                <w:b w:val="0"/>
                <w:bCs w:val="0"/>
              </w:rPr>
            </w:pPr>
            <w:r w:rsidRPr="007C44A3">
              <w:rPr>
                <w:b w:val="0"/>
                <w:bCs w:val="0"/>
              </w:rPr>
              <w:t>(b)     the necessary excision diameter is 14 mm or more; and</w:t>
            </w:r>
          </w:p>
          <w:p w14:paraId="73534F4B" w14:textId="77777777" w:rsidR="007C44A3" w:rsidRPr="007C44A3" w:rsidRDefault="007C44A3" w:rsidP="007C44A3">
            <w:pPr>
              <w:rPr>
                <w:b w:val="0"/>
                <w:bCs w:val="0"/>
              </w:rPr>
            </w:pPr>
            <w:r w:rsidRPr="007C44A3">
              <w:rPr>
                <w:b w:val="0"/>
                <w:bCs w:val="0"/>
              </w:rPr>
              <w:t>(c)     the excised specimen is sent for histological examination; and</w:t>
            </w:r>
          </w:p>
          <w:p w14:paraId="5E15F23F" w14:textId="77777777" w:rsidR="007C44A3" w:rsidRPr="007C44A3" w:rsidRDefault="007C44A3" w:rsidP="007C44A3">
            <w:pPr>
              <w:rPr>
                <w:b w:val="0"/>
                <w:bCs w:val="0"/>
              </w:rPr>
            </w:pPr>
            <w:r w:rsidRPr="007C44A3">
              <w:rPr>
                <w:b w:val="0"/>
                <w:bCs w:val="0"/>
              </w:rPr>
              <w:t>(d)     malignancy is confirmed from the excised specimen or previous biopsy</w:t>
            </w:r>
          </w:p>
          <w:p w14:paraId="72E3AE28" w14:textId="77777777" w:rsidR="00EC7B80" w:rsidRPr="00EC7B80" w:rsidRDefault="00EC7B80" w:rsidP="00EC7B80">
            <w:pPr>
              <w:rPr>
                <w:b w:val="0"/>
                <w:bCs w:val="0"/>
              </w:rPr>
            </w:pPr>
            <w:r w:rsidRPr="00EC7B80">
              <w:rPr>
                <w:b w:val="0"/>
                <w:bCs w:val="0"/>
              </w:rPr>
              <w:t>(Anaes.)</w:t>
            </w:r>
          </w:p>
          <w:p w14:paraId="2E6D8F0D" w14:textId="61DD513A" w:rsidR="00EC7B80" w:rsidRPr="00642F20" w:rsidRDefault="00EC7B80" w:rsidP="719A52CD">
            <w:pPr>
              <w:rPr>
                <w:b w:val="0"/>
                <w:bCs w:val="0"/>
              </w:rPr>
            </w:pPr>
            <w:r w:rsidRPr="00EC7B80">
              <w:t>Fee: </w:t>
            </w:r>
            <w:r w:rsidRPr="00EC7B80">
              <w:rPr>
                <w:b w:val="0"/>
                <w:bCs w:val="0"/>
              </w:rPr>
              <w:t>$</w:t>
            </w:r>
            <w:r w:rsidR="47FA1389">
              <w:rPr>
                <w:b w:val="0"/>
                <w:bCs w:val="0"/>
              </w:rPr>
              <w:t>2</w:t>
            </w:r>
            <w:r w:rsidR="565C1CBC">
              <w:rPr>
                <w:b w:val="0"/>
                <w:bCs w:val="0"/>
              </w:rPr>
              <w:t>84</w:t>
            </w:r>
            <w:r w:rsidRPr="00EC7B80">
              <w:rPr>
                <w:b w:val="0"/>
                <w:bCs w:val="0"/>
              </w:rPr>
              <w:t>.</w:t>
            </w:r>
            <w:r w:rsidR="565C1CBC">
              <w:rPr>
                <w:b w:val="0"/>
                <w:bCs w:val="0"/>
              </w:rPr>
              <w:t xml:space="preserve">95 </w:t>
            </w:r>
            <w:r w:rsidRPr="00EC7B80">
              <w:t>Benefit: </w:t>
            </w:r>
            <w:r w:rsidRPr="00EC7B80">
              <w:rPr>
                <w:b w:val="0"/>
                <w:bCs w:val="0"/>
              </w:rPr>
              <w:t>75% = $</w:t>
            </w:r>
            <w:r w:rsidR="47FA1389">
              <w:rPr>
                <w:b w:val="0"/>
                <w:bCs w:val="0"/>
              </w:rPr>
              <w:t>2</w:t>
            </w:r>
            <w:r w:rsidR="2D6D16DE">
              <w:rPr>
                <w:b w:val="0"/>
                <w:bCs w:val="0"/>
              </w:rPr>
              <w:t>13</w:t>
            </w:r>
            <w:r w:rsidRPr="00EC7B80">
              <w:rPr>
                <w:b w:val="0"/>
                <w:bCs w:val="0"/>
              </w:rPr>
              <w:t>.</w:t>
            </w:r>
            <w:r w:rsidR="2D6D16DE">
              <w:rPr>
                <w:b w:val="0"/>
                <w:bCs w:val="0"/>
              </w:rPr>
              <w:t>75</w:t>
            </w:r>
            <w:r w:rsidRPr="00EC7B80">
              <w:rPr>
                <w:b w:val="0"/>
                <w:bCs w:val="0"/>
              </w:rPr>
              <w:t xml:space="preserve"> 85% = $</w:t>
            </w:r>
            <w:r w:rsidR="47FA1389">
              <w:rPr>
                <w:b w:val="0"/>
                <w:bCs w:val="0"/>
              </w:rPr>
              <w:t>2</w:t>
            </w:r>
            <w:r w:rsidR="5C0242C1">
              <w:rPr>
                <w:b w:val="0"/>
                <w:bCs w:val="0"/>
              </w:rPr>
              <w:t>42.25</w:t>
            </w:r>
          </w:p>
          <w:p w14:paraId="39671151" w14:textId="09EB13C5" w:rsidR="007C44A3" w:rsidRPr="00EC7B80" w:rsidRDefault="007C44A3" w:rsidP="00927447">
            <w:pPr>
              <w:pStyle w:val="ListBullet"/>
              <w:numPr>
                <w:ilvl w:val="0"/>
                <w:numId w:val="0"/>
              </w:numPr>
              <w:ind w:left="360"/>
              <w:rPr>
                <w:b w:val="0"/>
                <w:bCs w:val="0"/>
              </w:rPr>
            </w:pPr>
          </w:p>
        </w:tc>
      </w:tr>
    </w:tbl>
    <w:p w14:paraId="1AF31546" w14:textId="77777777" w:rsidR="00341409" w:rsidRDefault="00341409">
      <w:r>
        <w:rPr>
          <w:b/>
          <w:bCs/>
        </w:rPr>
        <w:br w:type="page"/>
      </w:r>
    </w:p>
    <w:tbl>
      <w:tblPr>
        <w:tblStyle w:val="GridTable4-Accent2"/>
        <w:tblW w:w="0" w:type="auto"/>
        <w:tblLook w:val="04A0" w:firstRow="1" w:lastRow="0" w:firstColumn="1" w:lastColumn="0" w:noHBand="0" w:noVBand="1"/>
      </w:tblPr>
      <w:tblGrid>
        <w:gridCol w:w="9060"/>
      </w:tblGrid>
      <w:tr w:rsidR="00EC7B80" w14:paraId="7D875198" w14:textId="77777777" w:rsidTr="00341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065A7E0" w14:textId="77777777" w:rsidR="00EC7B80" w:rsidRDefault="008F0A77" w:rsidP="00642F20">
            <w:r>
              <w:rPr>
                <w:b w:val="0"/>
                <w:bCs w:val="0"/>
              </w:rPr>
              <w:lastRenderedPageBreak/>
              <w:t>31364</w:t>
            </w:r>
          </w:p>
          <w:p w14:paraId="29833044" w14:textId="7990F9A4" w:rsidR="008F0A77" w:rsidRPr="008F0A77" w:rsidRDefault="008F0A77" w:rsidP="008F0A77">
            <w:pPr>
              <w:rPr>
                <w:b w:val="0"/>
                <w:bCs w:val="0"/>
              </w:rPr>
            </w:pPr>
            <w:r w:rsidRPr="008F0A77">
              <w:rPr>
                <w:b w:val="0"/>
                <w:bCs w:val="0"/>
              </w:rPr>
              <w:t xml:space="preserve">Non-malignant skin lesion (other than viral verrucae (common warts) and seborrheic keratoses), including a cyst, ulcer or scar (other than a scar removed during the surgical approach at an operation), surgical excision </w:t>
            </w:r>
            <w:r w:rsidR="6733D027" w:rsidRPr="3656D1DB">
              <w:t>of</w:t>
            </w:r>
            <w:r w:rsidR="4272DDCB">
              <w:rPr>
                <w:b w:val="0"/>
                <w:bCs w:val="0"/>
              </w:rPr>
              <w:t xml:space="preserve"> </w:t>
            </w:r>
            <w:r w:rsidRPr="008F0A77">
              <w:rPr>
                <w:b w:val="0"/>
                <w:bCs w:val="0"/>
              </w:rPr>
              <w:t xml:space="preserve">(other than by shave excision) </w:t>
            </w:r>
            <w:r w:rsidRPr="008F0A77">
              <w:rPr>
                <w:b w:val="0"/>
                <w:bCs w:val="0"/>
                <w:strike/>
              </w:rPr>
              <w:t>and</w:t>
            </w:r>
            <w:r w:rsidRPr="008F0A77">
              <w:rPr>
                <w:b w:val="0"/>
                <w:bCs w:val="0"/>
              </w:rPr>
              <w:t xml:space="preserve"> </w:t>
            </w:r>
            <w:r w:rsidR="00327A78" w:rsidRPr="002054C4">
              <w:rPr>
                <w:color w:val="auto"/>
              </w:rPr>
              <w:t>including</w:t>
            </w:r>
            <w:r w:rsidR="00327A78">
              <w:rPr>
                <w:b w:val="0"/>
                <w:bCs w:val="0"/>
              </w:rPr>
              <w:t xml:space="preserve"> </w:t>
            </w:r>
            <w:r w:rsidRPr="008F0A77">
              <w:rPr>
                <w:b w:val="0"/>
                <w:bCs w:val="0"/>
              </w:rPr>
              <w:t xml:space="preserve">repair </w:t>
            </w:r>
            <w:r w:rsidRPr="008F0A77">
              <w:rPr>
                <w:b w:val="0"/>
                <w:bCs w:val="0"/>
                <w:strike/>
              </w:rPr>
              <w:t>of</w:t>
            </w:r>
            <w:r w:rsidR="00327A78">
              <w:rPr>
                <w:b w:val="0"/>
                <w:bCs w:val="0"/>
              </w:rPr>
              <w:t xml:space="preserve"> </w:t>
            </w:r>
            <w:r w:rsidR="002054C4" w:rsidRPr="002054C4">
              <w:rPr>
                <w:color w:val="auto"/>
              </w:rPr>
              <w:t xml:space="preserve">(if </w:t>
            </w:r>
            <w:r w:rsidR="00327A78" w:rsidRPr="002054C4">
              <w:rPr>
                <w:color w:val="auto"/>
              </w:rPr>
              <w:t>performed</w:t>
            </w:r>
            <w:r w:rsidR="002054C4" w:rsidRPr="002054C4">
              <w:rPr>
                <w:color w:val="auto"/>
              </w:rPr>
              <w:t>)</w:t>
            </w:r>
            <w:r w:rsidRPr="002054C4">
              <w:rPr>
                <w:b w:val="0"/>
                <w:bCs w:val="0"/>
                <w:color w:val="auto"/>
              </w:rPr>
              <w:t xml:space="preserve">, </w:t>
            </w:r>
            <w:r w:rsidRPr="008F0A77">
              <w:rPr>
                <w:b w:val="0"/>
                <w:bCs w:val="0"/>
              </w:rPr>
              <w:t>if:</w:t>
            </w:r>
          </w:p>
          <w:p w14:paraId="1D311D6B" w14:textId="06B4B704" w:rsidR="008F0A77" w:rsidRPr="008F0A77" w:rsidRDefault="008F0A77" w:rsidP="008F0A77">
            <w:pPr>
              <w:rPr>
                <w:b w:val="0"/>
                <w:bCs w:val="0"/>
              </w:rPr>
            </w:pPr>
            <w:r w:rsidRPr="008F0A77">
              <w:rPr>
                <w:b w:val="0"/>
                <w:bCs w:val="0"/>
              </w:rPr>
              <w:t>(a)     the lesion is excised from face, neck, scalp, nipple-areola complex, distal lower limb (distal to, and including, the</w:t>
            </w:r>
            <w:r>
              <w:rPr>
                <w:b w:val="0"/>
                <w:bCs w:val="0"/>
              </w:rPr>
              <w:t xml:space="preserve"> </w:t>
            </w:r>
            <w:r w:rsidRPr="008F0A77">
              <w:rPr>
                <w:b w:val="0"/>
                <w:bCs w:val="0"/>
              </w:rPr>
              <w:t>knee) or distal upper limb (distal to, and including, the ulnar styloid); and</w:t>
            </w:r>
          </w:p>
          <w:p w14:paraId="00424281" w14:textId="77777777" w:rsidR="008F0A77" w:rsidRPr="008F0A77" w:rsidRDefault="008F0A77" w:rsidP="008F0A77">
            <w:pPr>
              <w:rPr>
                <w:b w:val="0"/>
                <w:bCs w:val="0"/>
              </w:rPr>
            </w:pPr>
            <w:r w:rsidRPr="008F0A77">
              <w:rPr>
                <w:b w:val="0"/>
                <w:bCs w:val="0"/>
              </w:rPr>
              <w:t>(b)     the necessary excision diameter is 14 mm or more; and</w:t>
            </w:r>
          </w:p>
          <w:p w14:paraId="08FDFDEC" w14:textId="77777777" w:rsidR="008F0A77" w:rsidRPr="008F0A77" w:rsidRDefault="008F0A77" w:rsidP="008F0A77">
            <w:pPr>
              <w:rPr>
                <w:b w:val="0"/>
                <w:bCs w:val="0"/>
              </w:rPr>
            </w:pPr>
            <w:r w:rsidRPr="008F0A77">
              <w:rPr>
                <w:b w:val="0"/>
                <w:bCs w:val="0"/>
              </w:rPr>
              <w:t>(c)     the excised specimen is sent for histological examination</w:t>
            </w:r>
          </w:p>
          <w:p w14:paraId="7C91BA82" w14:textId="77777777" w:rsidR="00374A96" w:rsidRPr="00374A96" w:rsidRDefault="00374A96" w:rsidP="00374A96">
            <w:pPr>
              <w:rPr>
                <w:b w:val="0"/>
                <w:bCs w:val="0"/>
              </w:rPr>
            </w:pPr>
            <w:r w:rsidRPr="00374A96">
              <w:rPr>
                <w:b w:val="0"/>
                <w:bCs w:val="0"/>
              </w:rPr>
              <w:t>(Anaes.)</w:t>
            </w:r>
          </w:p>
          <w:p w14:paraId="7DAD1525" w14:textId="5507F71F" w:rsidR="00374A96" w:rsidRPr="00374A96" w:rsidRDefault="00374A96" w:rsidP="00374A96">
            <w:pPr>
              <w:rPr>
                <w:b w:val="0"/>
              </w:rPr>
            </w:pPr>
            <w:r w:rsidRPr="00374A96">
              <w:t>Fee: </w:t>
            </w:r>
            <w:r w:rsidRPr="00374A96">
              <w:rPr>
                <w:b w:val="0"/>
                <w:bCs w:val="0"/>
              </w:rPr>
              <w:t>$</w:t>
            </w:r>
            <w:r w:rsidR="23F670DF">
              <w:rPr>
                <w:b w:val="0"/>
                <w:bCs w:val="0"/>
              </w:rPr>
              <w:t>19</w:t>
            </w:r>
            <w:r w:rsidR="040650C9">
              <w:rPr>
                <w:b w:val="0"/>
                <w:bCs w:val="0"/>
              </w:rPr>
              <w:t>6.00</w:t>
            </w:r>
            <w:r w:rsidRPr="00374A96">
              <w:t> Benefit: </w:t>
            </w:r>
            <w:r w:rsidRPr="00374A96">
              <w:rPr>
                <w:b w:val="0"/>
                <w:bCs w:val="0"/>
              </w:rPr>
              <w:t>75% = $</w:t>
            </w:r>
            <w:r w:rsidR="23F670DF">
              <w:rPr>
                <w:b w:val="0"/>
                <w:bCs w:val="0"/>
              </w:rPr>
              <w:t>1</w:t>
            </w:r>
            <w:r w:rsidR="55AB8934">
              <w:rPr>
                <w:b w:val="0"/>
                <w:bCs w:val="0"/>
              </w:rPr>
              <w:t>47.00</w:t>
            </w:r>
            <w:r w:rsidRPr="00374A96">
              <w:rPr>
                <w:b w:val="0"/>
                <w:bCs w:val="0"/>
              </w:rPr>
              <w:t xml:space="preserve"> 85% = $</w:t>
            </w:r>
            <w:r w:rsidR="23F670DF">
              <w:rPr>
                <w:b w:val="0"/>
                <w:bCs w:val="0"/>
              </w:rPr>
              <w:t>16</w:t>
            </w:r>
            <w:r w:rsidR="2C85B378">
              <w:rPr>
                <w:b w:val="0"/>
                <w:bCs w:val="0"/>
              </w:rPr>
              <w:t>6.60</w:t>
            </w:r>
          </w:p>
          <w:p w14:paraId="28526F5F" w14:textId="48883630" w:rsidR="008F0A77" w:rsidRPr="00374A96" w:rsidRDefault="008F0A77" w:rsidP="00927447">
            <w:pPr>
              <w:pStyle w:val="ListBullet"/>
              <w:numPr>
                <w:ilvl w:val="0"/>
                <w:numId w:val="0"/>
              </w:numPr>
              <w:ind w:left="360"/>
              <w:rPr>
                <w:b w:val="0"/>
                <w:bCs w:val="0"/>
              </w:rPr>
            </w:pPr>
          </w:p>
        </w:tc>
      </w:tr>
      <w:tr w:rsidR="00374A96" w14:paraId="6070B569" w14:textId="77777777" w:rsidTr="00B03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F6821C6" w14:textId="6ED800DC" w:rsidR="00374A96" w:rsidRDefault="00AD0B46" w:rsidP="00642F20">
            <w:r>
              <w:rPr>
                <w:b w:val="0"/>
                <w:bCs w:val="0"/>
              </w:rPr>
              <w:t>31369</w:t>
            </w:r>
          </w:p>
          <w:p w14:paraId="635B70FA" w14:textId="0616E3BC" w:rsidR="00192CAC" w:rsidRPr="00192CAC" w:rsidRDefault="00192CAC" w:rsidP="00192CAC">
            <w:pPr>
              <w:rPr>
                <w:b w:val="0"/>
                <w:bCs w:val="0"/>
              </w:rPr>
            </w:pPr>
            <w:r w:rsidRPr="00192CAC">
              <w:rPr>
                <w:b w:val="0"/>
                <w:bCs w:val="0"/>
              </w:rPr>
              <w:t xml:space="preserve">Malignant skin lesion (other than a malignant skin lesion covered by item 31371, 31372, 31373, 31374, 31375, 31376, 31377, 31378, 31379, 31380, 31381, 31382 or 31383), </w:t>
            </w:r>
            <w:r w:rsidR="00327A78" w:rsidRPr="002054C4">
              <w:rPr>
                <w:color w:val="auto"/>
              </w:rPr>
              <w:t xml:space="preserve">definitive </w:t>
            </w:r>
            <w:r w:rsidRPr="00192CAC">
              <w:rPr>
                <w:b w:val="0"/>
                <w:bCs w:val="0"/>
              </w:rPr>
              <w:t xml:space="preserve">surgical excision </w:t>
            </w:r>
            <w:r w:rsidR="498E9087" w:rsidRPr="3656D1DB">
              <w:t>of</w:t>
            </w:r>
            <w:r w:rsidR="498E9087">
              <w:rPr>
                <w:b w:val="0"/>
                <w:bCs w:val="0"/>
              </w:rPr>
              <w:t xml:space="preserve"> </w:t>
            </w:r>
            <w:r w:rsidRPr="00192CAC">
              <w:rPr>
                <w:b w:val="0"/>
                <w:bCs w:val="0"/>
              </w:rPr>
              <w:t xml:space="preserve">(other than by shave excision) </w:t>
            </w:r>
            <w:r w:rsidRPr="00192CAC">
              <w:rPr>
                <w:b w:val="0"/>
                <w:bCs w:val="0"/>
                <w:strike/>
              </w:rPr>
              <w:t>and</w:t>
            </w:r>
            <w:r w:rsidRPr="00192CAC">
              <w:rPr>
                <w:b w:val="0"/>
                <w:bCs w:val="0"/>
              </w:rPr>
              <w:t xml:space="preserve"> </w:t>
            </w:r>
            <w:r w:rsidR="00327A78" w:rsidRPr="002054C4">
              <w:rPr>
                <w:color w:val="auto"/>
              </w:rPr>
              <w:t>including</w:t>
            </w:r>
            <w:r w:rsidR="00327A78">
              <w:rPr>
                <w:b w:val="0"/>
                <w:bCs w:val="0"/>
              </w:rPr>
              <w:t xml:space="preserve"> </w:t>
            </w:r>
            <w:r w:rsidRPr="00192CAC">
              <w:rPr>
                <w:b w:val="0"/>
                <w:bCs w:val="0"/>
              </w:rPr>
              <w:t xml:space="preserve">repair </w:t>
            </w:r>
            <w:r w:rsidRPr="002054C4">
              <w:rPr>
                <w:b w:val="0"/>
                <w:bCs w:val="0"/>
                <w:strike/>
              </w:rPr>
              <w:t>of</w:t>
            </w:r>
            <w:r w:rsidR="002054C4" w:rsidRPr="002054C4">
              <w:rPr>
                <w:b w:val="0"/>
                <w:bCs w:val="0"/>
              </w:rPr>
              <w:t xml:space="preserve"> </w:t>
            </w:r>
            <w:r w:rsidR="002054C4" w:rsidRPr="002054C4">
              <w:rPr>
                <w:color w:val="auto"/>
              </w:rPr>
              <w:t>(if</w:t>
            </w:r>
            <w:r w:rsidR="00327A78" w:rsidRPr="002054C4">
              <w:rPr>
                <w:color w:val="auto"/>
              </w:rPr>
              <w:t xml:space="preserve"> performed</w:t>
            </w:r>
            <w:r w:rsidR="002054C4" w:rsidRPr="002054C4">
              <w:rPr>
                <w:color w:val="auto"/>
              </w:rPr>
              <w:t>)</w:t>
            </w:r>
            <w:r w:rsidRPr="00192CAC">
              <w:rPr>
                <w:b w:val="0"/>
                <w:bCs w:val="0"/>
              </w:rPr>
              <w:t>, if:</w:t>
            </w:r>
          </w:p>
          <w:p w14:paraId="460A16B0" w14:textId="77777777" w:rsidR="00192CAC" w:rsidRPr="00192CAC" w:rsidRDefault="00192CAC" w:rsidP="00192CAC">
            <w:pPr>
              <w:rPr>
                <w:b w:val="0"/>
                <w:bCs w:val="0"/>
              </w:rPr>
            </w:pPr>
            <w:r w:rsidRPr="00192CAC">
              <w:rPr>
                <w:b w:val="0"/>
                <w:bCs w:val="0"/>
              </w:rPr>
              <w:t>(a)     the lesion is excised from any part of the body not covered by item 31356, 31358, 31359, 31361 or 31363; and</w:t>
            </w:r>
          </w:p>
          <w:p w14:paraId="0C153F0C" w14:textId="77777777" w:rsidR="00192CAC" w:rsidRPr="00192CAC" w:rsidRDefault="00192CAC" w:rsidP="00192CAC">
            <w:pPr>
              <w:rPr>
                <w:b w:val="0"/>
                <w:bCs w:val="0"/>
              </w:rPr>
            </w:pPr>
            <w:r w:rsidRPr="00192CAC">
              <w:rPr>
                <w:b w:val="0"/>
                <w:bCs w:val="0"/>
              </w:rPr>
              <w:t>(b)     the necessary excision diameter is more than 30 mm; and</w:t>
            </w:r>
          </w:p>
          <w:p w14:paraId="2620726C" w14:textId="77777777" w:rsidR="00192CAC" w:rsidRPr="00192CAC" w:rsidRDefault="00192CAC" w:rsidP="00192CAC">
            <w:pPr>
              <w:rPr>
                <w:b w:val="0"/>
                <w:bCs w:val="0"/>
              </w:rPr>
            </w:pPr>
            <w:r w:rsidRPr="00192CAC">
              <w:rPr>
                <w:b w:val="0"/>
                <w:bCs w:val="0"/>
              </w:rPr>
              <w:t>(c)     the excised specimen is sent for histological examination; and</w:t>
            </w:r>
          </w:p>
          <w:p w14:paraId="45D26284" w14:textId="77777777" w:rsidR="00192CAC" w:rsidRPr="00192CAC" w:rsidRDefault="00192CAC" w:rsidP="00192CAC">
            <w:pPr>
              <w:rPr>
                <w:b w:val="0"/>
                <w:bCs w:val="0"/>
              </w:rPr>
            </w:pPr>
            <w:r w:rsidRPr="00192CAC">
              <w:rPr>
                <w:b w:val="0"/>
                <w:bCs w:val="0"/>
              </w:rPr>
              <w:t>(d)     malignancy is confirmed from the excised specimen or previous biopsy</w:t>
            </w:r>
          </w:p>
          <w:p w14:paraId="0B57DE07" w14:textId="6FA327C4" w:rsidR="00AA78A9" w:rsidRPr="00AA78A9" w:rsidRDefault="00AA78A9" w:rsidP="00AA78A9">
            <w:pPr>
              <w:rPr>
                <w:b w:val="0"/>
                <w:bCs w:val="0"/>
              </w:rPr>
            </w:pPr>
            <w:r w:rsidRPr="00AA78A9">
              <w:rPr>
                <w:b w:val="0"/>
                <w:bCs w:val="0"/>
              </w:rPr>
              <w:t>(Anaes.)</w:t>
            </w:r>
          </w:p>
          <w:p w14:paraId="44ED662B" w14:textId="47DC29C2" w:rsidR="00AA78A9" w:rsidRPr="00AA78A9" w:rsidRDefault="00AA78A9" w:rsidP="00AA78A9">
            <w:pPr>
              <w:rPr>
                <w:b w:val="0"/>
                <w:bCs w:val="0"/>
              </w:rPr>
            </w:pPr>
            <w:r w:rsidRPr="00AA78A9">
              <w:t>Fee: </w:t>
            </w:r>
            <w:r w:rsidRPr="00AA78A9">
              <w:rPr>
                <w:b w:val="0"/>
                <w:bCs w:val="0"/>
              </w:rPr>
              <w:t>$</w:t>
            </w:r>
            <w:r w:rsidR="16CD6728">
              <w:rPr>
                <w:b w:val="0"/>
                <w:bCs w:val="0"/>
              </w:rPr>
              <w:t>28</w:t>
            </w:r>
            <w:r w:rsidR="68ECA849">
              <w:rPr>
                <w:b w:val="0"/>
                <w:bCs w:val="0"/>
              </w:rPr>
              <w:t>6.85</w:t>
            </w:r>
            <w:r w:rsidRPr="00AA78A9">
              <w:t> Benefit: </w:t>
            </w:r>
            <w:r w:rsidRPr="00AA78A9">
              <w:rPr>
                <w:b w:val="0"/>
                <w:bCs w:val="0"/>
              </w:rPr>
              <w:t>75% = $</w:t>
            </w:r>
            <w:r w:rsidR="16CD6728">
              <w:rPr>
                <w:b w:val="0"/>
                <w:bCs w:val="0"/>
              </w:rPr>
              <w:t>2</w:t>
            </w:r>
            <w:r w:rsidR="68A866EC">
              <w:rPr>
                <w:b w:val="0"/>
                <w:bCs w:val="0"/>
              </w:rPr>
              <w:t>15.15</w:t>
            </w:r>
            <w:r w:rsidRPr="00AA78A9">
              <w:rPr>
                <w:b w:val="0"/>
                <w:bCs w:val="0"/>
              </w:rPr>
              <w:t xml:space="preserve"> 85% = $</w:t>
            </w:r>
            <w:r w:rsidR="16CD6728">
              <w:rPr>
                <w:b w:val="0"/>
                <w:bCs w:val="0"/>
              </w:rPr>
              <w:t>2</w:t>
            </w:r>
            <w:r w:rsidR="36E2349C">
              <w:rPr>
                <w:b w:val="0"/>
                <w:bCs w:val="0"/>
              </w:rPr>
              <w:t>43.85</w:t>
            </w:r>
          </w:p>
          <w:p w14:paraId="48041A45" w14:textId="3A273B0C" w:rsidR="00AD0B46" w:rsidRPr="00AA78A9" w:rsidRDefault="00AD0B46" w:rsidP="00927447">
            <w:pPr>
              <w:pStyle w:val="ListBullet"/>
              <w:numPr>
                <w:ilvl w:val="0"/>
                <w:numId w:val="0"/>
              </w:numPr>
              <w:ind w:left="360"/>
              <w:rPr>
                <w:b w:val="0"/>
                <w:bCs w:val="0"/>
              </w:rPr>
            </w:pPr>
          </w:p>
        </w:tc>
      </w:tr>
    </w:tbl>
    <w:p w14:paraId="3287EFDF" w14:textId="77777777" w:rsidR="00341409" w:rsidRDefault="00341409">
      <w:r>
        <w:rPr>
          <w:b/>
          <w:bCs/>
        </w:rPr>
        <w:br w:type="page"/>
      </w:r>
    </w:p>
    <w:tbl>
      <w:tblPr>
        <w:tblStyle w:val="GridTable4-Accent2"/>
        <w:tblW w:w="0" w:type="auto"/>
        <w:tblLook w:val="04A0" w:firstRow="1" w:lastRow="0" w:firstColumn="1" w:lastColumn="0" w:noHBand="0" w:noVBand="1"/>
      </w:tblPr>
      <w:tblGrid>
        <w:gridCol w:w="9060"/>
      </w:tblGrid>
      <w:tr w:rsidR="00AA78A9" w14:paraId="363C205B" w14:textId="77777777" w:rsidTr="00B03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44EE3CBA" w14:textId="77777777" w:rsidR="00AA78A9" w:rsidRDefault="00B05F2A" w:rsidP="00642F20">
            <w:r>
              <w:rPr>
                <w:b w:val="0"/>
                <w:bCs w:val="0"/>
              </w:rPr>
              <w:lastRenderedPageBreak/>
              <w:t>31370</w:t>
            </w:r>
          </w:p>
          <w:p w14:paraId="2F9D356B" w14:textId="3F8B5168" w:rsidR="00B05F2A" w:rsidRPr="00B05F2A" w:rsidRDefault="00B05F2A" w:rsidP="00B05F2A">
            <w:pPr>
              <w:rPr>
                <w:b w:val="0"/>
                <w:bCs w:val="0"/>
              </w:rPr>
            </w:pPr>
            <w:r w:rsidRPr="00B05F2A">
              <w:rPr>
                <w:b w:val="0"/>
                <w:bCs w:val="0"/>
              </w:rPr>
              <w:t xml:space="preserve">Non-malignant skin lesion (other than viral verrucae (common warts) and seborrheic keratoses), including a cyst, ulcer or scar (other than a scar removed during the surgical approach at an operation), surgical excision </w:t>
            </w:r>
            <w:r w:rsidR="7223D10A" w:rsidRPr="3656D1DB">
              <w:t>of</w:t>
            </w:r>
            <w:r w:rsidR="7223D10A">
              <w:rPr>
                <w:b w:val="0"/>
                <w:bCs w:val="0"/>
              </w:rPr>
              <w:t xml:space="preserve"> </w:t>
            </w:r>
            <w:r w:rsidRPr="00B05F2A">
              <w:rPr>
                <w:b w:val="0"/>
                <w:bCs w:val="0"/>
              </w:rPr>
              <w:t xml:space="preserve">(other than by shave excision) </w:t>
            </w:r>
            <w:r w:rsidRPr="00B05F2A">
              <w:rPr>
                <w:b w:val="0"/>
                <w:bCs w:val="0"/>
                <w:strike/>
              </w:rPr>
              <w:t xml:space="preserve">and </w:t>
            </w:r>
            <w:r w:rsidR="00327A78" w:rsidRPr="00F515E9">
              <w:rPr>
                <w:color w:val="auto"/>
              </w:rPr>
              <w:t>including</w:t>
            </w:r>
            <w:r w:rsidR="00327A78">
              <w:rPr>
                <w:b w:val="0"/>
                <w:bCs w:val="0"/>
              </w:rPr>
              <w:t xml:space="preserve"> </w:t>
            </w:r>
            <w:r w:rsidRPr="00B05F2A">
              <w:rPr>
                <w:b w:val="0"/>
                <w:bCs w:val="0"/>
              </w:rPr>
              <w:t xml:space="preserve">repair </w:t>
            </w:r>
            <w:r w:rsidRPr="00B05F2A">
              <w:rPr>
                <w:b w:val="0"/>
                <w:bCs w:val="0"/>
                <w:strike/>
              </w:rPr>
              <w:t>of</w:t>
            </w:r>
            <w:r w:rsidR="001B3D23">
              <w:rPr>
                <w:b w:val="0"/>
                <w:bCs w:val="0"/>
              </w:rPr>
              <w:t xml:space="preserve"> </w:t>
            </w:r>
            <w:r w:rsidR="00F515E9" w:rsidRPr="00F515E9">
              <w:rPr>
                <w:color w:val="auto"/>
              </w:rPr>
              <w:t>(if</w:t>
            </w:r>
            <w:r w:rsidR="001B3D23" w:rsidRPr="00F515E9">
              <w:rPr>
                <w:color w:val="auto"/>
              </w:rPr>
              <w:t xml:space="preserve"> performed</w:t>
            </w:r>
            <w:r w:rsidR="00F515E9" w:rsidRPr="00F515E9">
              <w:rPr>
                <w:color w:val="auto"/>
              </w:rPr>
              <w:t>)</w:t>
            </w:r>
            <w:r w:rsidRPr="00B05F2A">
              <w:rPr>
                <w:b w:val="0"/>
                <w:bCs w:val="0"/>
              </w:rPr>
              <w:t>, if:</w:t>
            </w:r>
          </w:p>
          <w:p w14:paraId="3D170A03" w14:textId="77777777" w:rsidR="00B05F2A" w:rsidRPr="00B05F2A" w:rsidRDefault="00B05F2A" w:rsidP="00B05F2A">
            <w:pPr>
              <w:rPr>
                <w:b w:val="0"/>
                <w:bCs w:val="0"/>
              </w:rPr>
            </w:pPr>
            <w:r w:rsidRPr="00B05F2A">
              <w:rPr>
                <w:b w:val="0"/>
                <w:bCs w:val="0"/>
              </w:rPr>
              <w:t>(a)     the lesion is excised from any part of the body not covered by item 31357, 31360, 31362 or 31364; and</w:t>
            </w:r>
          </w:p>
          <w:p w14:paraId="37E7DB26" w14:textId="77777777" w:rsidR="00B05F2A" w:rsidRPr="00B05F2A" w:rsidRDefault="00B05F2A" w:rsidP="00B05F2A">
            <w:pPr>
              <w:rPr>
                <w:b w:val="0"/>
                <w:bCs w:val="0"/>
              </w:rPr>
            </w:pPr>
            <w:r w:rsidRPr="00B05F2A">
              <w:rPr>
                <w:b w:val="0"/>
                <w:bCs w:val="0"/>
              </w:rPr>
              <w:t>(b)     the necessary excision diameter is more than 30 mm; and</w:t>
            </w:r>
          </w:p>
          <w:p w14:paraId="54CF1446" w14:textId="77777777" w:rsidR="00B05F2A" w:rsidRPr="00B05F2A" w:rsidRDefault="00B05F2A" w:rsidP="00B05F2A">
            <w:pPr>
              <w:rPr>
                <w:b w:val="0"/>
                <w:bCs w:val="0"/>
              </w:rPr>
            </w:pPr>
            <w:r w:rsidRPr="00B05F2A">
              <w:rPr>
                <w:b w:val="0"/>
                <w:bCs w:val="0"/>
              </w:rPr>
              <w:t>(c)     the excised specimen is sent for histological examination</w:t>
            </w:r>
          </w:p>
          <w:p w14:paraId="18AB604A" w14:textId="77777777" w:rsidR="0009108C" w:rsidRPr="0009108C" w:rsidRDefault="0009108C" w:rsidP="0009108C">
            <w:pPr>
              <w:rPr>
                <w:b w:val="0"/>
                <w:bCs w:val="0"/>
              </w:rPr>
            </w:pPr>
            <w:r w:rsidRPr="0009108C">
              <w:rPr>
                <w:b w:val="0"/>
                <w:bCs w:val="0"/>
              </w:rPr>
              <w:t>(Anaes.)</w:t>
            </w:r>
          </w:p>
          <w:p w14:paraId="0199C8DC" w14:textId="113AC606" w:rsidR="0009108C" w:rsidRPr="0009108C" w:rsidRDefault="0009108C" w:rsidP="0009108C">
            <w:pPr>
              <w:rPr>
                <w:b w:val="0"/>
                <w:bCs w:val="0"/>
              </w:rPr>
            </w:pPr>
            <w:r w:rsidRPr="0009108C">
              <w:t>Fee: </w:t>
            </w:r>
            <w:r w:rsidRPr="0009108C">
              <w:rPr>
                <w:b w:val="0"/>
                <w:bCs w:val="0"/>
              </w:rPr>
              <w:t>$</w:t>
            </w:r>
            <w:r w:rsidR="6017FD2F">
              <w:rPr>
                <w:b w:val="0"/>
                <w:bCs w:val="0"/>
              </w:rPr>
              <w:t>16</w:t>
            </w:r>
            <w:r w:rsidR="3B55FB55">
              <w:rPr>
                <w:b w:val="0"/>
                <w:bCs w:val="0"/>
              </w:rPr>
              <w:t>7.55</w:t>
            </w:r>
            <w:r w:rsidRPr="0009108C">
              <w:rPr>
                <w:b w:val="0"/>
                <w:bCs w:val="0"/>
              </w:rPr>
              <w:t> </w:t>
            </w:r>
            <w:r w:rsidRPr="0009108C">
              <w:t>Benefit: </w:t>
            </w:r>
            <w:r w:rsidRPr="0009108C">
              <w:rPr>
                <w:b w:val="0"/>
                <w:bCs w:val="0"/>
              </w:rPr>
              <w:t>75% = $</w:t>
            </w:r>
            <w:r w:rsidR="6017FD2F">
              <w:rPr>
                <w:b w:val="0"/>
                <w:bCs w:val="0"/>
              </w:rPr>
              <w:t>12</w:t>
            </w:r>
            <w:r w:rsidR="39683D0B">
              <w:rPr>
                <w:b w:val="0"/>
                <w:bCs w:val="0"/>
              </w:rPr>
              <w:t>5.70</w:t>
            </w:r>
            <w:r w:rsidRPr="0009108C">
              <w:rPr>
                <w:b w:val="0"/>
                <w:bCs w:val="0"/>
              </w:rPr>
              <w:t xml:space="preserve"> 85% = $</w:t>
            </w:r>
            <w:r w:rsidR="6017FD2F">
              <w:rPr>
                <w:b w:val="0"/>
                <w:bCs w:val="0"/>
              </w:rPr>
              <w:t>1</w:t>
            </w:r>
            <w:r w:rsidR="6C4C8C01">
              <w:rPr>
                <w:b w:val="0"/>
                <w:bCs w:val="0"/>
              </w:rPr>
              <w:t>42</w:t>
            </w:r>
            <w:r w:rsidRPr="0009108C">
              <w:rPr>
                <w:b w:val="0"/>
                <w:bCs w:val="0"/>
              </w:rPr>
              <w:t>.</w:t>
            </w:r>
            <w:r w:rsidR="6C4C8C01">
              <w:rPr>
                <w:b w:val="0"/>
                <w:bCs w:val="0"/>
              </w:rPr>
              <w:t>45</w:t>
            </w:r>
          </w:p>
          <w:p w14:paraId="4CAA2437" w14:textId="71C7CB4E" w:rsidR="00B05F2A" w:rsidRPr="0009108C" w:rsidRDefault="00B05F2A" w:rsidP="00927447">
            <w:pPr>
              <w:pStyle w:val="ListBullet"/>
              <w:numPr>
                <w:ilvl w:val="0"/>
                <w:numId w:val="0"/>
              </w:numPr>
              <w:ind w:left="360"/>
              <w:rPr>
                <w:b w:val="0"/>
                <w:bCs w:val="0"/>
              </w:rPr>
            </w:pPr>
          </w:p>
        </w:tc>
      </w:tr>
      <w:tr w:rsidR="0009108C" w14:paraId="344BAA99" w14:textId="77777777" w:rsidTr="2C6CB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287B4D1" w14:textId="0A269491" w:rsidR="0009108C" w:rsidRDefault="00C84CB5" w:rsidP="00642F20">
            <w:r>
              <w:rPr>
                <w:b w:val="0"/>
                <w:bCs w:val="0"/>
              </w:rPr>
              <w:t>31371</w:t>
            </w:r>
          </w:p>
          <w:p w14:paraId="3BDD659D" w14:textId="1467B1E5" w:rsidR="0062571E" w:rsidRPr="0062571E" w:rsidRDefault="0062571E" w:rsidP="0062571E">
            <w:pPr>
              <w:rPr>
                <w:b w:val="0"/>
                <w:bCs w:val="0"/>
              </w:rPr>
            </w:pPr>
            <w:r w:rsidRPr="0062571E">
              <w:rPr>
                <w:b w:val="0"/>
                <w:bCs w:val="0"/>
              </w:rPr>
              <w:t xml:space="preserve">Malignant melanoma, appendageal carcinoma, malignant connective tissue tumour of skin or </w:t>
            </w:r>
            <w:proofErr w:type="spellStart"/>
            <w:r w:rsidRPr="0062571E">
              <w:rPr>
                <w:b w:val="0"/>
                <w:bCs w:val="0"/>
              </w:rPr>
              <w:t>merkel</w:t>
            </w:r>
            <w:proofErr w:type="spellEnd"/>
            <w:r w:rsidRPr="0062571E">
              <w:rPr>
                <w:b w:val="0"/>
                <w:bCs w:val="0"/>
              </w:rPr>
              <w:t xml:space="preserve"> cell carcinoma of skin, definitive surgical excision </w:t>
            </w:r>
            <w:r w:rsidR="464781D3" w:rsidRPr="3656D1DB">
              <w:t xml:space="preserve">of </w:t>
            </w:r>
            <w:r w:rsidRPr="0062571E">
              <w:rPr>
                <w:b w:val="0"/>
                <w:bCs w:val="0"/>
              </w:rPr>
              <w:t xml:space="preserve">(other than by shave excision) </w:t>
            </w:r>
            <w:r w:rsidRPr="0062571E">
              <w:rPr>
                <w:b w:val="0"/>
                <w:bCs w:val="0"/>
                <w:strike/>
              </w:rPr>
              <w:t>and</w:t>
            </w:r>
            <w:r w:rsidRPr="0062571E">
              <w:rPr>
                <w:b w:val="0"/>
                <w:bCs w:val="0"/>
              </w:rPr>
              <w:t xml:space="preserve"> </w:t>
            </w:r>
            <w:r w:rsidR="00807D83" w:rsidRPr="00231B4C">
              <w:rPr>
                <w:color w:val="auto"/>
              </w:rPr>
              <w:t>including</w:t>
            </w:r>
            <w:r w:rsidR="00807D83">
              <w:rPr>
                <w:b w:val="0"/>
                <w:bCs w:val="0"/>
              </w:rPr>
              <w:t xml:space="preserve"> </w:t>
            </w:r>
            <w:r w:rsidRPr="00F515E9">
              <w:rPr>
                <w:b w:val="0"/>
                <w:bCs w:val="0"/>
              </w:rPr>
              <w:t xml:space="preserve">repair </w:t>
            </w:r>
            <w:r w:rsidRPr="00231B4C">
              <w:rPr>
                <w:b w:val="0"/>
                <w:bCs w:val="0"/>
                <w:strike/>
              </w:rPr>
              <w:t>of</w:t>
            </w:r>
            <w:r w:rsidR="00CD267F" w:rsidRPr="00231B4C">
              <w:rPr>
                <w:b w:val="0"/>
                <w:bCs w:val="0"/>
              </w:rPr>
              <w:t xml:space="preserve"> </w:t>
            </w:r>
            <w:r w:rsidR="00F515E9" w:rsidRPr="00F515E9">
              <w:rPr>
                <w:color w:val="auto"/>
              </w:rPr>
              <w:t>(if</w:t>
            </w:r>
            <w:r w:rsidR="00CD267F" w:rsidRPr="00F515E9">
              <w:rPr>
                <w:color w:val="auto"/>
              </w:rPr>
              <w:t xml:space="preserve"> performed</w:t>
            </w:r>
            <w:r w:rsidR="00F515E9" w:rsidRPr="00F515E9">
              <w:t>)</w:t>
            </w:r>
            <w:r w:rsidRPr="00F515E9">
              <w:rPr>
                <w:b w:val="0"/>
                <w:bCs w:val="0"/>
              </w:rPr>
              <w:t>,</w:t>
            </w:r>
            <w:r w:rsidRPr="0062571E">
              <w:rPr>
                <w:b w:val="0"/>
                <w:bCs w:val="0"/>
              </w:rPr>
              <w:t xml:space="preserve"> including excision of the primary tumour bed, if:</w:t>
            </w:r>
          </w:p>
          <w:p w14:paraId="37901566" w14:textId="77777777" w:rsidR="0062571E" w:rsidRPr="0062571E" w:rsidRDefault="0062571E" w:rsidP="0062571E">
            <w:pPr>
              <w:rPr>
                <w:b w:val="0"/>
                <w:bCs w:val="0"/>
              </w:rPr>
            </w:pPr>
            <w:r w:rsidRPr="0062571E">
              <w:rPr>
                <w:b w:val="0"/>
                <w:bCs w:val="0"/>
              </w:rPr>
              <w:t>(a)     the tumour is excised from nose, eyelid, eyebrow, lip, ear, digit or genitalia, or from a contiguous area; and</w:t>
            </w:r>
          </w:p>
          <w:p w14:paraId="2D91A9F8" w14:textId="77777777" w:rsidR="0062571E" w:rsidRPr="0062571E" w:rsidRDefault="0062571E" w:rsidP="0062571E">
            <w:pPr>
              <w:rPr>
                <w:b w:val="0"/>
                <w:bCs w:val="0"/>
              </w:rPr>
            </w:pPr>
            <w:r w:rsidRPr="0062571E">
              <w:rPr>
                <w:b w:val="0"/>
                <w:bCs w:val="0"/>
              </w:rPr>
              <w:t>(b)     the necessary excision diameter is 6 mm or more; and</w:t>
            </w:r>
          </w:p>
          <w:p w14:paraId="4832669C" w14:textId="77777777" w:rsidR="0062571E" w:rsidRPr="0062571E" w:rsidRDefault="0062571E" w:rsidP="0062571E">
            <w:pPr>
              <w:rPr>
                <w:b w:val="0"/>
                <w:bCs w:val="0"/>
              </w:rPr>
            </w:pPr>
            <w:r w:rsidRPr="0062571E">
              <w:rPr>
                <w:b w:val="0"/>
                <w:bCs w:val="0"/>
              </w:rPr>
              <w:t>(c)     the excised specimen is sent for histological examination; and</w:t>
            </w:r>
          </w:p>
          <w:p w14:paraId="50974E81" w14:textId="77777777" w:rsidR="0062571E" w:rsidRPr="0062571E" w:rsidRDefault="0062571E" w:rsidP="0062571E">
            <w:pPr>
              <w:rPr>
                <w:b w:val="0"/>
                <w:bCs w:val="0"/>
              </w:rPr>
            </w:pPr>
            <w:r w:rsidRPr="0062571E">
              <w:rPr>
                <w:b w:val="0"/>
                <w:bCs w:val="0"/>
              </w:rPr>
              <w:t>(d)     malignancy is confirmed from the excised specimen or previous biopsy</w:t>
            </w:r>
          </w:p>
          <w:p w14:paraId="5DB3C817" w14:textId="77777777" w:rsidR="0062571E" w:rsidRPr="0062571E" w:rsidRDefault="0062571E" w:rsidP="0062571E">
            <w:pPr>
              <w:rPr>
                <w:b w:val="0"/>
                <w:bCs w:val="0"/>
              </w:rPr>
            </w:pPr>
            <w:r w:rsidRPr="0062571E">
              <w:rPr>
                <w:b w:val="0"/>
                <w:bCs w:val="0"/>
              </w:rPr>
              <w:t>(Anaes.)</w:t>
            </w:r>
          </w:p>
          <w:p w14:paraId="550FF445" w14:textId="32E4EFD7" w:rsidR="0062571E" w:rsidRPr="0062571E" w:rsidRDefault="0062571E" w:rsidP="0062571E">
            <w:pPr>
              <w:rPr>
                <w:b w:val="0"/>
              </w:rPr>
            </w:pPr>
            <w:r w:rsidRPr="0062571E">
              <w:t>Fee:</w:t>
            </w:r>
            <w:r w:rsidRPr="0062571E">
              <w:rPr>
                <w:b w:val="0"/>
                <w:bCs w:val="0"/>
              </w:rPr>
              <w:t> $</w:t>
            </w:r>
            <w:r w:rsidR="735E98C0">
              <w:rPr>
                <w:b w:val="0"/>
                <w:bCs w:val="0"/>
              </w:rPr>
              <w:t>4</w:t>
            </w:r>
            <w:r w:rsidR="3EF8E389">
              <w:rPr>
                <w:b w:val="0"/>
                <w:bCs w:val="0"/>
              </w:rPr>
              <w:t>16.45</w:t>
            </w:r>
            <w:r w:rsidRPr="0062571E">
              <w:t> Benefit:</w:t>
            </w:r>
            <w:r w:rsidRPr="0062571E">
              <w:rPr>
                <w:b w:val="0"/>
                <w:bCs w:val="0"/>
              </w:rPr>
              <w:t> 75% = $</w:t>
            </w:r>
            <w:r w:rsidR="735E98C0">
              <w:rPr>
                <w:b w:val="0"/>
                <w:bCs w:val="0"/>
              </w:rPr>
              <w:t>3</w:t>
            </w:r>
            <w:r w:rsidR="5A926EEB">
              <w:rPr>
                <w:b w:val="0"/>
                <w:bCs w:val="0"/>
              </w:rPr>
              <w:t>12.35</w:t>
            </w:r>
            <w:r w:rsidRPr="0062571E">
              <w:rPr>
                <w:b w:val="0"/>
                <w:bCs w:val="0"/>
              </w:rPr>
              <w:t xml:space="preserve"> 85% = $</w:t>
            </w:r>
            <w:r w:rsidR="735E98C0">
              <w:rPr>
                <w:b w:val="0"/>
                <w:bCs w:val="0"/>
              </w:rPr>
              <w:t>3</w:t>
            </w:r>
            <w:r w:rsidR="2CE77702">
              <w:rPr>
                <w:b w:val="0"/>
                <w:bCs w:val="0"/>
              </w:rPr>
              <w:t>54</w:t>
            </w:r>
            <w:r w:rsidRPr="0062571E">
              <w:rPr>
                <w:b w:val="0"/>
                <w:bCs w:val="0"/>
              </w:rPr>
              <w:t>.</w:t>
            </w:r>
            <w:r w:rsidR="2CE77702">
              <w:rPr>
                <w:b w:val="0"/>
                <w:bCs w:val="0"/>
              </w:rPr>
              <w:t>00</w:t>
            </w:r>
          </w:p>
          <w:p w14:paraId="3B57D9CF" w14:textId="5803C625" w:rsidR="00C84CB5" w:rsidRPr="0062571E" w:rsidRDefault="00C84CB5" w:rsidP="00927447">
            <w:pPr>
              <w:pStyle w:val="ListBullet"/>
              <w:numPr>
                <w:ilvl w:val="0"/>
                <w:numId w:val="0"/>
              </w:numPr>
              <w:ind w:left="360"/>
              <w:rPr>
                <w:b w:val="0"/>
                <w:bCs w:val="0"/>
              </w:rPr>
            </w:pPr>
          </w:p>
        </w:tc>
      </w:tr>
    </w:tbl>
    <w:p w14:paraId="1A6C5C49" w14:textId="77777777" w:rsidR="00341409" w:rsidRDefault="00341409">
      <w:r>
        <w:rPr>
          <w:b/>
          <w:bCs/>
        </w:rPr>
        <w:br w:type="page"/>
      </w:r>
    </w:p>
    <w:tbl>
      <w:tblPr>
        <w:tblStyle w:val="GridTable4-Accent2"/>
        <w:tblW w:w="0" w:type="auto"/>
        <w:tblLook w:val="04A0" w:firstRow="1" w:lastRow="0" w:firstColumn="1" w:lastColumn="0" w:noHBand="0" w:noVBand="1"/>
      </w:tblPr>
      <w:tblGrid>
        <w:gridCol w:w="9060"/>
      </w:tblGrid>
      <w:tr w:rsidR="0062571E" w14:paraId="663FD48A" w14:textId="77777777" w:rsidTr="2C6CB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DD01F97" w14:textId="77777777" w:rsidR="0062571E" w:rsidRDefault="00752912" w:rsidP="00642F20">
            <w:r>
              <w:rPr>
                <w:b w:val="0"/>
                <w:bCs w:val="0"/>
              </w:rPr>
              <w:lastRenderedPageBreak/>
              <w:t>31373</w:t>
            </w:r>
          </w:p>
          <w:p w14:paraId="72974CA3" w14:textId="785D64DD" w:rsidR="00752912" w:rsidRPr="00752912" w:rsidRDefault="00752912" w:rsidP="00752912">
            <w:pPr>
              <w:rPr>
                <w:b w:val="0"/>
                <w:bCs w:val="0"/>
              </w:rPr>
            </w:pPr>
            <w:r>
              <w:rPr>
                <w:b w:val="0"/>
                <w:bCs w:val="0"/>
              </w:rPr>
              <w:t xml:space="preserve">Malignant melanoma, appendageal carcinoma, malignant connective tissue tumour of skin or </w:t>
            </w:r>
            <w:proofErr w:type="spellStart"/>
            <w:r>
              <w:rPr>
                <w:b w:val="0"/>
                <w:bCs w:val="0"/>
              </w:rPr>
              <w:t>merkel</w:t>
            </w:r>
            <w:proofErr w:type="spellEnd"/>
            <w:r>
              <w:rPr>
                <w:b w:val="0"/>
                <w:bCs w:val="0"/>
              </w:rPr>
              <w:t xml:space="preserve"> cell carcinoma of skin, definitive surgical excision </w:t>
            </w:r>
            <w:r w:rsidR="58341D10" w:rsidRPr="3BEE69BE">
              <w:t>of</w:t>
            </w:r>
            <w:r w:rsidR="58341D10">
              <w:rPr>
                <w:b w:val="0"/>
                <w:bCs w:val="0"/>
              </w:rPr>
              <w:t xml:space="preserve"> </w:t>
            </w:r>
            <w:r>
              <w:rPr>
                <w:b w:val="0"/>
                <w:bCs w:val="0"/>
              </w:rPr>
              <w:t xml:space="preserve">(other than by shave excision) </w:t>
            </w:r>
            <w:r w:rsidRPr="2C6CBC3D">
              <w:rPr>
                <w:b w:val="0"/>
                <w:bCs w:val="0"/>
                <w:strike/>
              </w:rPr>
              <w:t>and</w:t>
            </w:r>
            <w:r>
              <w:rPr>
                <w:b w:val="0"/>
                <w:bCs w:val="0"/>
              </w:rPr>
              <w:t xml:space="preserve"> </w:t>
            </w:r>
            <w:r w:rsidR="00E939C1" w:rsidRPr="00F515E9">
              <w:rPr>
                <w:color w:val="auto"/>
              </w:rPr>
              <w:t>including</w:t>
            </w:r>
            <w:r w:rsidR="00E939C1">
              <w:rPr>
                <w:b w:val="0"/>
                <w:bCs w:val="0"/>
              </w:rPr>
              <w:t xml:space="preserve"> </w:t>
            </w:r>
            <w:r>
              <w:rPr>
                <w:b w:val="0"/>
                <w:bCs w:val="0"/>
              </w:rPr>
              <w:t xml:space="preserve">repair </w:t>
            </w:r>
            <w:r w:rsidRPr="2C6CBC3D">
              <w:rPr>
                <w:b w:val="0"/>
                <w:bCs w:val="0"/>
                <w:strike/>
              </w:rPr>
              <w:t>of</w:t>
            </w:r>
            <w:r w:rsidR="00E939C1">
              <w:rPr>
                <w:b w:val="0"/>
                <w:bCs w:val="0"/>
              </w:rPr>
              <w:t xml:space="preserve"> </w:t>
            </w:r>
            <w:r w:rsidR="006A01D1" w:rsidRPr="006A01D1">
              <w:rPr>
                <w:color w:val="auto"/>
              </w:rPr>
              <w:t>(</w:t>
            </w:r>
            <w:r w:rsidR="00F515E9" w:rsidRPr="006A01D1">
              <w:rPr>
                <w:color w:val="auto"/>
              </w:rPr>
              <w:t>if</w:t>
            </w:r>
            <w:r w:rsidR="00E939C1" w:rsidRPr="006A01D1">
              <w:rPr>
                <w:color w:val="auto"/>
              </w:rPr>
              <w:t xml:space="preserve"> performed</w:t>
            </w:r>
            <w:r w:rsidR="006A01D1" w:rsidRPr="006A01D1">
              <w:rPr>
                <w:color w:val="auto"/>
              </w:rPr>
              <w:t>)</w:t>
            </w:r>
            <w:r>
              <w:rPr>
                <w:b w:val="0"/>
                <w:bCs w:val="0"/>
              </w:rPr>
              <w:t>, including excision of the primary tumour bed, if:</w:t>
            </w:r>
          </w:p>
          <w:p w14:paraId="3163FCFB" w14:textId="77777777" w:rsidR="00752912" w:rsidRPr="00752912" w:rsidRDefault="00752912" w:rsidP="00752912">
            <w:pPr>
              <w:rPr>
                <w:b w:val="0"/>
                <w:bCs w:val="0"/>
              </w:rPr>
            </w:pPr>
            <w:r w:rsidRPr="00752912">
              <w:rPr>
                <w:b w:val="0"/>
                <w:bCs w:val="0"/>
              </w:rPr>
              <w:t>(a)     the tumour is excised from face, neck, scalp, nipple-areola complex, distal lower limb (distal to, and including, the knee) or distal upper limb (distal to, and including, the ulnar styloid); and</w:t>
            </w:r>
          </w:p>
          <w:p w14:paraId="63ECF516" w14:textId="77777777" w:rsidR="00752912" w:rsidRPr="00752912" w:rsidRDefault="00752912" w:rsidP="00752912">
            <w:pPr>
              <w:rPr>
                <w:b w:val="0"/>
                <w:bCs w:val="0"/>
              </w:rPr>
            </w:pPr>
            <w:r w:rsidRPr="00752912">
              <w:rPr>
                <w:b w:val="0"/>
                <w:bCs w:val="0"/>
              </w:rPr>
              <w:t>(b)     the necessary excision diameter is 14 mm or more; and</w:t>
            </w:r>
          </w:p>
          <w:p w14:paraId="148326E9" w14:textId="77777777" w:rsidR="00752912" w:rsidRPr="00752912" w:rsidRDefault="00752912" w:rsidP="00752912">
            <w:pPr>
              <w:rPr>
                <w:b w:val="0"/>
                <w:bCs w:val="0"/>
              </w:rPr>
            </w:pPr>
            <w:r w:rsidRPr="00752912">
              <w:rPr>
                <w:b w:val="0"/>
                <w:bCs w:val="0"/>
              </w:rPr>
              <w:t>(c)     the excised specimen is sent for histological examination; and</w:t>
            </w:r>
          </w:p>
          <w:p w14:paraId="06786AED" w14:textId="77777777" w:rsidR="00752912" w:rsidRPr="00752912" w:rsidRDefault="00752912" w:rsidP="00752912">
            <w:pPr>
              <w:rPr>
                <w:b w:val="0"/>
                <w:bCs w:val="0"/>
              </w:rPr>
            </w:pPr>
            <w:r w:rsidRPr="00752912">
              <w:rPr>
                <w:b w:val="0"/>
                <w:bCs w:val="0"/>
              </w:rPr>
              <w:t>(d)     malignancy is confirmed from the excised specimen or previous biopsy</w:t>
            </w:r>
          </w:p>
          <w:p w14:paraId="4C124918" w14:textId="77777777" w:rsidR="00B1131A" w:rsidRPr="00B1131A" w:rsidRDefault="00B1131A" w:rsidP="00B1131A">
            <w:pPr>
              <w:rPr>
                <w:b w:val="0"/>
                <w:bCs w:val="0"/>
              </w:rPr>
            </w:pPr>
            <w:r w:rsidRPr="00B1131A">
              <w:rPr>
                <w:b w:val="0"/>
                <w:bCs w:val="0"/>
              </w:rPr>
              <w:t>(Anaes.)</w:t>
            </w:r>
          </w:p>
          <w:p w14:paraId="1ACFBDF8" w14:textId="6869CA0D" w:rsidR="00B1131A" w:rsidRPr="00642F20" w:rsidRDefault="79BBB699" w:rsidP="793431C3">
            <w:pPr>
              <w:rPr>
                <w:b w:val="0"/>
                <w:bCs w:val="0"/>
              </w:rPr>
            </w:pPr>
            <w:r>
              <w:t>Fee: </w:t>
            </w:r>
            <w:r>
              <w:rPr>
                <w:b w:val="0"/>
                <w:bCs w:val="0"/>
              </w:rPr>
              <w:t>$4</w:t>
            </w:r>
            <w:r w:rsidR="4B7AC109">
              <w:rPr>
                <w:b w:val="0"/>
                <w:bCs w:val="0"/>
              </w:rPr>
              <w:t>16.25</w:t>
            </w:r>
            <w:r>
              <w:t> Benefit: </w:t>
            </w:r>
            <w:r>
              <w:rPr>
                <w:b w:val="0"/>
                <w:bCs w:val="0"/>
              </w:rPr>
              <w:t>75% = $3</w:t>
            </w:r>
            <w:r w:rsidR="68A75BD8">
              <w:rPr>
                <w:b w:val="0"/>
                <w:bCs w:val="0"/>
              </w:rPr>
              <w:t>12.20</w:t>
            </w:r>
            <w:r>
              <w:rPr>
                <w:b w:val="0"/>
                <w:bCs w:val="0"/>
              </w:rPr>
              <w:t xml:space="preserve"> 85% = $3</w:t>
            </w:r>
            <w:r w:rsidR="7DF3ED69">
              <w:rPr>
                <w:b w:val="0"/>
                <w:bCs w:val="0"/>
              </w:rPr>
              <w:t>53.85</w:t>
            </w:r>
          </w:p>
          <w:p w14:paraId="11398213" w14:textId="03E0DB49" w:rsidR="00752912" w:rsidRPr="00B1131A" w:rsidRDefault="00752912" w:rsidP="00927447">
            <w:pPr>
              <w:pStyle w:val="ListBullet"/>
              <w:numPr>
                <w:ilvl w:val="0"/>
                <w:numId w:val="0"/>
              </w:numPr>
              <w:ind w:left="360"/>
              <w:rPr>
                <w:b w:val="0"/>
                <w:bCs w:val="0"/>
              </w:rPr>
            </w:pPr>
          </w:p>
        </w:tc>
      </w:tr>
      <w:tr w:rsidR="00B1131A" w14:paraId="4D845858" w14:textId="77777777" w:rsidTr="2C6CB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E3A2365" w14:textId="77777777" w:rsidR="00B1131A" w:rsidRDefault="00310E25" w:rsidP="00642F20">
            <w:r>
              <w:rPr>
                <w:b w:val="0"/>
                <w:bCs w:val="0"/>
              </w:rPr>
              <w:t>31376</w:t>
            </w:r>
          </w:p>
          <w:p w14:paraId="48CDD069" w14:textId="687F5E9E" w:rsidR="00310E25" w:rsidRPr="00310E25" w:rsidRDefault="00310E25" w:rsidP="00310E25">
            <w:pPr>
              <w:rPr>
                <w:b w:val="0"/>
                <w:bCs w:val="0"/>
              </w:rPr>
            </w:pPr>
            <w:r>
              <w:rPr>
                <w:b w:val="0"/>
                <w:bCs w:val="0"/>
              </w:rPr>
              <w:t xml:space="preserve">Malignant melanoma, appendageal carcinoma, malignant connective tissue tumour of skin or </w:t>
            </w:r>
            <w:proofErr w:type="spellStart"/>
            <w:r>
              <w:rPr>
                <w:b w:val="0"/>
                <w:bCs w:val="0"/>
              </w:rPr>
              <w:t>merkel</w:t>
            </w:r>
            <w:proofErr w:type="spellEnd"/>
            <w:r>
              <w:rPr>
                <w:b w:val="0"/>
                <w:bCs w:val="0"/>
              </w:rPr>
              <w:t xml:space="preserve"> cell carcinoma of skin, definitive surgical excision </w:t>
            </w:r>
            <w:r w:rsidR="3A7AB79B" w:rsidRPr="655E3E95">
              <w:t>of</w:t>
            </w:r>
            <w:r w:rsidR="701D4E8A">
              <w:rPr>
                <w:b w:val="0"/>
                <w:bCs w:val="0"/>
              </w:rPr>
              <w:t xml:space="preserve"> </w:t>
            </w:r>
            <w:r>
              <w:rPr>
                <w:b w:val="0"/>
                <w:bCs w:val="0"/>
              </w:rPr>
              <w:t xml:space="preserve">(other than by shave excision) </w:t>
            </w:r>
            <w:r w:rsidRPr="2C6CBC3D">
              <w:rPr>
                <w:b w:val="0"/>
                <w:bCs w:val="0"/>
                <w:strike/>
              </w:rPr>
              <w:t>and</w:t>
            </w:r>
            <w:r>
              <w:rPr>
                <w:b w:val="0"/>
                <w:bCs w:val="0"/>
              </w:rPr>
              <w:t xml:space="preserve"> </w:t>
            </w:r>
            <w:r w:rsidR="00E939C1" w:rsidRPr="006A01D1">
              <w:rPr>
                <w:color w:val="auto"/>
              </w:rPr>
              <w:t>including</w:t>
            </w:r>
            <w:r w:rsidR="00E939C1">
              <w:rPr>
                <w:b w:val="0"/>
                <w:bCs w:val="0"/>
              </w:rPr>
              <w:t xml:space="preserve"> </w:t>
            </w:r>
            <w:r>
              <w:rPr>
                <w:b w:val="0"/>
                <w:bCs w:val="0"/>
              </w:rPr>
              <w:t xml:space="preserve">repair </w:t>
            </w:r>
            <w:r w:rsidRPr="2C6CBC3D">
              <w:rPr>
                <w:b w:val="0"/>
                <w:bCs w:val="0"/>
                <w:strike/>
              </w:rPr>
              <w:t>of</w:t>
            </w:r>
            <w:r w:rsidR="00C462B5">
              <w:rPr>
                <w:b w:val="0"/>
                <w:bCs w:val="0"/>
              </w:rPr>
              <w:t xml:space="preserve"> </w:t>
            </w:r>
            <w:r w:rsidR="006A01D1" w:rsidRPr="006A01D1">
              <w:rPr>
                <w:color w:val="auto"/>
              </w:rPr>
              <w:t>(if</w:t>
            </w:r>
            <w:r w:rsidR="00C462B5" w:rsidRPr="006A01D1">
              <w:rPr>
                <w:color w:val="auto"/>
              </w:rPr>
              <w:t xml:space="preserve"> performed</w:t>
            </w:r>
            <w:r w:rsidR="006A01D1" w:rsidRPr="006A01D1">
              <w:rPr>
                <w:color w:val="auto"/>
              </w:rPr>
              <w:t>)</w:t>
            </w:r>
            <w:r>
              <w:rPr>
                <w:b w:val="0"/>
                <w:bCs w:val="0"/>
              </w:rPr>
              <w:t>, including excision of the primary tumour bed, if:</w:t>
            </w:r>
          </w:p>
          <w:p w14:paraId="1AC12217" w14:textId="77777777" w:rsidR="00310E25" w:rsidRPr="00310E25" w:rsidRDefault="00310E25" w:rsidP="00310E25">
            <w:pPr>
              <w:rPr>
                <w:b w:val="0"/>
                <w:bCs w:val="0"/>
              </w:rPr>
            </w:pPr>
            <w:r w:rsidRPr="00310E25">
              <w:rPr>
                <w:b w:val="0"/>
                <w:bCs w:val="0"/>
              </w:rPr>
              <w:t>(a)     the tumour is excised from any part of the body not covered by item 31371, 31372 or 31373; and</w:t>
            </w:r>
          </w:p>
          <w:p w14:paraId="7E458CF1" w14:textId="77777777" w:rsidR="00310E25" w:rsidRPr="00310E25" w:rsidRDefault="00310E25" w:rsidP="00310E25">
            <w:pPr>
              <w:rPr>
                <w:b w:val="0"/>
                <w:bCs w:val="0"/>
              </w:rPr>
            </w:pPr>
            <w:r w:rsidRPr="00310E25">
              <w:rPr>
                <w:b w:val="0"/>
                <w:bCs w:val="0"/>
              </w:rPr>
              <w:t>(b)     the necessary excision diameter is more than 30 mm; and</w:t>
            </w:r>
          </w:p>
          <w:p w14:paraId="4D3CE96B" w14:textId="77777777" w:rsidR="00310E25" w:rsidRPr="00310E25" w:rsidRDefault="00310E25" w:rsidP="00310E25">
            <w:pPr>
              <w:rPr>
                <w:b w:val="0"/>
                <w:bCs w:val="0"/>
              </w:rPr>
            </w:pPr>
            <w:r w:rsidRPr="00310E25">
              <w:rPr>
                <w:b w:val="0"/>
                <w:bCs w:val="0"/>
              </w:rPr>
              <w:t>(c)     the excised specimen is sent for histological examination; and</w:t>
            </w:r>
          </w:p>
          <w:p w14:paraId="34D38F0E" w14:textId="77777777" w:rsidR="00310E25" w:rsidRPr="00310E25" w:rsidRDefault="00310E25" w:rsidP="00310E25">
            <w:pPr>
              <w:rPr>
                <w:b w:val="0"/>
                <w:bCs w:val="0"/>
              </w:rPr>
            </w:pPr>
            <w:r w:rsidRPr="00310E25">
              <w:rPr>
                <w:b w:val="0"/>
                <w:bCs w:val="0"/>
              </w:rPr>
              <w:t>(d)     malignancy is confirmed from the excised specimen or previous biopsy</w:t>
            </w:r>
          </w:p>
          <w:p w14:paraId="796E65BC" w14:textId="77777777" w:rsidR="00776C1C" w:rsidRPr="00776C1C" w:rsidRDefault="00776C1C" w:rsidP="00776C1C">
            <w:pPr>
              <w:rPr>
                <w:b w:val="0"/>
                <w:bCs w:val="0"/>
              </w:rPr>
            </w:pPr>
            <w:r w:rsidRPr="00776C1C">
              <w:rPr>
                <w:b w:val="0"/>
                <w:bCs w:val="0"/>
              </w:rPr>
              <w:t>(Anaes.)</w:t>
            </w:r>
          </w:p>
          <w:p w14:paraId="1B41CA9F" w14:textId="63C6EBD0" w:rsidR="00776C1C" w:rsidRPr="00776C1C" w:rsidRDefault="00776C1C" w:rsidP="00776C1C">
            <w:pPr>
              <w:rPr>
                <w:b w:val="0"/>
                <w:bCs w:val="0"/>
              </w:rPr>
            </w:pPr>
            <w:r w:rsidRPr="00776C1C">
              <w:t>Fee: </w:t>
            </w:r>
            <w:r w:rsidRPr="00776C1C">
              <w:rPr>
                <w:b w:val="0"/>
                <w:bCs w:val="0"/>
              </w:rPr>
              <w:t>$</w:t>
            </w:r>
            <w:r w:rsidR="62BA625A">
              <w:rPr>
                <w:b w:val="0"/>
                <w:bCs w:val="0"/>
              </w:rPr>
              <w:t>4</w:t>
            </w:r>
            <w:r w:rsidR="40636004">
              <w:rPr>
                <w:b w:val="0"/>
                <w:bCs w:val="0"/>
              </w:rPr>
              <w:t>10.20</w:t>
            </w:r>
            <w:r w:rsidRPr="00776C1C">
              <w:t> Benefit: </w:t>
            </w:r>
            <w:r w:rsidRPr="00776C1C">
              <w:rPr>
                <w:b w:val="0"/>
                <w:bCs w:val="0"/>
              </w:rPr>
              <w:t>75% = $</w:t>
            </w:r>
            <w:r w:rsidR="62BA625A">
              <w:rPr>
                <w:b w:val="0"/>
                <w:bCs w:val="0"/>
              </w:rPr>
              <w:t>3</w:t>
            </w:r>
            <w:r w:rsidR="689FF85A">
              <w:rPr>
                <w:b w:val="0"/>
                <w:bCs w:val="0"/>
              </w:rPr>
              <w:t>07.65</w:t>
            </w:r>
            <w:r w:rsidRPr="00776C1C">
              <w:rPr>
                <w:b w:val="0"/>
                <w:bCs w:val="0"/>
              </w:rPr>
              <w:t xml:space="preserve"> 85% = $</w:t>
            </w:r>
            <w:r w:rsidR="62BA625A">
              <w:rPr>
                <w:b w:val="0"/>
                <w:bCs w:val="0"/>
              </w:rPr>
              <w:t>3</w:t>
            </w:r>
            <w:r w:rsidR="68C0D761">
              <w:rPr>
                <w:b w:val="0"/>
                <w:bCs w:val="0"/>
              </w:rPr>
              <w:t>48.70</w:t>
            </w:r>
          </w:p>
          <w:p w14:paraId="42C9A9D0" w14:textId="286B65FB" w:rsidR="00310E25" w:rsidRPr="00776C1C" w:rsidRDefault="00310E25" w:rsidP="00927447">
            <w:pPr>
              <w:pStyle w:val="ListBullet"/>
              <w:numPr>
                <w:ilvl w:val="0"/>
                <w:numId w:val="0"/>
              </w:numPr>
              <w:ind w:left="360"/>
              <w:rPr>
                <w:b w:val="0"/>
                <w:bCs w:val="0"/>
              </w:rPr>
            </w:pPr>
          </w:p>
        </w:tc>
      </w:tr>
    </w:tbl>
    <w:p w14:paraId="5820D9A0" w14:textId="77777777" w:rsidR="00341409" w:rsidRDefault="00341409">
      <w:r>
        <w:rPr>
          <w:b/>
          <w:bCs/>
        </w:rPr>
        <w:br w:type="page"/>
      </w:r>
    </w:p>
    <w:tbl>
      <w:tblPr>
        <w:tblStyle w:val="GridTable4-Accent2"/>
        <w:tblW w:w="0" w:type="auto"/>
        <w:tblLook w:val="04A0" w:firstRow="1" w:lastRow="0" w:firstColumn="1" w:lastColumn="0" w:noHBand="0" w:noVBand="1"/>
      </w:tblPr>
      <w:tblGrid>
        <w:gridCol w:w="9060"/>
      </w:tblGrid>
      <w:tr w:rsidR="00776C1C" w14:paraId="7A41734A" w14:textId="77777777" w:rsidTr="2C6CB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468BDD9A" w14:textId="77777777" w:rsidR="00776C1C" w:rsidRDefault="00070DB9" w:rsidP="00642F20">
            <w:r>
              <w:rPr>
                <w:b w:val="0"/>
                <w:bCs w:val="0"/>
              </w:rPr>
              <w:lastRenderedPageBreak/>
              <w:t>31377</w:t>
            </w:r>
          </w:p>
          <w:p w14:paraId="7A27D6F2" w14:textId="61D3B18D" w:rsidR="003165CE" w:rsidRPr="003165CE" w:rsidRDefault="003165CE" w:rsidP="003165CE">
            <w:pPr>
              <w:rPr>
                <w:b w:val="0"/>
                <w:bCs w:val="0"/>
              </w:rPr>
            </w:pPr>
            <w:r w:rsidRPr="003165CE">
              <w:rPr>
                <w:b w:val="0"/>
                <w:bCs w:val="0"/>
              </w:rPr>
              <w:t xml:space="preserve">Clinically suspected melanoma, surgical excision </w:t>
            </w:r>
            <w:r w:rsidR="6F0099B7" w:rsidRPr="40C48D6F">
              <w:t>of</w:t>
            </w:r>
            <w:r w:rsidR="6F0099B7">
              <w:rPr>
                <w:b w:val="0"/>
                <w:bCs w:val="0"/>
              </w:rPr>
              <w:t xml:space="preserve"> </w:t>
            </w:r>
            <w:r w:rsidRPr="003165CE">
              <w:rPr>
                <w:b w:val="0"/>
                <w:bCs w:val="0"/>
              </w:rPr>
              <w:t xml:space="preserve">(other than by shave excision) </w:t>
            </w:r>
            <w:r w:rsidRPr="003165CE">
              <w:rPr>
                <w:b w:val="0"/>
                <w:bCs w:val="0"/>
                <w:strike/>
              </w:rPr>
              <w:t xml:space="preserve">and </w:t>
            </w:r>
            <w:r w:rsidR="003113BE" w:rsidRPr="006A01D1">
              <w:rPr>
                <w:color w:val="auto"/>
              </w:rPr>
              <w:t>including</w:t>
            </w:r>
            <w:r w:rsidR="003B4650" w:rsidRPr="003B4650">
              <w:rPr>
                <w:b w:val="0"/>
                <w:bCs w:val="0"/>
                <w:color w:val="FF0000"/>
              </w:rPr>
              <w:t xml:space="preserve"> </w:t>
            </w:r>
            <w:r w:rsidRPr="003165CE">
              <w:rPr>
                <w:b w:val="0"/>
                <w:bCs w:val="0"/>
              </w:rPr>
              <w:t xml:space="preserve">repair </w:t>
            </w:r>
            <w:r w:rsidRPr="003165CE">
              <w:rPr>
                <w:b w:val="0"/>
                <w:bCs w:val="0"/>
                <w:strike/>
              </w:rPr>
              <w:t>of</w:t>
            </w:r>
            <w:r w:rsidR="003B4650">
              <w:rPr>
                <w:b w:val="0"/>
                <w:bCs w:val="0"/>
              </w:rPr>
              <w:t xml:space="preserve"> </w:t>
            </w:r>
            <w:r w:rsidR="006A01D1" w:rsidRPr="006A01D1">
              <w:rPr>
                <w:color w:val="auto"/>
              </w:rPr>
              <w:t>(if</w:t>
            </w:r>
            <w:r w:rsidR="003B4650" w:rsidRPr="006A01D1">
              <w:rPr>
                <w:color w:val="auto"/>
              </w:rPr>
              <w:t xml:space="preserve"> performed</w:t>
            </w:r>
            <w:r w:rsidR="006A01D1" w:rsidRPr="006A01D1">
              <w:rPr>
                <w:color w:val="auto"/>
              </w:rPr>
              <w:t>)</w:t>
            </w:r>
            <w:r w:rsidRPr="003165CE">
              <w:rPr>
                <w:b w:val="0"/>
                <w:bCs w:val="0"/>
              </w:rPr>
              <w:t>, if:</w:t>
            </w:r>
          </w:p>
          <w:p w14:paraId="656DE9FD" w14:textId="77777777" w:rsidR="003165CE" w:rsidRPr="003165CE" w:rsidRDefault="003165CE" w:rsidP="003165CE">
            <w:pPr>
              <w:rPr>
                <w:b w:val="0"/>
                <w:bCs w:val="0"/>
              </w:rPr>
            </w:pPr>
            <w:r w:rsidRPr="003165CE">
              <w:rPr>
                <w:b w:val="0"/>
                <w:bCs w:val="0"/>
              </w:rPr>
              <w:t>(a) the lesion is excised from nose, eyelid, eyebrow, lip, ear, digit or genitalia, or from a contiguous area; and</w:t>
            </w:r>
          </w:p>
          <w:p w14:paraId="44B6744A" w14:textId="77777777" w:rsidR="003165CE" w:rsidRPr="003165CE" w:rsidRDefault="003165CE" w:rsidP="003165CE">
            <w:pPr>
              <w:rPr>
                <w:b w:val="0"/>
                <w:bCs w:val="0"/>
              </w:rPr>
            </w:pPr>
            <w:r w:rsidRPr="003165CE">
              <w:rPr>
                <w:b w:val="0"/>
                <w:bCs w:val="0"/>
              </w:rPr>
              <w:t>(b) the necessary excision diameter is less than 6 mm; and</w:t>
            </w:r>
          </w:p>
          <w:p w14:paraId="26980B82" w14:textId="77777777" w:rsidR="003165CE" w:rsidRPr="003165CE" w:rsidRDefault="003165CE" w:rsidP="003165CE">
            <w:pPr>
              <w:rPr>
                <w:b w:val="0"/>
                <w:bCs w:val="0"/>
              </w:rPr>
            </w:pPr>
            <w:r w:rsidRPr="003165CE">
              <w:rPr>
                <w:b w:val="0"/>
                <w:bCs w:val="0"/>
              </w:rPr>
              <w:t xml:space="preserve">(c) the excised specimen is sent for histological </w:t>
            </w:r>
            <w:proofErr w:type="gramStart"/>
            <w:r w:rsidRPr="003165CE">
              <w:rPr>
                <w:b w:val="0"/>
                <w:bCs w:val="0"/>
              </w:rPr>
              <w:t>examination;</w:t>
            </w:r>
            <w:proofErr w:type="gramEnd"/>
          </w:p>
          <w:p w14:paraId="31FE3ECA" w14:textId="77777777" w:rsidR="003165CE" w:rsidRPr="003165CE" w:rsidRDefault="003165CE" w:rsidP="003165CE">
            <w:pPr>
              <w:rPr>
                <w:b w:val="0"/>
                <w:bCs w:val="0"/>
              </w:rPr>
            </w:pPr>
            <w:r w:rsidRPr="003165CE">
              <w:rPr>
                <w:b w:val="0"/>
                <w:bCs w:val="0"/>
              </w:rPr>
              <w:t>not in association with a service to which item 45201 applies</w:t>
            </w:r>
          </w:p>
          <w:p w14:paraId="46EC11BF" w14:textId="77777777" w:rsidR="003165CE" w:rsidRPr="003165CE" w:rsidRDefault="003165CE" w:rsidP="003165CE">
            <w:pPr>
              <w:rPr>
                <w:b w:val="0"/>
                <w:bCs w:val="0"/>
              </w:rPr>
            </w:pPr>
            <w:r w:rsidRPr="003165CE">
              <w:rPr>
                <w:b w:val="0"/>
                <w:bCs w:val="0"/>
              </w:rPr>
              <w:t>(Anaes.)</w:t>
            </w:r>
          </w:p>
          <w:p w14:paraId="6971B775" w14:textId="29994C55" w:rsidR="003165CE" w:rsidRPr="003165CE" w:rsidRDefault="003165CE" w:rsidP="003165CE">
            <w:pPr>
              <w:rPr>
                <w:b w:val="0"/>
                <w:bCs w:val="0"/>
              </w:rPr>
            </w:pPr>
            <w:r w:rsidRPr="003165CE">
              <w:t>Fee: </w:t>
            </w:r>
            <w:r w:rsidRPr="003165CE">
              <w:rPr>
                <w:b w:val="0"/>
                <w:bCs w:val="0"/>
              </w:rPr>
              <w:t>$</w:t>
            </w:r>
            <w:r w:rsidR="08B41DDA">
              <w:rPr>
                <w:b w:val="0"/>
                <w:bCs w:val="0"/>
              </w:rPr>
              <w:t>12</w:t>
            </w:r>
            <w:r w:rsidR="3D5CD335">
              <w:rPr>
                <w:b w:val="0"/>
                <w:bCs w:val="0"/>
              </w:rPr>
              <w:t>7</w:t>
            </w:r>
            <w:r w:rsidRPr="003165CE">
              <w:rPr>
                <w:b w:val="0"/>
                <w:bCs w:val="0"/>
              </w:rPr>
              <w:t>.</w:t>
            </w:r>
            <w:r w:rsidR="3D5CD335">
              <w:rPr>
                <w:b w:val="0"/>
                <w:bCs w:val="0"/>
              </w:rPr>
              <w:t>90</w:t>
            </w:r>
            <w:r w:rsidRPr="003165CE">
              <w:t> Benefit: </w:t>
            </w:r>
            <w:r w:rsidRPr="003165CE">
              <w:rPr>
                <w:b w:val="0"/>
                <w:bCs w:val="0"/>
              </w:rPr>
              <w:t>75% = $</w:t>
            </w:r>
            <w:r w:rsidR="08B41DDA">
              <w:rPr>
                <w:b w:val="0"/>
                <w:bCs w:val="0"/>
              </w:rPr>
              <w:t>9</w:t>
            </w:r>
            <w:r w:rsidR="0420383E">
              <w:rPr>
                <w:b w:val="0"/>
                <w:bCs w:val="0"/>
              </w:rPr>
              <w:t>5.95</w:t>
            </w:r>
            <w:r w:rsidRPr="003165CE">
              <w:rPr>
                <w:b w:val="0"/>
                <w:bCs w:val="0"/>
              </w:rPr>
              <w:t xml:space="preserve"> 85% = $</w:t>
            </w:r>
            <w:r w:rsidR="08B41DDA">
              <w:rPr>
                <w:b w:val="0"/>
                <w:bCs w:val="0"/>
              </w:rPr>
              <w:t>10</w:t>
            </w:r>
            <w:r w:rsidR="09222372">
              <w:rPr>
                <w:b w:val="0"/>
                <w:bCs w:val="0"/>
              </w:rPr>
              <w:t>8.75</w:t>
            </w:r>
          </w:p>
          <w:p w14:paraId="7B580194" w14:textId="472A387C" w:rsidR="00070DB9" w:rsidRPr="003165CE" w:rsidRDefault="00070DB9" w:rsidP="00927447">
            <w:pPr>
              <w:pStyle w:val="ListBullet"/>
              <w:numPr>
                <w:ilvl w:val="0"/>
                <w:numId w:val="0"/>
              </w:numPr>
              <w:ind w:left="360"/>
              <w:rPr>
                <w:b w:val="0"/>
                <w:bCs w:val="0"/>
              </w:rPr>
            </w:pPr>
          </w:p>
        </w:tc>
      </w:tr>
      <w:tr w:rsidR="003165CE" w14:paraId="3170C641" w14:textId="77777777" w:rsidTr="2C6CB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D879B34" w14:textId="77777777" w:rsidR="003165CE" w:rsidRDefault="003165CE" w:rsidP="00642F20">
            <w:r>
              <w:rPr>
                <w:b w:val="0"/>
                <w:bCs w:val="0"/>
              </w:rPr>
              <w:t>31378</w:t>
            </w:r>
          </w:p>
          <w:p w14:paraId="0F6979D0" w14:textId="34895611" w:rsidR="005F7227" w:rsidRPr="005F7227" w:rsidRDefault="005F7227" w:rsidP="005F7227">
            <w:pPr>
              <w:rPr>
                <w:b w:val="0"/>
                <w:bCs w:val="0"/>
              </w:rPr>
            </w:pPr>
            <w:r w:rsidRPr="005F7227">
              <w:rPr>
                <w:b w:val="0"/>
                <w:bCs w:val="0"/>
              </w:rPr>
              <w:t xml:space="preserve">Clinically suspected melanoma, surgical excision </w:t>
            </w:r>
            <w:r w:rsidR="7C948365" w:rsidRPr="527A11C6">
              <w:t>of</w:t>
            </w:r>
            <w:r w:rsidR="7C948365">
              <w:rPr>
                <w:b w:val="0"/>
                <w:bCs w:val="0"/>
              </w:rPr>
              <w:t xml:space="preserve"> </w:t>
            </w:r>
            <w:r w:rsidRPr="005F7227">
              <w:rPr>
                <w:b w:val="0"/>
                <w:bCs w:val="0"/>
              </w:rPr>
              <w:t xml:space="preserve">(other than by shave excision) </w:t>
            </w:r>
            <w:r w:rsidR="000122D2" w:rsidRPr="003165CE">
              <w:rPr>
                <w:b w:val="0"/>
                <w:bCs w:val="0"/>
                <w:strike/>
              </w:rPr>
              <w:t xml:space="preserve">and </w:t>
            </w:r>
            <w:r w:rsidR="000122D2" w:rsidRPr="006A01D1">
              <w:rPr>
                <w:color w:val="auto"/>
              </w:rPr>
              <w:t>including</w:t>
            </w:r>
            <w:r w:rsidR="000122D2" w:rsidRPr="003B4650">
              <w:rPr>
                <w:b w:val="0"/>
                <w:bCs w:val="0"/>
                <w:color w:val="FF0000"/>
              </w:rPr>
              <w:t xml:space="preserve">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0122D2" w:rsidRPr="003165CE">
              <w:rPr>
                <w:b w:val="0"/>
                <w:bCs w:val="0"/>
              </w:rPr>
              <w:t>,</w:t>
            </w:r>
            <w:r w:rsidRPr="005F7227">
              <w:rPr>
                <w:b w:val="0"/>
                <w:bCs w:val="0"/>
              </w:rPr>
              <w:t xml:space="preserve"> if:</w:t>
            </w:r>
          </w:p>
          <w:p w14:paraId="5C72E7AB" w14:textId="77777777" w:rsidR="005F7227" w:rsidRPr="005F7227" w:rsidRDefault="005F7227" w:rsidP="005F7227">
            <w:pPr>
              <w:rPr>
                <w:b w:val="0"/>
                <w:bCs w:val="0"/>
              </w:rPr>
            </w:pPr>
            <w:r w:rsidRPr="005F7227">
              <w:rPr>
                <w:b w:val="0"/>
                <w:bCs w:val="0"/>
              </w:rPr>
              <w:t>(a) the lesion is excised from nose, eyelid, eyebrow, lip, ear, digit or genitalia, or from a contiguous area; and</w:t>
            </w:r>
          </w:p>
          <w:p w14:paraId="3F2E736C" w14:textId="77777777" w:rsidR="005F7227" w:rsidRPr="005F7227" w:rsidRDefault="005F7227" w:rsidP="005F7227">
            <w:pPr>
              <w:rPr>
                <w:b w:val="0"/>
                <w:bCs w:val="0"/>
              </w:rPr>
            </w:pPr>
            <w:r w:rsidRPr="005F7227">
              <w:rPr>
                <w:b w:val="0"/>
                <w:bCs w:val="0"/>
              </w:rPr>
              <w:t>(b) the necessary excision diameter is 6 mm or more; and</w:t>
            </w:r>
          </w:p>
          <w:p w14:paraId="740ECA14" w14:textId="77777777" w:rsidR="005F7227" w:rsidRPr="005F7227" w:rsidRDefault="005F7227" w:rsidP="005F7227">
            <w:pPr>
              <w:rPr>
                <w:b w:val="0"/>
                <w:bCs w:val="0"/>
              </w:rPr>
            </w:pPr>
            <w:r w:rsidRPr="005F7227">
              <w:rPr>
                <w:b w:val="0"/>
                <w:bCs w:val="0"/>
              </w:rPr>
              <w:t>(c) the excised specimen is sent for histological examination</w:t>
            </w:r>
          </w:p>
          <w:p w14:paraId="11096628" w14:textId="77777777" w:rsidR="005F7227" w:rsidRPr="005F7227" w:rsidRDefault="005F7227" w:rsidP="005F7227">
            <w:pPr>
              <w:rPr>
                <w:b w:val="0"/>
                <w:bCs w:val="0"/>
              </w:rPr>
            </w:pPr>
            <w:r w:rsidRPr="005F7227">
              <w:rPr>
                <w:b w:val="0"/>
                <w:bCs w:val="0"/>
              </w:rPr>
              <w:t>(Anaes.)</w:t>
            </w:r>
          </w:p>
          <w:p w14:paraId="30A0BF69" w14:textId="3E3D9084" w:rsidR="005F7227" w:rsidRPr="005F7227" w:rsidRDefault="005F7227" w:rsidP="005F7227">
            <w:pPr>
              <w:rPr>
                <w:b w:val="0"/>
                <w:bCs w:val="0"/>
              </w:rPr>
            </w:pPr>
            <w:r w:rsidRPr="005F7227">
              <w:t>Fee: </w:t>
            </w:r>
            <w:r w:rsidRPr="005F7227">
              <w:rPr>
                <w:b w:val="0"/>
                <w:bCs w:val="0"/>
              </w:rPr>
              <w:t>$</w:t>
            </w:r>
            <w:r w:rsidR="65262BA3">
              <w:rPr>
                <w:b w:val="0"/>
                <w:bCs w:val="0"/>
              </w:rPr>
              <w:t>1</w:t>
            </w:r>
            <w:r w:rsidR="3D4DAA99">
              <w:rPr>
                <w:b w:val="0"/>
                <w:bCs w:val="0"/>
              </w:rPr>
              <w:t>96.00</w:t>
            </w:r>
            <w:r w:rsidRPr="005F7227">
              <w:t> Benefit: </w:t>
            </w:r>
            <w:r w:rsidRPr="005F7227">
              <w:rPr>
                <w:b w:val="0"/>
                <w:bCs w:val="0"/>
              </w:rPr>
              <w:t>75% = $</w:t>
            </w:r>
            <w:r w:rsidR="65262BA3">
              <w:rPr>
                <w:b w:val="0"/>
                <w:bCs w:val="0"/>
              </w:rPr>
              <w:t>14</w:t>
            </w:r>
            <w:r w:rsidR="6CE70A71">
              <w:rPr>
                <w:b w:val="0"/>
                <w:bCs w:val="0"/>
              </w:rPr>
              <w:t>7.00</w:t>
            </w:r>
            <w:r w:rsidRPr="005F7227">
              <w:rPr>
                <w:b w:val="0"/>
                <w:bCs w:val="0"/>
              </w:rPr>
              <w:t xml:space="preserve"> 85% = $</w:t>
            </w:r>
            <w:r w:rsidR="65262BA3">
              <w:rPr>
                <w:b w:val="0"/>
                <w:bCs w:val="0"/>
              </w:rPr>
              <w:t>16</w:t>
            </w:r>
            <w:r w:rsidR="05D923B5">
              <w:rPr>
                <w:b w:val="0"/>
                <w:bCs w:val="0"/>
              </w:rPr>
              <w:t>6.60</w:t>
            </w:r>
          </w:p>
          <w:p w14:paraId="5C22785F" w14:textId="481E84F4" w:rsidR="003165CE" w:rsidRPr="005F7227" w:rsidRDefault="003165CE" w:rsidP="00927447">
            <w:pPr>
              <w:pStyle w:val="ListBullet"/>
              <w:numPr>
                <w:ilvl w:val="0"/>
                <w:numId w:val="0"/>
              </w:numPr>
              <w:ind w:left="360"/>
              <w:rPr>
                <w:b w:val="0"/>
                <w:bCs w:val="0"/>
              </w:rPr>
            </w:pPr>
          </w:p>
        </w:tc>
      </w:tr>
      <w:tr w:rsidR="005F7227" w14:paraId="47CA5CFF" w14:textId="77777777" w:rsidTr="2C6CBC3D">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6F3263C" w14:textId="77777777" w:rsidR="005F7227" w:rsidRDefault="005F7227" w:rsidP="00642F20">
            <w:r>
              <w:rPr>
                <w:b w:val="0"/>
                <w:bCs w:val="0"/>
              </w:rPr>
              <w:t>31379</w:t>
            </w:r>
          </w:p>
          <w:p w14:paraId="6A1088DE" w14:textId="4E9419A3" w:rsidR="007F5693" w:rsidRPr="007F5693" w:rsidRDefault="007F5693" w:rsidP="007F5693">
            <w:pPr>
              <w:rPr>
                <w:b w:val="0"/>
                <w:bCs w:val="0"/>
              </w:rPr>
            </w:pPr>
            <w:r w:rsidRPr="007F5693">
              <w:rPr>
                <w:b w:val="0"/>
                <w:bCs w:val="0"/>
              </w:rPr>
              <w:t xml:space="preserve">Clinically suspected melanoma, surgical excision </w:t>
            </w:r>
            <w:r w:rsidR="74494096" w:rsidRPr="6B9EEBEF">
              <w:t>of</w:t>
            </w:r>
            <w:r w:rsidR="10C9F32A">
              <w:rPr>
                <w:b w:val="0"/>
                <w:bCs w:val="0"/>
              </w:rPr>
              <w:t xml:space="preserve"> </w:t>
            </w:r>
            <w:r w:rsidRPr="007F5693">
              <w:rPr>
                <w:b w:val="0"/>
                <w:bCs w:val="0"/>
              </w:rPr>
              <w:t xml:space="preserve">(other than by shave excision) </w:t>
            </w:r>
            <w:r w:rsidR="000122D2" w:rsidRPr="003165CE">
              <w:rPr>
                <w:b w:val="0"/>
                <w:bCs w:val="0"/>
                <w:strike/>
              </w:rPr>
              <w:t xml:space="preserve">and </w:t>
            </w:r>
            <w:r w:rsidR="000122D2" w:rsidRPr="006A01D1">
              <w:rPr>
                <w:color w:val="auto"/>
              </w:rPr>
              <w:t xml:space="preserve">including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0122D2" w:rsidRPr="003165CE">
              <w:rPr>
                <w:b w:val="0"/>
                <w:bCs w:val="0"/>
              </w:rPr>
              <w:t>,</w:t>
            </w:r>
            <w:r w:rsidRPr="007F5693">
              <w:rPr>
                <w:b w:val="0"/>
                <w:bCs w:val="0"/>
              </w:rPr>
              <w:t xml:space="preserve"> if:</w:t>
            </w:r>
          </w:p>
          <w:p w14:paraId="175F957A" w14:textId="77777777" w:rsidR="007F5693" w:rsidRPr="007F5693" w:rsidRDefault="007F5693" w:rsidP="007F5693">
            <w:pPr>
              <w:rPr>
                <w:b w:val="0"/>
                <w:bCs w:val="0"/>
              </w:rPr>
            </w:pPr>
            <w:r w:rsidRPr="007F5693">
              <w:rPr>
                <w:b w:val="0"/>
                <w:bCs w:val="0"/>
              </w:rPr>
              <w:t>(a) the lesion is excised from face, neck, scalp, nipple</w:t>
            </w:r>
            <w:r w:rsidRPr="007F5693">
              <w:rPr>
                <w:b w:val="0"/>
                <w:bCs w:val="0"/>
              </w:rPr>
              <w:noBreakHyphen/>
              <w:t>areola complex, distal lower limb (distal to, and including, the knee) or distal upper limb (distal to, and including, the ulnar styloid); and</w:t>
            </w:r>
          </w:p>
          <w:p w14:paraId="48F62137" w14:textId="77777777" w:rsidR="007F5693" w:rsidRPr="007F5693" w:rsidRDefault="007F5693" w:rsidP="007F5693">
            <w:pPr>
              <w:rPr>
                <w:b w:val="0"/>
                <w:bCs w:val="0"/>
              </w:rPr>
            </w:pPr>
            <w:r w:rsidRPr="007F5693">
              <w:rPr>
                <w:b w:val="0"/>
                <w:bCs w:val="0"/>
              </w:rPr>
              <w:t>(b) the necessary excision diameter is less than 14 mm; and</w:t>
            </w:r>
          </w:p>
          <w:p w14:paraId="25652827" w14:textId="77777777" w:rsidR="007F5693" w:rsidRPr="007F5693" w:rsidRDefault="007F5693" w:rsidP="007F5693">
            <w:pPr>
              <w:rPr>
                <w:b w:val="0"/>
                <w:bCs w:val="0"/>
              </w:rPr>
            </w:pPr>
            <w:r w:rsidRPr="007F5693">
              <w:rPr>
                <w:b w:val="0"/>
                <w:bCs w:val="0"/>
              </w:rPr>
              <w:t xml:space="preserve">(c) the excised specimen is sent for histological </w:t>
            </w:r>
            <w:proofErr w:type="gramStart"/>
            <w:r w:rsidRPr="007F5693">
              <w:rPr>
                <w:b w:val="0"/>
                <w:bCs w:val="0"/>
              </w:rPr>
              <w:t>examination;</w:t>
            </w:r>
            <w:proofErr w:type="gramEnd"/>
          </w:p>
          <w:p w14:paraId="34C22C99" w14:textId="77777777" w:rsidR="007F5693" w:rsidRPr="007F5693" w:rsidRDefault="007F5693" w:rsidP="007F5693">
            <w:pPr>
              <w:rPr>
                <w:b w:val="0"/>
                <w:bCs w:val="0"/>
              </w:rPr>
            </w:pPr>
            <w:r w:rsidRPr="007F5693">
              <w:rPr>
                <w:b w:val="0"/>
                <w:bCs w:val="0"/>
              </w:rPr>
              <w:t>not in association with a service to which item 45201 applies</w:t>
            </w:r>
          </w:p>
          <w:p w14:paraId="44F0CA11" w14:textId="77777777" w:rsidR="007F5693" w:rsidRPr="007F5693" w:rsidRDefault="007F5693" w:rsidP="007F5693">
            <w:pPr>
              <w:rPr>
                <w:b w:val="0"/>
                <w:bCs w:val="0"/>
              </w:rPr>
            </w:pPr>
            <w:r w:rsidRPr="007F5693">
              <w:rPr>
                <w:b w:val="0"/>
                <w:bCs w:val="0"/>
              </w:rPr>
              <w:t>(Anaes.)</w:t>
            </w:r>
          </w:p>
          <w:p w14:paraId="3D65A085" w14:textId="63BB75F2" w:rsidR="000B6BC4" w:rsidRPr="00642F20" w:rsidRDefault="007F5693" w:rsidP="594C7612">
            <w:pPr>
              <w:rPr>
                <w:b w:val="0"/>
                <w:bCs w:val="0"/>
              </w:rPr>
            </w:pPr>
            <w:r w:rsidRPr="007F5693">
              <w:t>Fee: </w:t>
            </w:r>
            <w:r w:rsidRPr="007F5693">
              <w:rPr>
                <w:b w:val="0"/>
                <w:bCs w:val="0"/>
              </w:rPr>
              <w:t>$</w:t>
            </w:r>
            <w:r w:rsidR="10C9F32A">
              <w:rPr>
                <w:b w:val="0"/>
                <w:bCs w:val="0"/>
              </w:rPr>
              <w:t>15</w:t>
            </w:r>
            <w:r w:rsidR="57C6E552">
              <w:rPr>
                <w:b w:val="0"/>
                <w:bCs w:val="0"/>
              </w:rPr>
              <w:t>6.25</w:t>
            </w:r>
            <w:r w:rsidRPr="007F5693">
              <w:rPr>
                <w:b w:val="0"/>
                <w:bCs w:val="0"/>
              </w:rPr>
              <w:t> </w:t>
            </w:r>
            <w:r w:rsidRPr="007F5693">
              <w:t>Benefit: </w:t>
            </w:r>
            <w:r w:rsidRPr="007F5693">
              <w:rPr>
                <w:b w:val="0"/>
                <w:bCs w:val="0"/>
              </w:rPr>
              <w:t>75% = $</w:t>
            </w:r>
            <w:r w:rsidR="10C9F32A">
              <w:rPr>
                <w:b w:val="0"/>
                <w:bCs w:val="0"/>
              </w:rPr>
              <w:t>11</w:t>
            </w:r>
            <w:r w:rsidR="473C406C">
              <w:rPr>
                <w:b w:val="0"/>
                <w:bCs w:val="0"/>
              </w:rPr>
              <w:t>7.20</w:t>
            </w:r>
            <w:r w:rsidRPr="007F5693">
              <w:rPr>
                <w:b w:val="0"/>
                <w:bCs w:val="0"/>
              </w:rPr>
              <w:t xml:space="preserve"> 85% = $</w:t>
            </w:r>
            <w:r w:rsidR="10C9F32A">
              <w:rPr>
                <w:b w:val="0"/>
                <w:bCs w:val="0"/>
              </w:rPr>
              <w:t>1</w:t>
            </w:r>
            <w:r w:rsidR="17A74AD3">
              <w:rPr>
                <w:b w:val="0"/>
                <w:bCs w:val="0"/>
              </w:rPr>
              <w:t>32.85</w:t>
            </w:r>
          </w:p>
          <w:p w14:paraId="5AD56682" w14:textId="5BECAD94" w:rsidR="00927447" w:rsidRPr="000B6BC4" w:rsidRDefault="00927447" w:rsidP="00927447">
            <w:pPr>
              <w:pStyle w:val="ListBullet"/>
              <w:numPr>
                <w:ilvl w:val="0"/>
                <w:numId w:val="0"/>
              </w:numPr>
              <w:ind w:left="360"/>
              <w:rPr>
                <w:b w:val="0"/>
                <w:bCs w:val="0"/>
              </w:rPr>
            </w:pPr>
          </w:p>
        </w:tc>
      </w:tr>
      <w:tr w:rsidR="000B6BC4" w14:paraId="2D8CE9DF" w14:textId="77777777" w:rsidTr="2C6CB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9F96833" w14:textId="77777777" w:rsidR="000B6BC4" w:rsidRDefault="000B6BC4" w:rsidP="00642F20">
            <w:r>
              <w:rPr>
                <w:b w:val="0"/>
                <w:bCs w:val="0"/>
              </w:rPr>
              <w:lastRenderedPageBreak/>
              <w:t>31380</w:t>
            </w:r>
          </w:p>
          <w:p w14:paraId="0B25EE74" w14:textId="23AE7CDE" w:rsidR="003529CA" w:rsidRPr="003529CA" w:rsidRDefault="003529CA" w:rsidP="003529CA">
            <w:pPr>
              <w:rPr>
                <w:b w:val="0"/>
                <w:bCs w:val="0"/>
              </w:rPr>
            </w:pPr>
            <w:r w:rsidRPr="003529CA">
              <w:rPr>
                <w:b w:val="0"/>
                <w:bCs w:val="0"/>
              </w:rPr>
              <w:t xml:space="preserve">Clinically suspected melanoma, surgical excision </w:t>
            </w:r>
            <w:r w:rsidR="3B1DE97E" w:rsidRPr="2B984D04">
              <w:t>of</w:t>
            </w:r>
            <w:r w:rsidR="3B1DE97E">
              <w:rPr>
                <w:b w:val="0"/>
                <w:bCs w:val="0"/>
              </w:rPr>
              <w:t xml:space="preserve"> </w:t>
            </w:r>
            <w:r w:rsidRPr="003529CA">
              <w:rPr>
                <w:b w:val="0"/>
                <w:bCs w:val="0"/>
              </w:rPr>
              <w:t xml:space="preserve">(other than by shave excision) </w:t>
            </w:r>
            <w:r w:rsidR="000122D2" w:rsidRPr="003165CE">
              <w:rPr>
                <w:b w:val="0"/>
                <w:bCs w:val="0"/>
                <w:strike/>
              </w:rPr>
              <w:t xml:space="preserve">and </w:t>
            </w:r>
            <w:r w:rsidR="000122D2" w:rsidRPr="006A01D1">
              <w:rPr>
                <w:color w:val="auto"/>
              </w:rPr>
              <w:t>including</w:t>
            </w:r>
            <w:r w:rsidR="000122D2" w:rsidRPr="003B4650">
              <w:rPr>
                <w:b w:val="0"/>
                <w:bCs w:val="0"/>
                <w:color w:val="FF0000"/>
              </w:rPr>
              <w:t xml:space="preserve">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0122D2" w:rsidRPr="003165CE">
              <w:rPr>
                <w:b w:val="0"/>
                <w:bCs w:val="0"/>
              </w:rPr>
              <w:t>,</w:t>
            </w:r>
            <w:r w:rsidRPr="003529CA">
              <w:rPr>
                <w:b w:val="0"/>
                <w:bCs w:val="0"/>
              </w:rPr>
              <w:t xml:space="preserve"> if:</w:t>
            </w:r>
          </w:p>
          <w:p w14:paraId="49399D99" w14:textId="24BDC8E3" w:rsidR="003529CA" w:rsidRPr="003529CA" w:rsidRDefault="003529CA" w:rsidP="003529CA">
            <w:pPr>
              <w:rPr>
                <w:b w:val="0"/>
                <w:bCs w:val="0"/>
              </w:rPr>
            </w:pPr>
            <w:r w:rsidRPr="003529CA">
              <w:rPr>
                <w:b w:val="0"/>
                <w:bCs w:val="0"/>
              </w:rPr>
              <w:t>(a) the lesion is excised from face, neck, scalp, nipple</w:t>
            </w:r>
            <w:r w:rsidR="3BCABAA3">
              <w:rPr>
                <w:b w:val="0"/>
                <w:bCs w:val="0"/>
              </w:rPr>
              <w:t xml:space="preserve"> </w:t>
            </w:r>
            <w:r w:rsidRPr="003529CA">
              <w:rPr>
                <w:b w:val="0"/>
                <w:bCs w:val="0"/>
              </w:rPr>
              <w:t>areola complex, distal lower limb (distal to, and including, the knee) or distal upper limb (distal to, and including, the ulnar styloid); and</w:t>
            </w:r>
          </w:p>
          <w:p w14:paraId="425FDF08" w14:textId="77777777" w:rsidR="003529CA" w:rsidRPr="003529CA" w:rsidRDefault="003529CA" w:rsidP="003529CA">
            <w:pPr>
              <w:rPr>
                <w:b w:val="0"/>
                <w:bCs w:val="0"/>
              </w:rPr>
            </w:pPr>
            <w:r w:rsidRPr="003529CA">
              <w:rPr>
                <w:b w:val="0"/>
                <w:bCs w:val="0"/>
              </w:rPr>
              <w:t>(b) the necessary excision diameter is 14 mm or more; and</w:t>
            </w:r>
          </w:p>
          <w:p w14:paraId="72FC17AF" w14:textId="77777777" w:rsidR="003529CA" w:rsidRPr="003529CA" w:rsidRDefault="003529CA" w:rsidP="003529CA">
            <w:pPr>
              <w:rPr>
                <w:b w:val="0"/>
                <w:bCs w:val="0"/>
              </w:rPr>
            </w:pPr>
            <w:r w:rsidRPr="003529CA">
              <w:rPr>
                <w:b w:val="0"/>
                <w:bCs w:val="0"/>
              </w:rPr>
              <w:t>(c) the excised specimen is sent for histological examination</w:t>
            </w:r>
          </w:p>
          <w:p w14:paraId="5B7D6030" w14:textId="77777777" w:rsidR="003529CA" w:rsidRPr="003529CA" w:rsidRDefault="003529CA" w:rsidP="003529CA">
            <w:pPr>
              <w:rPr>
                <w:b w:val="0"/>
                <w:bCs w:val="0"/>
              </w:rPr>
            </w:pPr>
            <w:r w:rsidRPr="003529CA">
              <w:rPr>
                <w:b w:val="0"/>
                <w:bCs w:val="0"/>
              </w:rPr>
              <w:t>(Anaes.)</w:t>
            </w:r>
          </w:p>
          <w:p w14:paraId="7446D129" w14:textId="21BF24EA" w:rsidR="003529CA" w:rsidRPr="00642F20" w:rsidRDefault="003529CA" w:rsidP="3C051483">
            <w:pPr>
              <w:rPr>
                <w:b w:val="0"/>
                <w:bCs w:val="0"/>
              </w:rPr>
            </w:pPr>
            <w:r w:rsidRPr="003529CA">
              <w:t>Fee: </w:t>
            </w:r>
            <w:r w:rsidRPr="003529CA">
              <w:rPr>
                <w:b w:val="0"/>
                <w:bCs w:val="0"/>
              </w:rPr>
              <w:t>$</w:t>
            </w:r>
            <w:r w:rsidR="782692AA">
              <w:rPr>
                <w:b w:val="0"/>
                <w:bCs w:val="0"/>
              </w:rPr>
              <w:t>1</w:t>
            </w:r>
            <w:r w:rsidR="685FB0FA">
              <w:rPr>
                <w:b w:val="0"/>
                <w:bCs w:val="0"/>
              </w:rPr>
              <w:t>96.00</w:t>
            </w:r>
            <w:r w:rsidRPr="003529CA">
              <w:t> Benefit: </w:t>
            </w:r>
            <w:r w:rsidRPr="003529CA">
              <w:rPr>
                <w:b w:val="0"/>
                <w:bCs w:val="0"/>
              </w:rPr>
              <w:t>75% = $</w:t>
            </w:r>
            <w:r w:rsidR="782692AA">
              <w:rPr>
                <w:b w:val="0"/>
                <w:bCs w:val="0"/>
              </w:rPr>
              <w:t>14</w:t>
            </w:r>
            <w:r w:rsidR="25A4C212">
              <w:rPr>
                <w:b w:val="0"/>
                <w:bCs w:val="0"/>
              </w:rPr>
              <w:t>7.00</w:t>
            </w:r>
            <w:r w:rsidRPr="003529CA">
              <w:rPr>
                <w:b w:val="0"/>
                <w:bCs w:val="0"/>
              </w:rPr>
              <w:t xml:space="preserve"> 85% = $</w:t>
            </w:r>
            <w:r w:rsidR="782692AA">
              <w:rPr>
                <w:b w:val="0"/>
                <w:bCs w:val="0"/>
              </w:rPr>
              <w:t>16</w:t>
            </w:r>
            <w:r w:rsidR="08BEB7F0">
              <w:rPr>
                <w:b w:val="0"/>
                <w:bCs w:val="0"/>
              </w:rPr>
              <w:t>6.60</w:t>
            </w:r>
          </w:p>
          <w:p w14:paraId="00FAB8B7" w14:textId="5E59ECA8" w:rsidR="000B6BC4" w:rsidRPr="003529CA" w:rsidRDefault="000B6BC4" w:rsidP="00927447">
            <w:pPr>
              <w:pStyle w:val="ListBullet"/>
              <w:numPr>
                <w:ilvl w:val="0"/>
                <w:numId w:val="0"/>
              </w:numPr>
              <w:ind w:left="360"/>
              <w:rPr>
                <w:b w:val="0"/>
                <w:bCs w:val="0"/>
              </w:rPr>
            </w:pPr>
          </w:p>
        </w:tc>
      </w:tr>
      <w:tr w:rsidR="003529CA" w14:paraId="33C04F74" w14:textId="77777777" w:rsidTr="2C6CBC3D">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2205AED6" w14:textId="77777777" w:rsidR="003529CA" w:rsidRDefault="003529CA" w:rsidP="00642F20">
            <w:r>
              <w:rPr>
                <w:b w:val="0"/>
                <w:bCs w:val="0"/>
              </w:rPr>
              <w:t>31381</w:t>
            </w:r>
          </w:p>
          <w:p w14:paraId="63B1B04A" w14:textId="1268B4BC" w:rsidR="00B76A3E" w:rsidRPr="00B76A3E" w:rsidRDefault="00B76A3E" w:rsidP="00B76A3E">
            <w:pPr>
              <w:rPr>
                <w:b w:val="0"/>
                <w:bCs w:val="0"/>
              </w:rPr>
            </w:pPr>
            <w:r w:rsidRPr="00B76A3E">
              <w:rPr>
                <w:b w:val="0"/>
                <w:bCs w:val="0"/>
              </w:rPr>
              <w:t xml:space="preserve">Clinically suspected melanoma, surgical excision </w:t>
            </w:r>
            <w:r w:rsidR="70ECE4EE" w:rsidRPr="2FEA4D69">
              <w:t>of</w:t>
            </w:r>
            <w:r w:rsidR="32030508">
              <w:rPr>
                <w:b w:val="0"/>
                <w:bCs w:val="0"/>
              </w:rPr>
              <w:t xml:space="preserve"> </w:t>
            </w:r>
            <w:r w:rsidRPr="00B76A3E">
              <w:rPr>
                <w:b w:val="0"/>
                <w:bCs w:val="0"/>
              </w:rPr>
              <w:t xml:space="preserve">(other than by shave excision) </w:t>
            </w:r>
            <w:r w:rsidR="000122D2" w:rsidRPr="003165CE">
              <w:rPr>
                <w:b w:val="0"/>
                <w:bCs w:val="0"/>
                <w:strike/>
              </w:rPr>
              <w:t xml:space="preserve">and </w:t>
            </w:r>
            <w:r w:rsidR="000122D2" w:rsidRPr="000131D3">
              <w:rPr>
                <w:color w:val="auto"/>
              </w:rPr>
              <w:t>including</w:t>
            </w:r>
            <w:r w:rsidR="000122D2" w:rsidRPr="003B4650">
              <w:rPr>
                <w:b w:val="0"/>
                <w:bCs w:val="0"/>
                <w:color w:val="FF0000"/>
              </w:rPr>
              <w:t xml:space="preserve">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0122D2" w:rsidRPr="003165CE">
              <w:rPr>
                <w:b w:val="0"/>
                <w:bCs w:val="0"/>
              </w:rPr>
              <w:t>,</w:t>
            </w:r>
            <w:r w:rsidRPr="00B76A3E">
              <w:rPr>
                <w:b w:val="0"/>
                <w:bCs w:val="0"/>
              </w:rPr>
              <w:t xml:space="preserve"> if:</w:t>
            </w:r>
          </w:p>
          <w:p w14:paraId="32C4F34E" w14:textId="77777777" w:rsidR="00B76A3E" w:rsidRPr="00B76A3E" w:rsidRDefault="00B76A3E" w:rsidP="00B76A3E">
            <w:pPr>
              <w:rPr>
                <w:b w:val="0"/>
                <w:bCs w:val="0"/>
              </w:rPr>
            </w:pPr>
            <w:r w:rsidRPr="00B76A3E">
              <w:rPr>
                <w:b w:val="0"/>
                <w:bCs w:val="0"/>
              </w:rPr>
              <w:t>(a) the lesion is excised from any part of the body not covered by item 31377, 31378, 31379 or 31380; and</w:t>
            </w:r>
          </w:p>
          <w:p w14:paraId="48B6CACE" w14:textId="77777777" w:rsidR="00B76A3E" w:rsidRPr="00B76A3E" w:rsidRDefault="00B76A3E" w:rsidP="00B76A3E">
            <w:pPr>
              <w:rPr>
                <w:b w:val="0"/>
                <w:bCs w:val="0"/>
              </w:rPr>
            </w:pPr>
            <w:r w:rsidRPr="00B76A3E">
              <w:rPr>
                <w:b w:val="0"/>
                <w:bCs w:val="0"/>
              </w:rPr>
              <w:t>(b) the necessary excision diameter is less than 15 mm; and</w:t>
            </w:r>
          </w:p>
          <w:p w14:paraId="278F2804" w14:textId="77777777" w:rsidR="00B76A3E" w:rsidRPr="00B76A3E" w:rsidRDefault="00B76A3E" w:rsidP="00B76A3E">
            <w:pPr>
              <w:rPr>
                <w:b w:val="0"/>
                <w:bCs w:val="0"/>
              </w:rPr>
            </w:pPr>
            <w:r w:rsidRPr="00B76A3E">
              <w:rPr>
                <w:b w:val="0"/>
                <w:bCs w:val="0"/>
              </w:rPr>
              <w:t xml:space="preserve">(c) the excised specimen is sent for histological </w:t>
            </w:r>
            <w:proofErr w:type="gramStart"/>
            <w:r w:rsidRPr="00B76A3E">
              <w:rPr>
                <w:b w:val="0"/>
                <w:bCs w:val="0"/>
              </w:rPr>
              <w:t>examination;</w:t>
            </w:r>
            <w:proofErr w:type="gramEnd"/>
          </w:p>
          <w:p w14:paraId="39FED980" w14:textId="77777777" w:rsidR="00B76A3E" w:rsidRPr="00B76A3E" w:rsidRDefault="00B76A3E" w:rsidP="00B76A3E">
            <w:pPr>
              <w:rPr>
                <w:b w:val="0"/>
                <w:bCs w:val="0"/>
              </w:rPr>
            </w:pPr>
            <w:r w:rsidRPr="00B76A3E">
              <w:rPr>
                <w:b w:val="0"/>
                <w:bCs w:val="0"/>
              </w:rPr>
              <w:t>not in association with a service to which item 45201 applies</w:t>
            </w:r>
          </w:p>
          <w:p w14:paraId="7507244E" w14:textId="77777777" w:rsidR="00B76A3E" w:rsidRPr="00B76A3E" w:rsidRDefault="00B76A3E" w:rsidP="00B76A3E">
            <w:pPr>
              <w:rPr>
                <w:b w:val="0"/>
                <w:bCs w:val="0"/>
              </w:rPr>
            </w:pPr>
            <w:r w:rsidRPr="00B76A3E">
              <w:rPr>
                <w:b w:val="0"/>
                <w:bCs w:val="0"/>
              </w:rPr>
              <w:t>(Anaes.)</w:t>
            </w:r>
          </w:p>
          <w:p w14:paraId="2E08ADC3" w14:textId="13E3C930" w:rsidR="00B76A3E" w:rsidRPr="00B76A3E" w:rsidRDefault="00B76A3E" w:rsidP="00B76A3E">
            <w:pPr>
              <w:rPr>
                <w:b w:val="0"/>
              </w:rPr>
            </w:pPr>
            <w:r w:rsidRPr="00B76A3E">
              <w:t>Fee: </w:t>
            </w:r>
            <w:r w:rsidRPr="00B76A3E">
              <w:rPr>
                <w:b w:val="0"/>
                <w:bCs w:val="0"/>
              </w:rPr>
              <w:t>$</w:t>
            </w:r>
            <w:r w:rsidR="32030508">
              <w:rPr>
                <w:b w:val="0"/>
                <w:bCs w:val="0"/>
              </w:rPr>
              <w:t>1</w:t>
            </w:r>
            <w:r w:rsidR="0EA6AC58">
              <w:rPr>
                <w:b w:val="0"/>
                <w:bCs w:val="0"/>
              </w:rPr>
              <w:t>11</w:t>
            </w:r>
            <w:r w:rsidRPr="00B76A3E">
              <w:rPr>
                <w:b w:val="0"/>
                <w:bCs w:val="0"/>
              </w:rPr>
              <w:t>.</w:t>
            </w:r>
            <w:r w:rsidR="0EA6AC58">
              <w:rPr>
                <w:b w:val="0"/>
                <w:bCs w:val="0"/>
              </w:rPr>
              <w:t>40</w:t>
            </w:r>
            <w:r w:rsidRPr="00B76A3E">
              <w:t> Benefit: </w:t>
            </w:r>
            <w:r w:rsidRPr="00B76A3E">
              <w:rPr>
                <w:b w:val="0"/>
                <w:bCs w:val="0"/>
              </w:rPr>
              <w:t>75% = $</w:t>
            </w:r>
            <w:r w:rsidR="32030508">
              <w:rPr>
                <w:b w:val="0"/>
                <w:bCs w:val="0"/>
              </w:rPr>
              <w:t>8</w:t>
            </w:r>
            <w:r w:rsidR="097FFAD2">
              <w:rPr>
                <w:b w:val="0"/>
                <w:bCs w:val="0"/>
              </w:rPr>
              <w:t>3.55</w:t>
            </w:r>
            <w:r w:rsidRPr="00B76A3E">
              <w:rPr>
                <w:b w:val="0"/>
                <w:bCs w:val="0"/>
              </w:rPr>
              <w:t xml:space="preserve"> 85% = $</w:t>
            </w:r>
            <w:r w:rsidR="32030508">
              <w:rPr>
                <w:b w:val="0"/>
                <w:bCs w:val="0"/>
              </w:rPr>
              <w:t>9</w:t>
            </w:r>
            <w:r w:rsidR="6A360B05">
              <w:rPr>
                <w:b w:val="0"/>
                <w:bCs w:val="0"/>
              </w:rPr>
              <w:t>4</w:t>
            </w:r>
            <w:r w:rsidRPr="00B76A3E">
              <w:rPr>
                <w:b w:val="0"/>
                <w:bCs w:val="0"/>
              </w:rPr>
              <w:t>.</w:t>
            </w:r>
            <w:r w:rsidR="6A360B05">
              <w:rPr>
                <w:b w:val="0"/>
                <w:bCs w:val="0"/>
              </w:rPr>
              <w:t>70</w:t>
            </w:r>
          </w:p>
          <w:p w14:paraId="14199044" w14:textId="5F4EC305" w:rsidR="003529CA" w:rsidRPr="00B76A3E" w:rsidRDefault="003529CA" w:rsidP="00927447">
            <w:pPr>
              <w:pStyle w:val="ListBullet"/>
              <w:numPr>
                <w:ilvl w:val="0"/>
                <w:numId w:val="0"/>
              </w:numPr>
              <w:ind w:left="360"/>
              <w:rPr>
                <w:b w:val="0"/>
                <w:bCs w:val="0"/>
              </w:rPr>
            </w:pPr>
          </w:p>
        </w:tc>
      </w:tr>
      <w:tr w:rsidR="00262D3A" w14:paraId="3276529C" w14:textId="77777777" w:rsidTr="2C6CB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7B95159" w14:textId="77777777" w:rsidR="00262D3A" w:rsidRDefault="00262D3A" w:rsidP="00642F20">
            <w:r>
              <w:rPr>
                <w:b w:val="0"/>
                <w:bCs w:val="0"/>
              </w:rPr>
              <w:t>31382</w:t>
            </w:r>
          </w:p>
          <w:p w14:paraId="13482885" w14:textId="6D4942EC" w:rsidR="00262D3A" w:rsidRPr="00262D3A" w:rsidRDefault="00262D3A" w:rsidP="00262D3A">
            <w:pPr>
              <w:rPr>
                <w:b w:val="0"/>
                <w:bCs w:val="0"/>
              </w:rPr>
            </w:pPr>
            <w:r w:rsidRPr="00262D3A">
              <w:rPr>
                <w:b w:val="0"/>
                <w:bCs w:val="0"/>
              </w:rPr>
              <w:t xml:space="preserve">Clinically suspected melanoma, surgical excision </w:t>
            </w:r>
            <w:r w:rsidR="21CF3B1C" w:rsidRPr="692E8CAB">
              <w:t>of</w:t>
            </w:r>
            <w:r w:rsidR="21CF3B1C">
              <w:rPr>
                <w:b w:val="0"/>
                <w:bCs w:val="0"/>
              </w:rPr>
              <w:t xml:space="preserve"> </w:t>
            </w:r>
            <w:r w:rsidRPr="00262D3A">
              <w:rPr>
                <w:b w:val="0"/>
                <w:bCs w:val="0"/>
              </w:rPr>
              <w:t xml:space="preserve">(other than by shave excision) </w:t>
            </w:r>
            <w:r w:rsidR="000122D2" w:rsidRPr="003165CE">
              <w:rPr>
                <w:b w:val="0"/>
                <w:bCs w:val="0"/>
                <w:strike/>
              </w:rPr>
              <w:t xml:space="preserve">and </w:t>
            </w:r>
            <w:r w:rsidR="000122D2" w:rsidRPr="006A01D1">
              <w:rPr>
                <w:color w:val="auto"/>
              </w:rPr>
              <w:t>including</w:t>
            </w:r>
            <w:r w:rsidR="000122D2" w:rsidRPr="003B4650">
              <w:rPr>
                <w:b w:val="0"/>
                <w:bCs w:val="0"/>
                <w:color w:val="FF0000"/>
              </w:rPr>
              <w:t xml:space="preserve">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0122D2" w:rsidRPr="003165CE">
              <w:rPr>
                <w:b w:val="0"/>
                <w:bCs w:val="0"/>
              </w:rPr>
              <w:t>,</w:t>
            </w:r>
            <w:r w:rsidR="003D67DB">
              <w:rPr>
                <w:b w:val="0"/>
                <w:bCs w:val="0"/>
              </w:rPr>
              <w:t xml:space="preserve"> </w:t>
            </w:r>
            <w:r w:rsidRPr="00262D3A">
              <w:rPr>
                <w:b w:val="0"/>
                <w:bCs w:val="0"/>
              </w:rPr>
              <w:t>if:</w:t>
            </w:r>
          </w:p>
          <w:p w14:paraId="52472C1D" w14:textId="77777777" w:rsidR="00262D3A" w:rsidRPr="00262D3A" w:rsidRDefault="00262D3A" w:rsidP="00262D3A">
            <w:pPr>
              <w:rPr>
                <w:b w:val="0"/>
                <w:bCs w:val="0"/>
              </w:rPr>
            </w:pPr>
            <w:r w:rsidRPr="00262D3A">
              <w:rPr>
                <w:b w:val="0"/>
                <w:bCs w:val="0"/>
              </w:rPr>
              <w:t>(a) the lesion is excised from any part of the body not covered by item 31377, 31378, 31379 or 31380; and</w:t>
            </w:r>
          </w:p>
          <w:p w14:paraId="0F743E6A" w14:textId="77777777" w:rsidR="00262D3A" w:rsidRPr="00262D3A" w:rsidRDefault="00262D3A" w:rsidP="00262D3A">
            <w:pPr>
              <w:rPr>
                <w:b w:val="0"/>
                <w:bCs w:val="0"/>
              </w:rPr>
            </w:pPr>
            <w:r w:rsidRPr="00262D3A">
              <w:rPr>
                <w:b w:val="0"/>
                <w:bCs w:val="0"/>
              </w:rPr>
              <w:t>(b) the necessary excision diameter is at least 15 mm but not more than 30 mm; and</w:t>
            </w:r>
          </w:p>
          <w:p w14:paraId="798B0EDE" w14:textId="77777777" w:rsidR="00262D3A" w:rsidRPr="00262D3A" w:rsidRDefault="00262D3A" w:rsidP="00262D3A">
            <w:pPr>
              <w:rPr>
                <w:b w:val="0"/>
                <w:bCs w:val="0"/>
              </w:rPr>
            </w:pPr>
            <w:r w:rsidRPr="00262D3A">
              <w:rPr>
                <w:b w:val="0"/>
                <w:bCs w:val="0"/>
              </w:rPr>
              <w:t xml:space="preserve">(c) the excised specimen is sent for histological </w:t>
            </w:r>
            <w:proofErr w:type="gramStart"/>
            <w:r w:rsidRPr="00262D3A">
              <w:rPr>
                <w:b w:val="0"/>
                <w:bCs w:val="0"/>
              </w:rPr>
              <w:t>examination;</w:t>
            </w:r>
            <w:proofErr w:type="gramEnd"/>
          </w:p>
          <w:p w14:paraId="66C65AD9" w14:textId="77777777" w:rsidR="00262D3A" w:rsidRPr="00262D3A" w:rsidRDefault="00262D3A" w:rsidP="00262D3A">
            <w:pPr>
              <w:rPr>
                <w:b w:val="0"/>
                <w:bCs w:val="0"/>
              </w:rPr>
            </w:pPr>
            <w:r w:rsidRPr="00262D3A">
              <w:rPr>
                <w:b w:val="0"/>
                <w:bCs w:val="0"/>
              </w:rPr>
              <w:t>not in association with a service to which item 45201 applies</w:t>
            </w:r>
          </w:p>
          <w:p w14:paraId="029AA3DC" w14:textId="77777777" w:rsidR="00AE5FD1" w:rsidRPr="00AE5FD1" w:rsidRDefault="00AE5FD1" w:rsidP="00AE5FD1">
            <w:pPr>
              <w:rPr>
                <w:b w:val="0"/>
                <w:bCs w:val="0"/>
              </w:rPr>
            </w:pPr>
            <w:r w:rsidRPr="00AE5FD1">
              <w:rPr>
                <w:b w:val="0"/>
                <w:bCs w:val="0"/>
              </w:rPr>
              <w:t>(Anaes.)</w:t>
            </w:r>
          </w:p>
          <w:p w14:paraId="4278E1AC" w14:textId="56B89E09" w:rsidR="00262D3A" w:rsidRPr="00AE5FD1" w:rsidRDefault="00AE5FD1" w:rsidP="000C004C">
            <w:pPr>
              <w:rPr>
                <w:b w:val="0"/>
                <w:bCs w:val="0"/>
              </w:rPr>
            </w:pPr>
            <w:r w:rsidRPr="00AE5FD1">
              <w:t>Fee: </w:t>
            </w:r>
            <w:r w:rsidRPr="00AE5FD1">
              <w:rPr>
                <w:b w:val="0"/>
                <w:bCs w:val="0"/>
              </w:rPr>
              <w:t>$</w:t>
            </w:r>
            <w:r w:rsidR="4C445BB6">
              <w:rPr>
                <w:b w:val="0"/>
                <w:bCs w:val="0"/>
              </w:rPr>
              <w:t>14</w:t>
            </w:r>
            <w:r w:rsidR="545155A0">
              <w:rPr>
                <w:b w:val="0"/>
                <w:bCs w:val="0"/>
              </w:rPr>
              <w:t>6.50</w:t>
            </w:r>
            <w:r w:rsidRPr="00AE5FD1">
              <w:t> Benefit: </w:t>
            </w:r>
            <w:r w:rsidRPr="00AE5FD1">
              <w:rPr>
                <w:b w:val="0"/>
                <w:bCs w:val="0"/>
              </w:rPr>
              <w:t>75% = $</w:t>
            </w:r>
            <w:r w:rsidR="4C445BB6">
              <w:rPr>
                <w:b w:val="0"/>
                <w:bCs w:val="0"/>
              </w:rPr>
              <w:t>1</w:t>
            </w:r>
            <w:r w:rsidR="044CE67E">
              <w:rPr>
                <w:b w:val="0"/>
                <w:bCs w:val="0"/>
              </w:rPr>
              <w:t>09.90</w:t>
            </w:r>
            <w:r w:rsidRPr="00AE5FD1">
              <w:rPr>
                <w:b w:val="0"/>
                <w:bCs w:val="0"/>
              </w:rPr>
              <w:t xml:space="preserve"> 85% = $</w:t>
            </w:r>
            <w:r w:rsidR="4C445BB6">
              <w:rPr>
                <w:b w:val="0"/>
                <w:bCs w:val="0"/>
              </w:rPr>
              <w:t>1</w:t>
            </w:r>
            <w:r w:rsidR="514D78F6">
              <w:rPr>
                <w:b w:val="0"/>
                <w:bCs w:val="0"/>
              </w:rPr>
              <w:t>24</w:t>
            </w:r>
            <w:r w:rsidRPr="00AE5FD1">
              <w:rPr>
                <w:b w:val="0"/>
                <w:bCs w:val="0"/>
              </w:rPr>
              <w:t>.</w:t>
            </w:r>
            <w:r w:rsidR="514D78F6">
              <w:rPr>
                <w:b w:val="0"/>
                <w:bCs w:val="0"/>
              </w:rPr>
              <w:t>55</w:t>
            </w:r>
          </w:p>
        </w:tc>
      </w:tr>
      <w:tr w:rsidR="00AE5FD1" w14:paraId="198C1833" w14:textId="77777777" w:rsidTr="2C6CBC3D">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7845AA62" w14:textId="375B65DF" w:rsidR="00AE5FD1" w:rsidRDefault="007D1165" w:rsidP="00642F20">
            <w:r>
              <w:rPr>
                <w:b w:val="0"/>
                <w:bCs w:val="0"/>
              </w:rPr>
              <w:lastRenderedPageBreak/>
              <w:t>31383</w:t>
            </w:r>
          </w:p>
          <w:p w14:paraId="6F321956" w14:textId="25F8E457" w:rsidR="007D1165" w:rsidRPr="007D1165" w:rsidRDefault="007D1165" w:rsidP="007D1165">
            <w:pPr>
              <w:rPr>
                <w:b w:val="0"/>
                <w:bCs w:val="0"/>
              </w:rPr>
            </w:pPr>
            <w:r w:rsidRPr="007D1165">
              <w:rPr>
                <w:b w:val="0"/>
                <w:bCs w:val="0"/>
              </w:rPr>
              <w:t xml:space="preserve">Clinically suspected melanoma, surgical excision </w:t>
            </w:r>
            <w:r w:rsidR="7CFEDFD7" w:rsidRPr="1C414597">
              <w:t xml:space="preserve">of </w:t>
            </w:r>
            <w:r w:rsidRPr="007D1165">
              <w:rPr>
                <w:b w:val="0"/>
                <w:bCs w:val="0"/>
              </w:rPr>
              <w:t xml:space="preserve">(other than by shave excision) </w:t>
            </w:r>
            <w:r w:rsidR="000122D2" w:rsidRPr="003165CE">
              <w:rPr>
                <w:b w:val="0"/>
                <w:bCs w:val="0"/>
                <w:strike/>
              </w:rPr>
              <w:t xml:space="preserve">and </w:t>
            </w:r>
            <w:r w:rsidR="000122D2" w:rsidRPr="006A01D1">
              <w:rPr>
                <w:color w:val="auto"/>
              </w:rPr>
              <w:t>including</w:t>
            </w:r>
            <w:r w:rsidR="000122D2" w:rsidRPr="003B4650">
              <w:rPr>
                <w:b w:val="0"/>
                <w:bCs w:val="0"/>
                <w:color w:val="FF0000"/>
              </w:rPr>
              <w:t xml:space="preserve">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3D67DB">
              <w:rPr>
                <w:b w:val="0"/>
                <w:bCs w:val="0"/>
              </w:rPr>
              <w:t xml:space="preserve">, </w:t>
            </w:r>
            <w:r w:rsidRPr="007D1165">
              <w:rPr>
                <w:b w:val="0"/>
                <w:bCs w:val="0"/>
              </w:rPr>
              <w:t>if:</w:t>
            </w:r>
          </w:p>
          <w:p w14:paraId="7002E2DD" w14:textId="77777777" w:rsidR="007D1165" w:rsidRPr="007D1165" w:rsidRDefault="007D1165" w:rsidP="007D1165">
            <w:pPr>
              <w:rPr>
                <w:b w:val="0"/>
                <w:bCs w:val="0"/>
              </w:rPr>
            </w:pPr>
            <w:r w:rsidRPr="007D1165">
              <w:rPr>
                <w:b w:val="0"/>
                <w:bCs w:val="0"/>
              </w:rPr>
              <w:t>(a) the lesion is excised from any part of the body not covered by item 31377, 31378, 31379 or 31380; and</w:t>
            </w:r>
          </w:p>
          <w:p w14:paraId="39C62468" w14:textId="77777777" w:rsidR="007D1165" w:rsidRPr="007D1165" w:rsidRDefault="007D1165" w:rsidP="007D1165">
            <w:pPr>
              <w:rPr>
                <w:b w:val="0"/>
                <w:bCs w:val="0"/>
              </w:rPr>
            </w:pPr>
            <w:r w:rsidRPr="007D1165">
              <w:rPr>
                <w:b w:val="0"/>
                <w:bCs w:val="0"/>
              </w:rPr>
              <w:t>(b) the necessary excision diameter is more than 30 mm; and</w:t>
            </w:r>
          </w:p>
          <w:p w14:paraId="016F87D2" w14:textId="77777777" w:rsidR="007D1165" w:rsidRPr="007D1165" w:rsidRDefault="007D1165" w:rsidP="007D1165">
            <w:pPr>
              <w:rPr>
                <w:b w:val="0"/>
                <w:bCs w:val="0"/>
              </w:rPr>
            </w:pPr>
            <w:r w:rsidRPr="007D1165">
              <w:rPr>
                <w:b w:val="0"/>
                <w:bCs w:val="0"/>
              </w:rPr>
              <w:t>(c) the excised specimen is sent for histological examination</w:t>
            </w:r>
          </w:p>
          <w:p w14:paraId="43F0C1AE" w14:textId="77777777" w:rsidR="007D1165" w:rsidRPr="007D1165" w:rsidRDefault="007D1165" w:rsidP="007D1165">
            <w:pPr>
              <w:rPr>
                <w:b w:val="0"/>
                <w:bCs w:val="0"/>
              </w:rPr>
            </w:pPr>
            <w:r w:rsidRPr="007D1165">
              <w:rPr>
                <w:b w:val="0"/>
                <w:bCs w:val="0"/>
              </w:rPr>
              <w:t>(Anaes.)</w:t>
            </w:r>
          </w:p>
          <w:p w14:paraId="0642FC31" w14:textId="4E96BC8E" w:rsidR="007D1165" w:rsidRPr="007D1165" w:rsidRDefault="007D1165" w:rsidP="007D1165">
            <w:pPr>
              <w:rPr>
                <w:b w:val="0"/>
                <w:bCs w:val="0"/>
              </w:rPr>
            </w:pPr>
            <w:r w:rsidRPr="007D1165">
              <w:t>Fee: </w:t>
            </w:r>
            <w:r w:rsidRPr="007D1165">
              <w:rPr>
                <w:b w:val="0"/>
                <w:bCs w:val="0"/>
              </w:rPr>
              <w:t>$</w:t>
            </w:r>
            <w:r w:rsidR="1BD601DB">
              <w:rPr>
                <w:b w:val="0"/>
                <w:bCs w:val="0"/>
              </w:rPr>
              <w:t>1</w:t>
            </w:r>
            <w:r w:rsidR="5604FACD">
              <w:rPr>
                <w:b w:val="0"/>
                <w:bCs w:val="0"/>
              </w:rPr>
              <w:t>67.55</w:t>
            </w:r>
            <w:r w:rsidRPr="007D1165">
              <w:rPr>
                <w:b w:val="0"/>
                <w:bCs w:val="0"/>
              </w:rPr>
              <w:t> </w:t>
            </w:r>
            <w:r w:rsidRPr="007D1165">
              <w:t>Benefit: </w:t>
            </w:r>
            <w:r w:rsidRPr="007D1165">
              <w:rPr>
                <w:b w:val="0"/>
                <w:bCs w:val="0"/>
              </w:rPr>
              <w:t>75% = $</w:t>
            </w:r>
            <w:r w:rsidR="1BD601DB">
              <w:rPr>
                <w:b w:val="0"/>
                <w:bCs w:val="0"/>
              </w:rPr>
              <w:t>1</w:t>
            </w:r>
            <w:r w:rsidR="4FFD8AD3">
              <w:rPr>
                <w:b w:val="0"/>
                <w:bCs w:val="0"/>
              </w:rPr>
              <w:t>25.70</w:t>
            </w:r>
            <w:r w:rsidRPr="007D1165">
              <w:rPr>
                <w:b w:val="0"/>
                <w:bCs w:val="0"/>
              </w:rPr>
              <w:t xml:space="preserve"> 85% = $</w:t>
            </w:r>
            <w:r w:rsidR="1BD601DB">
              <w:rPr>
                <w:b w:val="0"/>
                <w:bCs w:val="0"/>
              </w:rPr>
              <w:t>1</w:t>
            </w:r>
            <w:r w:rsidR="02058081">
              <w:rPr>
                <w:b w:val="0"/>
                <w:bCs w:val="0"/>
              </w:rPr>
              <w:t>42.45</w:t>
            </w:r>
          </w:p>
          <w:p w14:paraId="739AED3C" w14:textId="19186014" w:rsidR="007D1165" w:rsidRPr="007D1165" w:rsidRDefault="007D1165" w:rsidP="00927447">
            <w:pPr>
              <w:pStyle w:val="ListBullet"/>
              <w:numPr>
                <w:ilvl w:val="0"/>
                <w:numId w:val="0"/>
              </w:numPr>
              <w:ind w:left="360"/>
              <w:rPr>
                <w:b w:val="0"/>
                <w:bCs w:val="0"/>
              </w:rPr>
            </w:pPr>
          </w:p>
        </w:tc>
      </w:tr>
      <w:bookmarkEnd w:id="1"/>
    </w:tbl>
    <w:p w14:paraId="508B4C47" w14:textId="5F64BA70" w:rsidR="00CF3D2E" w:rsidRDefault="00CF3D2E" w:rsidP="00BE3ED5"/>
    <w:p w14:paraId="66BC430A" w14:textId="77777777"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7DB4" w14:textId="77777777" w:rsidR="000A7D39" w:rsidRDefault="000A7D39" w:rsidP="006B56BB">
      <w:r>
        <w:separator/>
      </w:r>
    </w:p>
    <w:p w14:paraId="54BD5781" w14:textId="77777777" w:rsidR="000A7D39" w:rsidRDefault="000A7D39"/>
  </w:endnote>
  <w:endnote w:type="continuationSeparator" w:id="0">
    <w:p w14:paraId="7703F665" w14:textId="77777777" w:rsidR="000A7D39" w:rsidRDefault="000A7D39" w:rsidP="006B56BB">
      <w:r>
        <w:continuationSeparator/>
      </w:r>
    </w:p>
    <w:p w14:paraId="6E108AA2" w14:textId="77777777" w:rsidR="000A7D39" w:rsidRDefault="000A7D39"/>
  </w:endnote>
  <w:endnote w:type="continuationNotice" w:id="1">
    <w:p w14:paraId="13927769" w14:textId="77777777" w:rsidR="000A7D39" w:rsidRDefault="000A7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4939" w14:textId="1B401200" w:rsidR="0099087F" w:rsidRDefault="0099087F">
    <w:pPr>
      <w:pStyle w:val="Footer"/>
    </w:pPr>
    <w:r>
      <w:rPr>
        <w:noProof/>
      </w:rPr>
      <mc:AlternateContent>
        <mc:Choice Requires="wps">
          <w:drawing>
            <wp:anchor distT="0" distB="0" distL="0" distR="0" simplePos="0" relativeHeight="251662336" behindDoc="0" locked="0" layoutInCell="1" allowOverlap="1" wp14:anchorId="03FF3E3B" wp14:editId="4C443704">
              <wp:simplePos x="635" y="635"/>
              <wp:positionH relativeFrom="page">
                <wp:align>center</wp:align>
              </wp:positionH>
              <wp:positionV relativeFrom="page">
                <wp:align>bottom</wp:align>
              </wp:positionV>
              <wp:extent cx="551815" cy="480695"/>
              <wp:effectExtent l="0" t="0" r="635" b="0"/>
              <wp:wrapNone/>
              <wp:docPr id="19143525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6B9E116" w14:textId="33FCDEF0" w:rsidR="0099087F" w:rsidRPr="0099087F" w:rsidRDefault="0099087F" w:rsidP="0099087F">
                          <w:pPr>
                            <w:spacing w:after="0"/>
                            <w:rPr>
                              <w:rFonts w:ascii="Calibri" w:eastAsia="Calibri" w:hAnsi="Calibri" w:cs="Calibri"/>
                              <w:noProof/>
                              <w:color w:val="FF0000"/>
                              <w:sz w:val="24"/>
                            </w:rPr>
                          </w:pPr>
                          <w:r w:rsidRPr="0099087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F3E3B"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6B9E116" w14:textId="33FCDEF0" w:rsidR="0099087F" w:rsidRPr="0099087F" w:rsidRDefault="0099087F" w:rsidP="0099087F">
                    <w:pPr>
                      <w:spacing w:after="0"/>
                      <w:rPr>
                        <w:rFonts w:ascii="Calibri" w:eastAsia="Calibri" w:hAnsi="Calibri" w:cs="Calibri"/>
                        <w:noProof/>
                        <w:color w:val="FF0000"/>
                        <w:sz w:val="24"/>
                      </w:rPr>
                    </w:pPr>
                    <w:r w:rsidRPr="0099087F">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F236" w14:textId="77777777" w:rsidR="00FC65FB" w:rsidRPr="00BD1D77" w:rsidRDefault="00FC65FB" w:rsidP="00FC65FB">
    <w:pPr>
      <w:pStyle w:val="Footer"/>
      <w:jc w:val="left"/>
      <w:rPr>
        <w:szCs w:val="20"/>
      </w:rPr>
    </w:pPr>
    <w:r w:rsidRPr="00BD1D77">
      <w:rPr>
        <w:szCs w:val="20"/>
      </w:rPr>
      <w:t>Medicare Benefits Schedule</w:t>
    </w:r>
  </w:p>
  <w:p w14:paraId="367A82A2" w14:textId="77777777" w:rsidR="00EA02C0" w:rsidRPr="00EA02C0" w:rsidRDefault="00EA02C0" w:rsidP="00EA02C0">
    <w:pPr>
      <w:spacing w:before="0" w:after="0"/>
      <w:rPr>
        <w:rFonts w:cstheme="minorHAnsi"/>
        <w:b/>
        <w:bCs/>
        <w:color w:val="auto"/>
      </w:rPr>
    </w:pPr>
    <w:r w:rsidRPr="00EA02C0">
      <w:rPr>
        <w:rFonts w:asciiTheme="minorHAnsi" w:eastAsiaTheme="minorEastAsia" w:hAnsiTheme="minorHAnsi" w:cstheme="minorBidi"/>
        <w:b/>
        <w:bCs/>
        <w:color w:val="auto"/>
        <w:szCs w:val="22"/>
        <w:lang w:eastAsia="en-AU"/>
      </w:rPr>
      <w:t>Skin excision items – inclusion of healing by secondary intention</w:t>
    </w:r>
    <w:r w:rsidRPr="00EA02C0">
      <w:rPr>
        <w:rFonts w:cstheme="minorHAnsi"/>
        <w:b/>
        <w:bCs/>
        <w:color w:val="000000"/>
      </w:rPr>
      <w:t xml:space="preserve"> </w:t>
    </w:r>
  </w:p>
  <w:p w14:paraId="7C2A0F57" w14:textId="4B520AD9" w:rsidR="00FC65FB" w:rsidRPr="00BD1D77" w:rsidRDefault="003A7290" w:rsidP="00FC65FB">
    <w:pPr>
      <w:pStyle w:val="Footer"/>
      <w:tabs>
        <w:tab w:val="clear" w:pos="9026"/>
        <w:tab w:val="right" w:pos="10466"/>
      </w:tabs>
      <w:rPr>
        <w:szCs w:val="20"/>
      </w:rPr>
    </w:pPr>
    <w:sdt>
      <w:sdtPr>
        <w:rPr>
          <w:szCs w:val="20"/>
        </w:rPr>
        <w:id w:val="960607005"/>
        <w:docPartObj>
          <w:docPartGallery w:val="Page Numbers (Bottom of Page)"/>
          <w:docPartUnique/>
        </w:docPartObj>
      </w:sdtPr>
      <w:sdtEndPr>
        <w:rPr>
          <w:noProof/>
        </w:rPr>
      </w:sdtEndPr>
      <w:sdtContent>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FC65FB" w:rsidRPr="00BD1D77">
                  <w:rPr>
                    <w:szCs w:val="20"/>
                  </w:rPr>
                  <w:t xml:space="preserve">Page </w:t>
                </w:r>
                <w:r w:rsidR="00FC65FB" w:rsidRPr="00292535">
                  <w:rPr>
                    <w:bCs/>
                    <w:szCs w:val="20"/>
                  </w:rPr>
                  <w:fldChar w:fldCharType="begin"/>
                </w:r>
                <w:r w:rsidR="00FC65FB" w:rsidRPr="00BD1D77">
                  <w:rPr>
                    <w:bCs/>
                    <w:szCs w:val="20"/>
                  </w:rPr>
                  <w:instrText xml:space="preserve"> PAGE </w:instrText>
                </w:r>
                <w:r w:rsidR="00FC65FB" w:rsidRPr="00292535">
                  <w:rPr>
                    <w:bCs/>
                    <w:szCs w:val="20"/>
                  </w:rPr>
                  <w:fldChar w:fldCharType="separate"/>
                </w:r>
                <w:r w:rsidR="00FC65FB">
                  <w:rPr>
                    <w:bCs/>
                  </w:rPr>
                  <w:t>1</w:t>
                </w:r>
                <w:r w:rsidR="00FC65FB" w:rsidRPr="00292535">
                  <w:rPr>
                    <w:bCs/>
                    <w:szCs w:val="20"/>
                  </w:rPr>
                  <w:fldChar w:fldCharType="end"/>
                </w:r>
                <w:r w:rsidR="00FC65FB" w:rsidRPr="00BD1D77">
                  <w:rPr>
                    <w:szCs w:val="20"/>
                  </w:rPr>
                  <w:t xml:space="preserve"> of </w:t>
                </w:r>
                <w:r w:rsidR="00FC65FB" w:rsidRPr="00292535">
                  <w:rPr>
                    <w:bCs/>
                    <w:szCs w:val="20"/>
                  </w:rPr>
                  <w:fldChar w:fldCharType="begin"/>
                </w:r>
                <w:r w:rsidR="00FC65FB" w:rsidRPr="00BD1D77">
                  <w:rPr>
                    <w:bCs/>
                    <w:szCs w:val="20"/>
                  </w:rPr>
                  <w:instrText xml:space="preserve"> NUMPAGES  </w:instrText>
                </w:r>
                <w:r w:rsidR="00FC65FB" w:rsidRPr="00292535">
                  <w:rPr>
                    <w:bCs/>
                    <w:szCs w:val="20"/>
                  </w:rPr>
                  <w:fldChar w:fldCharType="separate"/>
                </w:r>
                <w:r w:rsidR="00FC65FB">
                  <w:rPr>
                    <w:bCs/>
                  </w:rPr>
                  <w:t>4</w:t>
                </w:r>
                <w:r w:rsidR="00FC65FB" w:rsidRPr="00292535">
                  <w:rPr>
                    <w:bCs/>
                    <w:szCs w:val="20"/>
                  </w:rPr>
                  <w:fldChar w:fldCharType="end"/>
                </w:r>
              </w:sdtContent>
            </w:sdt>
          </w:sdtContent>
        </w:sdt>
        <w:r w:rsidR="00FC65FB" w:rsidRPr="00BD1D77">
          <w:rPr>
            <w:szCs w:val="20"/>
          </w:rPr>
          <w:t xml:space="preserve"> </w:t>
        </w:r>
      </w:sdtContent>
    </w:sdt>
  </w:p>
  <w:p w14:paraId="749B829D" w14:textId="77777777" w:rsidR="00FC65FB" w:rsidRPr="00BD1D77" w:rsidRDefault="00FC65FB" w:rsidP="00FC65FB">
    <w:pPr>
      <w:pStyle w:val="Footer"/>
      <w:jc w:val="left"/>
      <w:rPr>
        <w:rStyle w:val="Hyperlink"/>
        <w:szCs w:val="20"/>
      </w:rPr>
    </w:pPr>
    <w:hyperlink r:id="rId1" w:history="1">
      <w:r w:rsidRPr="00BD1D77">
        <w:rPr>
          <w:rStyle w:val="Hyperlink"/>
          <w:szCs w:val="20"/>
        </w:rPr>
        <w:t>MBS Online</w:t>
      </w:r>
    </w:hyperlink>
  </w:p>
  <w:p w14:paraId="0CEEA8F7" w14:textId="2B541299" w:rsidR="00FC65FB" w:rsidRPr="00BD1D77" w:rsidRDefault="00FC65FB" w:rsidP="00FC65FB">
    <w:pPr>
      <w:pStyle w:val="Footer"/>
      <w:jc w:val="left"/>
      <w:rPr>
        <w:szCs w:val="20"/>
      </w:rPr>
    </w:pPr>
    <w:r w:rsidRPr="00BD1D77">
      <w:rPr>
        <w:szCs w:val="20"/>
      </w:rPr>
      <w:t xml:space="preserve">Last updated – </w:t>
    </w:r>
    <w:r w:rsidR="003A7290">
      <w:rPr>
        <w:szCs w:val="20"/>
      </w:rPr>
      <w:t>8</w:t>
    </w:r>
    <w:r>
      <w:rPr>
        <w:szCs w:val="20"/>
      </w:rPr>
      <w:t xml:space="preserve"> October 2025</w:t>
    </w:r>
  </w:p>
  <w:p w14:paraId="670B4C3A" w14:textId="33A776E5" w:rsidR="0099087F" w:rsidRDefault="0099087F">
    <w:pPr>
      <w:pStyle w:val="Footer"/>
    </w:pPr>
    <w:r>
      <w:rPr>
        <w:noProof/>
      </w:rPr>
      <mc:AlternateContent>
        <mc:Choice Requires="wps">
          <w:drawing>
            <wp:anchor distT="0" distB="0" distL="0" distR="0" simplePos="0" relativeHeight="251663360" behindDoc="0" locked="0" layoutInCell="1" allowOverlap="1" wp14:anchorId="3A890609" wp14:editId="6724C5DF">
              <wp:simplePos x="635" y="635"/>
              <wp:positionH relativeFrom="page">
                <wp:align>center</wp:align>
              </wp:positionH>
              <wp:positionV relativeFrom="page">
                <wp:align>bottom</wp:align>
              </wp:positionV>
              <wp:extent cx="551815" cy="480695"/>
              <wp:effectExtent l="0" t="0" r="635" b="0"/>
              <wp:wrapNone/>
              <wp:docPr id="2538746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9420A5" w14:textId="18F54819" w:rsidR="0099087F" w:rsidRPr="0099087F" w:rsidRDefault="0099087F" w:rsidP="0099087F">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90609"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79420A5" w14:textId="18F54819" w:rsidR="0099087F" w:rsidRPr="0099087F" w:rsidRDefault="0099087F" w:rsidP="0099087F">
                    <w:pPr>
                      <w:spacing w:after="0"/>
                      <w:rPr>
                        <w:rFonts w:ascii="Calibri" w:eastAsia="Calibri" w:hAnsi="Calibri" w:cs="Calibri"/>
                        <w:noProof/>
                        <w:color w:val="FF0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7B1E" w14:textId="77777777" w:rsidR="00FC65FB" w:rsidRPr="00BD1D77" w:rsidRDefault="00FC65FB" w:rsidP="00FC65FB">
    <w:pPr>
      <w:pStyle w:val="Footer"/>
      <w:jc w:val="left"/>
      <w:rPr>
        <w:szCs w:val="20"/>
      </w:rPr>
    </w:pPr>
    <w:r w:rsidRPr="00BD1D77">
      <w:rPr>
        <w:szCs w:val="20"/>
      </w:rPr>
      <w:t>Medicare Benefits Schedule</w:t>
    </w:r>
  </w:p>
  <w:p w14:paraId="5550F79F" w14:textId="77777777" w:rsidR="00E93456" w:rsidRPr="00EA02C0" w:rsidRDefault="00E93456" w:rsidP="00E93456">
    <w:pPr>
      <w:spacing w:before="0" w:after="0"/>
      <w:rPr>
        <w:rFonts w:cstheme="minorHAnsi"/>
        <w:b/>
        <w:bCs/>
        <w:color w:val="auto"/>
      </w:rPr>
    </w:pPr>
    <w:r w:rsidRPr="00EA02C0">
      <w:rPr>
        <w:rFonts w:asciiTheme="minorHAnsi" w:eastAsiaTheme="minorEastAsia" w:hAnsiTheme="minorHAnsi" w:cstheme="minorBidi"/>
        <w:b/>
        <w:bCs/>
        <w:color w:val="auto"/>
        <w:szCs w:val="22"/>
        <w:lang w:eastAsia="en-AU"/>
      </w:rPr>
      <w:t>Skin excision items – inclusion of healing by secondary intention</w:t>
    </w:r>
    <w:r w:rsidRPr="00EA02C0">
      <w:rPr>
        <w:rFonts w:cstheme="minorHAnsi"/>
        <w:b/>
        <w:bCs/>
        <w:color w:val="000000"/>
      </w:rPr>
      <w:t xml:space="preserve"> </w:t>
    </w:r>
  </w:p>
  <w:p w14:paraId="5DAAAF46" w14:textId="11697042" w:rsidR="00FC65FB" w:rsidRPr="00BD1D77" w:rsidRDefault="003A7290" w:rsidP="00FC65FB">
    <w:pPr>
      <w:pStyle w:val="Footer"/>
      <w:tabs>
        <w:tab w:val="clear" w:pos="9026"/>
        <w:tab w:val="right" w:pos="10466"/>
      </w:tabs>
      <w:rPr>
        <w:szCs w:val="20"/>
      </w:rPr>
    </w:pPr>
    <w:sdt>
      <w:sdtPr>
        <w:rPr>
          <w:szCs w:val="20"/>
        </w:rPr>
        <w:id w:val="1519112865"/>
        <w:docPartObj>
          <w:docPartGallery w:val="Page Numbers (Bottom of Page)"/>
          <w:docPartUnique/>
        </w:docPartObj>
      </w:sdtPr>
      <w:sdtEndPr>
        <w:rPr>
          <w:noProof/>
        </w:rPr>
      </w:sdtEndPr>
      <w:sdtContent>
        <w:sdt>
          <w:sdtPr>
            <w:rPr>
              <w:szCs w:val="20"/>
            </w:rPr>
            <w:id w:val="-500354712"/>
            <w:docPartObj>
              <w:docPartGallery w:val="Page Numbers (Bottom of Page)"/>
              <w:docPartUnique/>
            </w:docPartObj>
          </w:sdtPr>
          <w:sdtEndPr/>
          <w:sdtContent>
            <w:sdt>
              <w:sdtPr>
                <w:rPr>
                  <w:szCs w:val="20"/>
                </w:rPr>
                <w:id w:val="-1284957733"/>
                <w:docPartObj>
                  <w:docPartGallery w:val="Page Numbers (Top of Page)"/>
                  <w:docPartUnique/>
                </w:docPartObj>
              </w:sdtPr>
              <w:sdtEndPr/>
              <w:sdtContent>
                <w:r w:rsidR="00FC65FB" w:rsidRPr="00BD1D77">
                  <w:rPr>
                    <w:szCs w:val="20"/>
                  </w:rPr>
                  <w:t xml:space="preserve">Page </w:t>
                </w:r>
                <w:r w:rsidR="00FC65FB" w:rsidRPr="00292535">
                  <w:rPr>
                    <w:bCs/>
                    <w:szCs w:val="20"/>
                  </w:rPr>
                  <w:fldChar w:fldCharType="begin"/>
                </w:r>
                <w:r w:rsidR="00FC65FB" w:rsidRPr="00BD1D77">
                  <w:rPr>
                    <w:bCs/>
                    <w:szCs w:val="20"/>
                  </w:rPr>
                  <w:instrText xml:space="preserve"> PAGE </w:instrText>
                </w:r>
                <w:r w:rsidR="00FC65FB" w:rsidRPr="00292535">
                  <w:rPr>
                    <w:bCs/>
                    <w:szCs w:val="20"/>
                  </w:rPr>
                  <w:fldChar w:fldCharType="separate"/>
                </w:r>
                <w:r w:rsidR="00FC65FB">
                  <w:rPr>
                    <w:bCs/>
                  </w:rPr>
                  <w:t>1</w:t>
                </w:r>
                <w:r w:rsidR="00FC65FB" w:rsidRPr="00292535">
                  <w:rPr>
                    <w:bCs/>
                    <w:szCs w:val="20"/>
                  </w:rPr>
                  <w:fldChar w:fldCharType="end"/>
                </w:r>
                <w:r w:rsidR="00FC65FB" w:rsidRPr="00BD1D77">
                  <w:rPr>
                    <w:szCs w:val="20"/>
                  </w:rPr>
                  <w:t xml:space="preserve"> of </w:t>
                </w:r>
                <w:r w:rsidR="00FC65FB" w:rsidRPr="00292535">
                  <w:rPr>
                    <w:bCs/>
                    <w:szCs w:val="20"/>
                  </w:rPr>
                  <w:fldChar w:fldCharType="begin"/>
                </w:r>
                <w:r w:rsidR="00FC65FB" w:rsidRPr="00BD1D77">
                  <w:rPr>
                    <w:bCs/>
                    <w:szCs w:val="20"/>
                  </w:rPr>
                  <w:instrText xml:space="preserve"> NUMPAGES  </w:instrText>
                </w:r>
                <w:r w:rsidR="00FC65FB" w:rsidRPr="00292535">
                  <w:rPr>
                    <w:bCs/>
                    <w:szCs w:val="20"/>
                  </w:rPr>
                  <w:fldChar w:fldCharType="separate"/>
                </w:r>
                <w:r w:rsidR="00FC65FB">
                  <w:rPr>
                    <w:bCs/>
                  </w:rPr>
                  <w:t>4</w:t>
                </w:r>
                <w:r w:rsidR="00FC65FB" w:rsidRPr="00292535">
                  <w:rPr>
                    <w:bCs/>
                    <w:szCs w:val="20"/>
                  </w:rPr>
                  <w:fldChar w:fldCharType="end"/>
                </w:r>
              </w:sdtContent>
            </w:sdt>
          </w:sdtContent>
        </w:sdt>
        <w:r w:rsidR="00FC65FB" w:rsidRPr="00BD1D77">
          <w:rPr>
            <w:szCs w:val="20"/>
          </w:rPr>
          <w:t xml:space="preserve"> </w:t>
        </w:r>
      </w:sdtContent>
    </w:sdt>
  </w:p>
  <w:p w14:paraId="7812FE45" w14:textId="77777777" w:rsidR="00FC65FB" w:rsidRPr="00BD1D77" w:rsidRDefault="00FC65FB" w:rsidP="00FC65FB">
    <w:pPr>
      <w:pStyle w:val="Footer"/>
      <w:jc w:val="left"/>
      <w:rPr>
        <w:rStyle w:val="Hyperlink"/>
        <w:szCs w:val="20"/>
      </w:rPr>
    </w:pPr>
    <w:hyperlink r:id="rId1" w:history="1">
      <w:r w:rsidRPr="00BD1D77">
        <w:rPr>
          <w:rStyle w:val="Hyperlink"/>
          <w:szCs w:val="20"/>
        </w:rPr>
        <w:t>MBS Online</w:t>
      </w:r>
    </w:hyperlink>
  </w:p>
  <w:p w14:paraId="0BB1A836" w14:textId="1D3A5446" w:rsidR="00FC65FB" w:rsidRPr="00BD1D77" w:rsidRDefault="00FC65FB" w:rsidP="00FC65FB">
    <w:pPr>
      <w:pStyle w:val="Footer"/>
      <w:jc w:val="left"/>
      <w:rPr>
        <w:szCs w:val="20"/>
      </w:rPr>
    </w:pPr>
    <w:r w:rsidRPr="00BD1D77">
      <w:rPr>
        <w:szCs w:val="20"/>
      </w:rPr>
      <w:t xml:space="preserve">Last updated – </w:t>
    </w:r>
    <w:r w:rsidR="003A7290">
      <w:rPr>
        <w:szCs w:val="20"/>
      </w:rPr>
      <w:t>8</w:t>
    </w:r>
    <w:r>
      <w:rPr>
        <w:szCs w:val="20"/>
      </w:rPr>
      <w:t xml:space="preserve"> October 2025</w:t>
    </w:r>
  </w:p>
  <w:p w14:paraId="11C86098" w14:textId="1AD503A7" w:rsidR="0099087F" w:rsidRDefault="0099087F">
    <w:pPr>
      <w:pStyle w:val="Footer"/>
    </w:pPr>
    <w:r>
      <w:rPr>
        <w:noProof/>
      </w:rPr>
      <mc:AlternateContent>
        <mc:Choice Requires="wps">
          <w:drawing>
            <wp:anchor distT="0" distB="0" distL="0" distR="0" simplePos="0" relativeHeight="251661312" behindDoc="0" locked="0" layoutInCell="1" allowOverlap="1" wp14:anchorId="78F9CC1F" wp14:editId="16D1281B">
              <wp:simplePos x="635" y="635"/>
              <wp:positionH relativeFrom="page">
                <wp:align>center</wp:align>
              </wp:positionH>
              <wp:positionV relativeFrom="page">
                <wp:align>bottom</wp:align>
              </wp:positionV>
              <wp:extent cx="551815" cy="480695"/>
              <wp:effectExtent l="0" t="0" r="635" b="0"/>
              <wp:wrapNone/>
              <wp:docPr id="12838576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EFC1B9C" w14:textId="07E9B421" w:rsidR="0099087F" w:rsidRPr="0099087F" w:rsidRDefault="0099087F" w:rsidP="0099087F">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9CC1F"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1EFC1B9C" w14:textId="07E9B421" w:rsidR="0099087F" w:rsidRPr="0099087F" w:rsidRDefault="0099087F" w:rsidP="0099087F">
                    <w:pPr>
                      <w:spacing w:after="0"/>
                      <w:rPr>
                        <w:rFonts w:ascii="Calibri" w:eastAsia="Calibri" w:hAnsi="Calibri" w:cs="Calibri"/>
                        <w:noProof/>
                        <w:color w:val="FF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505F" w14:textId="77777777" w:rsidR="000A7D39" w:rsidRDefault="000A7D39" w:rsidP="006B56BB">
      <w:r>
        <w:separator/>
      </w:r>
    </w:p>
    <w:p w14:paraId="348A15DE" w14:textId="77777777" w:rsidR="000A7D39" w:rsidRDefault="000A7D39"/>
  </w:footnote>
  <w:footnote w:type="continuationSeparator" w:id="0">
    <w:p w14:paraId="2F401B98" w14:textId="77777777" w:rsidR="000A7D39" w:rsidRDefault="000A7D39" w:rsidP="006B56BB">
      <w:r>
        <w:continuationSeparator/>
      </w:r>
    </w:p>
    <w:p w14:paraId="496F5EC0" w14:textId="77777777" w:rsidR="000A7D39" w:rsidRDefault="000A7D39"/>
  </w:footnote>
  <w:footnote w:type="continuationNotice" w:id="1">
    <w:p w14:paraId="28B60EE9" w14:textId="77777777" w:rsidR="000A7D39" w:rsidRDefault="000A7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9559" w14:textId="723E25A3" w:rsidR="001C3EC2" w:rsidRDefault="0099087F">
    <w:pPr>
      <w:pStyle w:val="Header"/>
    </w:pPr>
    <w:r>
      <w:rPr>
        <w:noProof/>
      </w:rPr>
      <mc:AlternateContent>
        <mc:Choice Requires="wps">
          <w:drawing>
            <wp:anchor distT="0" distB="0" distL="0" distR="0" simplePos="0" relativeHeight="251659264" behindDoc="0" locked="0" layoutInCell="1" allowOverlap="1" wp14:anchorId="5536E16A" wp14:editId="35ADCA72">
              <wp:simplePos x="635" y="635"/>
              <wp:positionH relativeFrom="page">
                <wp:align>center</wp:align>
              </wp:positionH>
              <wp:positionV relativeFrom="page">
                <wp:align>top</wp:align>
              </wp:positionV>
              <wp:extent cx="551815" cy="480695"/>
              <wp:effectExtent l="0" t="0" r="635" b="14605"/>
              <wp:wrapNone/>
              <wp:docPr id="13861908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6671DB1" w14:textId="5CEAE804" w:rsidR="0099087F" w:rsidRPr="0099087F" w:rsidRDefault="0099087F" w:rsidP="0099087F">
                          <w:pPr>
                            <w:spacing w:after="0"/>
                            <w:rPr>
                              <w:rFonts w:ascii="Calibri" w:eastAsia="Calibri" w:hAnsi="Calibri" w:cs="Calibri"/>
                              <w:noProof/>
                              <w:color w:val="FF0000"/>
                              <w:sz w:val="24"/>
                            </w:rPr>
                          </w:pPr>
                          <w:r w:rsidRPr="0099087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6E16A"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6671DB1" w14:textId="5CEAE804" w:rsidR="0099087F" w:rsidRPr="0099087F" w:rsidRDefault="0099087F" w:rsidP="0099087F">
                    <w:pPr>
                      <w:spacing w:after="0"/>
                      <w:rPr>
                        <w:rFonts w:ascii="Calibri" w:eastAsia="Calibri" w:hAnsi="Calibri" w:cs="Calibri"/>
                        <w:noProof/>
                        <w:color w:val="FF0000"/>
                        <w:sz w:val="24"/>
                      </w:rPr>
                    </w:pPr>
                    <w:r w:rsidRPr="0099087F">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94ED" w14:textId="0E904D1A" w:rsidR="0099087F" w:rsidRDefault="0099087F">
    <w:pPr>
      <w:pStyle w:val="Header"/>
    </w:pPr>
    <w:r>
      <w:rPr>
        <w:noProof/>
      </w:rPr>
      <mc:AlternateContent>
        <mc:Choice Requires="wps">
          <w:drawing>
            <wp:anchor distT="0" distB="0" distL="0" distR="0" simplePos="0" relativeHeight="251660288" behindDoc="0" locked="0" layoutInCell="1" allowOverlap="1" wp14:anchorId="50EA901F" wp14:editId="60ABD07C">
              <wp:simplePos x="635" y="635"/>
              <wp:positionH relativeFrom="page">
                <wp:align>center</wp:align>
              </wp:positionH>
              <wp:positionV relativeFrom="page">
                <wp:align>top</wp:align>
              </wp:positionV>
              <wp:extent cx="551815" cy="480695"/>
              <wp:effectExtent l="0" t="0" r="635" b="14605"/>
              <wp:wrapNone/>
              <wp:docPr id="6658530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31EF058" w14:textId="2BAFF922" w:rsidR="0099087F" w:rsidRPr="0099087F" w:rsidRDefault="0099087F" w:rsidP="0099087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A901F"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331EF058" w14:textId="2BAFF922" w:rsidR="0099087F" w:rsidRPr="0099087F" w:rsidRDefault="0099087F" w:rsidP="0099087F">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5245AD37" w:rsidR="00B53987" w:rsidRDefault="0099087F">
    <w:pPr>
      <w:pStyle w:val="Header"/>
    </w:pPr>
    <w:r>
      <w:rPr>
        <w:noProof/>
        <w:lang w:eastAsia="en-AU"/>
      </w:rPr>
      <mc:AlternateContent>
        <mc:Choice Requires="wps">
          <w:drawing>
            <wp:anchor distT="0" distB="0" distL="0" distR="0" simplePos="0" relativeHeight="251658240" behindDoc="0" locked="0" layoutInCell="1" allowOverlap="1" wp14:anchorId="56130340" wp14:editId="2217183E">
              <wp:simplePos x="635" y="635"/>
              <wp:positionH relativeFrom="page">
                <wp:align>center</wp:align>
              </wp:positionH>
              <wp:positionV relativeFrom="page">
                <wp:align>top</wp:align>
              </wp:positionV>
              <wp:extent cx="551815" cy="480695"/>
              <wp:effectExtent l="0" t="0" r="635" b="14605"/>
              <wp:wrapNone/>
              <wp:docPr id="6100522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4D66CDD" w14:textId="641B571C" w:rsidR="0099087F" w:rsidRPr="0099087F" w:rsidRDefault="0099087F" w:rsidP="0099087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30340"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4D66CDD" w14:textId="641B571C" w:rsidR="0099087F" w:rsidRPr="0099087F" w:rsidRDefault="0099087F" w:rsidP="0099087F">
                    <w:pPr>
                      <w:spacing w:after="0"/>
                      <w:rPr>
                        <w:rFonts w:ascii="Calibri" w:eastAsia="Calibri" w:hAnsi="Calibri" w:cs="Calibri"/>
                        <w:noProof/>
                        <w:color w:val="FF0000"/>
                        <w:sz w:val="24"/>
                      </w:rPr>
                    </w:pPr>
                  </w:p>
                </w:txbxContent>
              </v:textbox>
              <w10:wrap anchorx="page" anchory="page"/>
            </v:shape>
          </w:pict>
        </mc:Fallback>
      </mc:AlternateContent>
    </w:r>
    <w:r w:rsidR="00111AB3">
      <w:rPr>
        <w:noProof/>
        <w:lang w:eastAsia="en-AU"/>
      </w:rPr>
      <w:drawing>
        <wp:inline distT="0" distB="0" distL="0" distR="0" wp14:anchorId="3898D11D" wp14:editId="5BA03FBF">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B306B6"/>
    <w:multiLevelType w:val="hybridMultilevel"/>
    <w:tmpl w:val="094E64CC"/>
    <w:lvl w:ilvl="0" w:tplc="57A0FC9A">
      <w:start w:val="1"/>
      <w:numFmt w:val="bullet"/>
      <w:lvlText w:val="·"/>
      <w:lvlJc w:val="left"/>
      <w:pPr>
        <w:ind w:left="720" w:hanging="360"/>
      </w:pPr>
      <w:rPr>
        <w:rFonts w:ascii="Symbol" w:hAnsi="Symbol" w:hint="default"/>
      </w:rPr>
    </w:lvl>
    <w:lvl w:ilvl="1" w:tplc="2730D570">
      <w:start w:val="1"/>
      <w:numFmt w:val="bullet"/>
      <w:lvlText w:val="o"/>
      <w:lvlJc w:val="left"/>
      <w:pPr>
        <w:ind w:left="1440" w:hanging="360"/>
      </w:pPr>
      <w:rPr>
        <w:rFonts w:ascii="Courier New" w:hAnsi="Courier New" w:hint="default"/>
      </w:rPr>
    </w:lvl>
    <w:lvl w:ilvl="2" w:tplc="CCC8BAFE">
      <w:start w:val="1"/>
      <w:numFmt w:val="bullet"/>
      <w:lvlText w:val=""/>
      <w:lvlJc w:val="left"/>
      <w:pPr>
        <w:ind w:left="2160" w:hanging="360"/>
      </w:pPr>
      <w:rPr>
        <w:rFonts w:ascii="Wingdings" w:hAnsi="Wingdings" w:hint="default"/>
      </w:rPr>
    </w:lvl>
    <w:lvl w:ilvl="3" w:tplc="40205EE4">
      <w:start w:val="1"/>
      <w:numFmt w:val="bullet"/>
      <w:lvlText w:val=""/>
      <w:lvlJc w:val="left"/>
      <w:pPr>
        <w:ind w:left="2880" w:hanging="360"/>
      </w:pPr>
      <w:rPr>
        <w:rFonts w:ascii="Symbol" w:hAnsi="Symbol" w:hint="default"/>
      </w:rPr>
    </w:lvl>
    <w:lvl w:ilvl="4" w:tplc="DC622240">
      <w:start w:val="1"/>
      <w:numFmt w:val="bullet"/>
      <w:lvlText w:val="o"/>
      <w:lvlJc w:val="left"/>
      <w:pPr>
        <w:ind w:left="3600" w:hanging="360"/>
      </w:pPr>
      <w:rPr>
        <w:rFonts w:ascii="Courier New" w:hAnsi="Courier New" w:hint="default"/>
      </w:rPr>
    </w:lvl>
    <w:lvl w:ilvl="5" w:tplc="733A05FA">
      <w:start w:val="1"/>
      <w:numFmt w:val="bullet"/>
      <w:lvlText w:val=""/>
      <w:lvlJc w:val="left"/>
      <w:pPr>
        <w:ind w:left="4320" w:hanging="360"/>
      </w:pPr>
      <w:rPr>
        <w:rFonts w:ascii="Wingdings" w:hAnsi="Wingdings" w:hint="default"/>
      </w:rPr>
    </w:lvl>
    <w:lvl w:ilvl="6" w:tplc="A5E4CEC4">
      <w:start w:val="1"/>
      <w:numFmt w:val="bullet"/>
      <w:lvlText w:val=""/>
      <w:lvlJc w:val="left"/>
      <w:pPr>
        <w:ind w:left="5040" w:hanging="360"/>
      </w:pPr>
      <w:rPr>
        <w:rFonts w:ascii="Symbol" w:hAnsi="Symbol" w:hint="default"/>
      </w:rPr>
    </w:lvl>
    <w:lvl w:ilvl="7" w:tplc="C0A634AA">
      <w:start w:val="1"/>
      <w:numFmt w:val="bullet"/>
      <w:lvlText w:val="o"/>
      <w:lvlJc w:val="left"/>
      <w:pPr>
        <w:ind w:left="5760" w:hanging="360"/>
      </w:pPr>
      <w:rPr>
        <w:rFonts w:ascii="Courier New" w:hAnsi="Courier New" w:hint="default"/>
      </w:rPr>
    </w:lvl>
    <w:lvl w:ilvl="8" w:tplc="C178BE2E">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DBD55A3"/>
    <w:multiLevelType w:val="hybridMultilevel"/>
    <w:tmpl w:val="1D48C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A34B13"/>
    <w:multiLevelType w:val="hybridMultilevel"/>
    <w:tmpl w:val="B06CBC6A"/>
    <w:lvl w:ilvl="0" w:tplc="D7BAACA4">
      <w:start w:val="1"/>
      <w:numFmt w:val="bullet"/>
      <w:lvlText w:val=""/>
      <w:lvlJc w:val="left"/>
      <w:pPr>
        <w:ind w:left="1440" w:hanging="360"/>
      </w:pPr>
      <w:rPr>
        <w:rFonts w:ascii="Symbol" w:hAnsi="Symbol"/>
      </w:rPr>
    </w:lvl>
    <w:lvl w:ilvl="1" w:tplc="81C03C12">
      <w:start w:val="1"/>
      <w:numFmt w:val="bullet"/>
      <w:lvlText w:val=""/>
      <w:lvlJc w:val="left"/>
      <w:pPr>
        <w:ind w:left="1440" w:hanging="360"/>
      </w:pPr>
      <w:rPr>
        <w:rFonts w:ascii="Symbol" w:hAnsi="Symbol"/>
      </w:rPr>
    </w:lvl>
    <w:lvl w:ilvl="2" w:tplc="10EA657A">
      <w:start w:val="1"/>
      <w:numFmt w:val="bullet"/>
      <w:lvlText w:val=""/>
      <w:lvlJc w:val="left"/>
      <w:pPr>
        <w:ind w:left="1440" w:hanging="360"/>
      </w:pPr>
      <w:rPr>
        <w:rFonts w:ascii="Symbol" w:hAnsi="Symbol"/>
      </w:rPr>
    </w:lvl>
    <w:lvl w:ilvl="3" w:tplc="721AD478">
      <w:start w:val="1"/>
      <w:numFmt w:val="bullet"/>
      <w:lvlText w:val=""/>
      <w:lvlJc w:val="left"/>
      <w:pPr>
        <w:ind w:left="1440" w:hanging="360"/>
      </w:pPr>
      <w:rPr>
        <w:rFonts w:ascii="Symbol" w:hAnsi="Symbol"/>
      </w:rPr>
    </w:lvl>
    <w:lvl w:ilvl="4" w:tplc="7FE86EFC">
      <w:start w:val="1"/>
      <w:numFmt w:val="bullet"/>
      <w:lvlText w:val=""/>
      <w:lvlJc w:val="left"/>
      <w:pPr>
        <w:ind w:left="1440" w:hanging="360"/>
      </w:pPr>
      <w:rPr>
        <w:rFonts w:ascii="Symbol" w:hAnsi="Symbol"/>
      </w:rPr>
    </w:lvl>
    <w:lvl w:ilvl="5" w:tplc="2CD6977C">
      <w:start w:val="1"/>
      <w:numFmt w:val="bullet"/>
      <w:lvlText w:val=""/>
      <w:lvlJc w:val="left"/>
      <w:pPr>
        <w:ind w:left="1440" w:hanging="360"/>
      </w:pPr>
      <w:rPr>
        <w:rFonts w:ascii="Symbol" w:hAnsi="Symbol"/>
      </w:rPr>
    </w:lvl>
    <w:lvl w:ilvl="6" w:tplc="DE9A6034">
      <w:start w:val="1"/>
      <w:numFmt w:val="bullet"/>
      <w:lvlText w:val=""/>
      <w:lvlJc w:val="left"/>
      <w:pPr>
        <w:ind w:left="1440" w:hanging="360"/>
      </w:pPr>
      <w:rPr>
        <w:rFonts w:ascii="Symbol" w:hAnsi="Symbol"/>
      </w:rPr>
    </w:lvl>
    <w:lvl w:ilvl="7" w:tplc="1E305E9A">
      <w:start w:val="1"/>
      <w:numFmt w:val="bullet"/>
      <w:lvlText w:val=""/>
      <w:lvlJc w:val="left"/>
      <w:pPr>
        <w:ind w:left="1440" w:hanging="360"/>
      </w:pPr>
      <w:rPr>
        <w:rFonts w:ascii="Symbol" w:hAnsi="Symbol"/>
      </w:rPr>
    </w:lvl>
    <w:lvl w:ilvl="8" w:tplc="BD587C66">
      <w:start w:val="1"/>
      <w:numFmt w:val="bullet"/>
      <w:lvlText w:val=""/>
      <w:lvlJc w:val="left"/>
      <w:pPr>
        <w:ind w:left="1440" w:hanging="360"/>
      </w:pPr>
      <w:rPr>
        <w:rFonts w:ascii="Symbol" w:hAnsi="Symbol"/>
      </w:rPr>
    </w:lvl>
  </w:abstractNum>
  <w:abstractNum w:abstractNumId="24" w15:restartNumberingAfterBreak="0">
    <w:nsid w:val="7B134A04"/>
    <w:multiLevelType w:val="hybridMultilevel"/>
    <w:tmpl w:val="79287246"/>
    <w:lvl w:ilvl="0" w:tplc="79C4F284">
      <w:start w:val="1"/>
      <w:numFmt w:val="bullet"/>
      <w:lvlText w:val=""/>
      <w:lvlJc w:val="left"/>
      <w:pPr>
        <w:ind w:left="1440" w:hanging="360"/>
      </w:pPr>
      <w:rPr>
        <w:rFonts w:ascii="Symbol" w:hAnsi="Symbol"/>
      </w:rPr>
    </w:lvl>
    <w:lvl w:ilvl="1" w:tplc="54D27E4E">
      <w:start w:val="1"/>
      <w:numFmt w:val="bullet"/>
      <w:lvlText w:val=""/>
      <w:lvlJc w:val="left"/>
      <w:pPr>
        <w:ind w:left="1440" w:hanging="360"/>
      </w:pPr>
      <w:rPr>
        <w:rFonts w:ascii="Symbol" w:hAnsi="Symbol"/>
      </w:rPr>
    </w:lvl>
    <w:lvl w:ilvl="2" w:tplc="DA5A5E44">
      <w:start w:val="1"/>
      <w:numFmt w:val="bullet"/>
      <w:lvlText w:val=""/>
      <w:lvlJc w:val="left"/>
      <w:pPr>
        <w:ind w:left="1440" w:hanging="360"/>
      </w:pPr>
      <w:rPr>
        <w:rFonts w:ascii="Symbol" w:hAnsi="Symbol"/>
      </w:rPr>
    </w:lvl>
    <w:lvl w:ilvl="3" w:tplc="F2E4D45A">
      <w:start w:val="1"/>
      <w:numFmt w:val="bullet"/>
      <w:lvlText w:val=""/>
      <w:lvlJc w:val="left"/>
      <w:pPr>
        <w:ind w:left="1440" w:hanging="360"/>
      </w:pPr>
      <w:rPr>
        <w:rFonts w:ascii="Symbol" w:hAnsi="Symbol"/>
      </w:rPr>
    </w:lvl>
    <w:lvl w:ilvl="4" w:tplc="387EAE36">
      <w:start w:val="1"/>
      <w:numFmt w:val="bullet"/>
      <w:lvlText w:val=""/>
      <w:lvlJc w:val="left"/>
      <w:pPr>
        <w:ind w:left="1440" w:hanging="360"/>
      </w:pPr>
      <w:rPr>
        <w:rFonts w:ascii="Symbol" w:hAnsi="Symbol"/>
      </w:rPr>
    </w:lvl>
    <w:lvl w:ilvl="5" w:tplc="F3E41AD6">
      <w:start w:val="1"/>
      <w:numFmt w:val="bullet"/>
      <w:lvlText w:val=""/>
      <w:lvlJc w:val="left"/>
      <w:pPr>
        <w:ind w:left="1440" w:hanging="360"/>
      </w:pPr>
      <w:rPr>
        <w:rFonts w:ascii="Symbol" w:hAnsi="Symbol"/>
      </w:rPr>
    </w:lvl>
    <w:lvl w:ilvl="6" w:tplc="DB60B1A0">
      <w:start w:val="1"/>
      <w:numFmt w:val="bullet"/>
      <w:lvlText w:val=""/>
      <w:lvlJc w:val="left"/>
      <w:pPr>
        <w:ind w:left="1440" w:hanging="360"/>
      </w:pPr>
      <w:rPr>
        <w:rFonts w:ascii="Symbol" w:hAnsi="Symbol"/>
      </w:rPr>
    </w:lvl>
    <w:lvl w:ilvl="7" w:tplc="F3B4D748">
      <w:start w:val="1"/>
      <w:numFmt w:val="bullet"/>
      <w:lvlText w:val=""/>
      <w:lvlJc w:val="left"/>
      <w:pPr>
        <w:ind w:left="1440" w:hanging="360"/>
      </w:pPr>
      <w:rPr>
        <w:rFonts w:ascii="Symbol" w:hAnsi="Symbol"/>
      </w:rPr>
    </w:lvl>
    <w:lvl w:ilvl="8" w:tplc="78945E4E">
      <w:start w:val="1"/>
      <w:numFmt w:val="bullet"/>
      <w:lvlText w:val=""/>
      <w:lvlJc w:val="left"/>
      <w:pPr>
        <w:ind w:left="1440" w:hanging="360"/>
      </w:pPr>
      <w:rPr>
        <w:rFonts w:ascii="Symbol" w:hAnsi="Symbol"/>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6297085">
    <w:abstractNumId w:val="8"/>
  </w:num>
  <w:num w:numId="2" w16cid:durableId="1144784398">
    <w:abstractNumId w:val="7"/>
  </w:num>
  <w:num w:numId="3" w16cid:durableId="320935821">
    <w:abstractNumId w:val="19"/>
  </w:num>
  <w:num w:numId="4" w16cid:durableId="1161390217">
    <w:abstractNumId w:val="22"/>
  </w:num>
  <w:num w:numId="5" w16cid:durableId="1616522112">
    <w:abstractNumId w:val="9"/>
  </w:num>
  <w:num w:numId="6" w16cid:durableId="1326863177">
    <w:abstractNumId w:val="9"/>
    <w:lvlOverride w:ilvl="0">
      <w:startOverride w:val="1"/>
    </w:lvlOverride>
  </w:num>
  <w:num w:numId="7" w16cid:durableId="312683612">
    <w:abstractNumId w:val="10"/>
  </w:num>
  <w:num w:numId="8" w16cid:durableId="816721464">
    <w:abstractNumId w:val="17"/>
  </w:num>
  <w:num w:numId="9" w16cid:durableId="565603559">
    <w:abstractNumId w:val="21"/>
  </w:num>
  <w:num w:numId="10" w16cid:durableId="16275133">
    <w:abstractNumId w:val="5"/>
  </w:num>
  <w:num w:numId="11" w16cid:durableId="1845627467">
    <w:abstractNumId w:val="4"/>
  </w:num>
  <w:num w:numId="12" w16cid:durableId="612246186">
    <w:abstractNumId w:val="3"/>
  </w:num>
  <w:num w:numId="13" w16cid:durableId="1843860544">
    <w:abstractNumId w:val="2"/>
  </w:num>
  <w:num w:numId="14" w16cid:durableId="1116094120">
    <w:abstractNumId w:val="6"/>
  </w:num>
  <w:num w:numId="15" w16cid:durableId="230390797">
    <w:abstractNumId w:val="1"/>
  </w:num>
  <w:num w:numId="16" w16cid:durableId="1115446494">
    <w:abstractNumId w:val="0"/>
  </w:num>
  <w:num w:numId="17" w16cid:durableId="2086369406">
    <w:abstractNumId w:val="25"/>
  </w:num>
  <w:num w:numId="18" w16cid:durableId="2113471318">
    <w:abstractNumId w:val="12"/>
  </w:num>
  <w:num w:numId="19" w16cid:durableId="828592903">
    <w:abstractNumId w:val="14"/>
  </w:num>
  <w:num w:numId="20" w16cid:durableId="1273391997">
    <w:abstractNumId w:val="16"/>
  </w:num>
  <w:num w:numId="21" w16cid:durableId="2041469188">
    <w:abstractNumId w:val="12"/>
  </w:num>
  <w:num w:numId="22" w16cid:durableId="120997448">
    <w:abstractNumId w:val="16"/>
  </w:num>
  <w:num w:numId="23" w16cid:durableId="1088427743">
    <w:abstractNumId w:val="25"/>
  </w:num>
  <w:num w:numId="24" w16cid:durableId="111368400">
    <w:abstractNumId w:val="19"/>
  </w:num>
  <w:num w:numId="25" w16cid:durableId="815339056">
    <w:abstractNumId w:val="22"/>
  </w:num>
  <w:num w:numId="26" w16cid:durableId="743180995">
    <w:abstractNumId w:val="9"/>
  </w:num>
  <w:num w:numId="27" w16cid:durableId="320358050">
    <w:abstractNumId w:val="18"/>
  </w:num>
  <w:num w:numId="28" w16cid:durableId="508569404">
    <w:abstractNumId w:val="13"/>
  </w:num>
  <w:num w:numId="29" w16cid:durableId="1416364898">
    <w:abstractNumId w:val="15"/>
  </w:num>
  <w:num w:numId="30" w16cid:durableId="100344043">
    <w:abstractNumId w:val="11"/>
  </w:num>
  <w:num w:numId="31" w16cid:durableId="1575821124">
    <w:abstractNumId w:val="13"/>
  </w:num>
  <w:num w:numId="32" w16cid:durableId="1892762153">
    <w:abstractNumId w:val="13"/>
  </w:num>
  <w:num w:numId="33" w16cid:durableId="2071923480">
    <w:abstractNumId w:val="23"/>
  </w:num>
  <w:num w:numId="34" w16cid:durableId="351883862">
    <w:abstractNumId w:val="24"/>
  </w:num>
  <w:num w:numId="35" w16cid:durableId="8245912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25F"/>
    <w:rsid w:val="00003743"/>
    <w:rsid w:val="00003D9F"/>
    <w:rsid w:val="000047B4"/>
    <w:rsid w:val="00005712"/>
    <w:rsid w:val="00007FD8"/>
    <w:rsid w:val="00010ECA"/>
    <w:rsid w:val="000117F8"/>
    <w:rsid w:val="000122D2"/>
    <w:rsid w:val="000131D3"/>
    <w:rsid w:val="000132E8"/>
    <w:rsid w:val="0001460F"/>
    <w:rsid w:val="00020F24"/>
    <w:rsid w:val="00021C67"/>
    <w:rsid w:val="00022629"/>
    <w:rsid w:val="00022E02"/>
    <w:rsid w:val="00023D2F"/>
    <w:rsid w:val="00024DFE"/>
    <w:rsid w:val="00025202"/>
    <w:rsid w:val="0002557A"/>
    <w:rsid w:val="00026139"/>
    <w:rsid w:val="00026564"/>
    <w:rsid w:val="00027601"/>
    <w:rsid w:val="00027FDA"/>
    <w:rsid w:val="0003298E"/>
    <w:rsid w:val="00032C28"/>
    <w:rsid w:val="00033321"/>
    <w:rsid w:val="000336B0"/>
    <w:rsid w:val="000338E5"/>
    <w:rsid w:val="00033ECC"/>
    <w:rsid w:val="0003422F"/>
    <w:rsid w:val="00036C24"/>
    <w:rsid w:val="00046C87"/>
    <w:rsid w:val="00046FF0"/>
    <w:rsid w:val="00047EDA"/>
    <w:rsid w:val="00050176"/>
    <w:rsid w:val="00050342"/>
    <w:rsid w:val="000507D9"/>
    <w:rsid w:val="0005115C"/>
    <w:rsid w:val="000519D4"/>
    <w:rsid w:val="00053B46"/>
    <w:rsid w:val="00055179"/>
    <w:rsid w:val="000552AF"/>
    <w:rsid w:val="000555A6"/>
    <w:rsid w:val="00056106"/>
    <w:rsid w:val="000576F1"/>
    <w:rsid w:val="0006209E"/>
    <w:rsid w:val="00062B4B"/>
    <w:rsid w:val="00063FBD"/>
    <w:rsid w:val="00064168"/>
    <w:rsid w:val="00066451"/>
    <w:rsid w:val="000673E4"/>
    <w:rsid w:val="00067456"/>
    <w:rsid w:val="00070DB9"/>
    <w:rsid w:val="00071506"/>
    <w:rsid w:val="0007154F"/>
    <w:rsid w:val="00080BAC"/>
    <w:rsid w:val="00081AB1"/>
    <w:rsid w:val="000836D1"/>
    <w:rsid w:val="00084D66"/>
    <w:rsid w:val="000875A7"/>
    <w:rsid w:val="00090316"/>
    <w:rsid w:val="0009108C"/>
    <w:rsid w:val="0009220C"/>
    <w:rsid w:val="00092B57"/>
    <w:rsid w:val="00093981"/>
    <w:rsid w:val="00093CF7"/>
    <w:rsid w:val="00094EDE"/>
    <w:rsid w:val="000979AF"/>
    <w:rsid w:val="000A364E"/>
    <w:rsid w:val="000A7D39"/>
    <w:rsid w:val="000B067A"/>
    <w:rsid w:val="000B1540"/>
    <w:rsid w:val="000B1E53"/>
    <w:rsid w:val="000B33FD"/>
    <w:rsid w:val="000B4ABA"/>
    <w:rsid w:val="000B6BC4"/>
    <w:rsid w:val="000C004C"/>
    <w:rsid w:val="000C2869"/>
    <w:rsid w:val="000C4B16"/>
    <w:rsid w:val="000C5056"/>
    <w:rsid w:val="000C50C3"/>
    <w:rsid w:val="000C5420"/>
    <w:rsid w:val="000C5E14"/>
    <w:rsid w:val="000C7C06"/>
    <w:rsid w:val="000D02DB"/>
    <w:rsid w:val="000D21F6"/>
    <w:rsid w:val="000D4500"/>
    <w:rsid w:val="000D5D27"/>
    <w:rsid w:val="000D7AEA"/>
    <w:rsid w:val="000E2C66"/>
    <w:rsid w:val="000E4316"/>
    <w:rsid w:val="000E6413"/>
    <w:rsid w:val="000E7EA6"/>
    <w:rsid w:val="000F123C"/>
    <w:rsid w:val="000F2FED"/>
    <w:rsid w:val="000F3CA5"/>
    <w:rsid w:val="000F79CF"/>
    <w:rsid w:val="00101A6C"/>
    <w:rsid w:val="00103D76"/>
    <w:rsid w:val="0010616D"/>
    <w:rsid w:val="00110478"/>
    <w:rsid w:val="00111901"/>
    <w:rsid w:val="00111AB3"/>
    <w:rsid w:val="00112434"/>
    <w:rsid w:val="0011596C"/>
    <w:rsid w:val="00116E71"/>
    <w:rsid w:val="0011711B"/>
    <w:rsid w:val="0011763A"/>
    <w:rsid w:val="00117F8A"/>
    <w:rsid w:val="00120C47"/>
    <w:rsid w:val="0012175D"/>
    <w:rsid w:val="00121B9B"/>
    <w:rsid w:val="00122ADC"/>
    <w:rsid w:val="00123EA2"/>
    <w:rsid w:val="001245EF"/>
    <w:rsid w:val="00125FED"/>
    <w:rsid w:val="00130097"/>
    <w:rsid w:val="00130F59"/>
    <w:rsid w:val="001313EB"/>
    <w:rsid w:val="0013192C"/>
    <w:rsid w:val="00132FE4"/>
    <w:rsid w:val="00133EC0"/>
    <w:rsid w:val="0013407C"/>
    <w:rsid w:val="00135544"/>
    <w:rsid w:val="00141CE5"/>
    <w:rsid w:val="00142DFF"/>
    <w:rsid w:val="00144419"/>
    <w:rsid w:val="00144908"/>
    <w:rsid w:val="00144E91"/>
    <w:rsid w:val="0015104E"/>
    <w:rsid w:val="0015124E"/>
    <w:rsid w:val="00153DC9"/>
    <w:rsid w:val="00156840"/>
    <w:rsid w:val="00156866"/>
    <w:rsid w:val="00156D96"/>
    <w:rsid w:val="001571C7"/>
    <w:rsid w:val="00160E5C"/>
    <w:rsid w:val="00161094"/>
    <w:rsid w:val="0016592E"/>
    <w:rsid w:val="0017114A"/>
    <w:rsid w:val="00172277"/>
    <w:rsid w:val="001726A4"/>
    <w:rsid w:val="0017665C"/>
    <w:rsid w:val="00177AD2"/>
    <w:rsid w:val="001815A8"/>
    <w:rsid w:val="00181B8A"/>
    <w:rsid w:val="0018223A"/>
    <w:rsid w:val="001840FA"/>
    <w:rsid w:val="00186FF5"/>
    <w:rsid w:val="00187004"/>
    <w:rsid w:val="00190079"/>
    <w:rsid w:val="00192CAC"/>
    <w:rsid w:val="0019457F"/>
    <w:rsid w:val="0019622E"/>
    <w:rsid w:val="001966A7"/>
    <w:rsid w:val="0019761F"/>
    <w:rsid w:val="001A32D5"/>
    <w:rsid w:val="001A3BFD"/>
    <w:rsid w:val="001A4627"/>
    <w:rsid w:val="001A4979"/>
    <w:rsid w:val="001A4D37"/>
    <w:rsid w:val="001B15D3"/>
    <w:rsid w:val="001B3443"/>
    <w:rsid w:val="001B3D23"/>
    <w:rsid w:val="001B4045"/>
    <w:rsid w:val="001C0326"/>
    <w:rsid w:val="001C192F"/>
    <w:rsid w:val="001C3C42"/>
    <w:rsid w:val="001C3EC2"/>
    <w:rsid w:val="001C518B"/>
    <w:rsid w:val="001C7CFF"/>
    <w:rsid w:val="001D16F0"/>
    <w:rsid w:val="001D7869"/>
    <w:rsid w:val="001E58D5"/>
    <w:rsid w:val="001E651D"/>
    <w:rsid w:val="001F15B0"/>
    <w:rsid w:val="001F17D4"/>
    <w:rsid w:val="00201969"/>
    <w:rsid w:val="002026CD"/>
    <w:rsid w:val="002033FC"/>
    <w:rsid w:val="002044BB"/>
    <w:rsid w:val="002054C4"/>
    <w:rsid w:val="002059D6"/>
    <w:rsid w:val="00207819"/>
    <w:rsid w:val="00210250"/>
    <w:rsid w:val="00210B09"/>
    <w:rsid w:val="00210BD9"/>
    <w:rsid w:val="00210C9E"/>
    <w:rsid w:val="00211840"/>
    <w:rsid w:val="00212350"/>
    <w:rsid w:val="0021494B"/>
    <w:rsid w:val="00214E29"/>
    <w:rsid w:val="00216BE9"/>
    <w:rsid w:val="00217D2E"/>
    <w:rsid w:val="00220E5F"/>
    <w:rsid w:val="002212B5"/>
    <w:rsid w:val="002229DA"/>
    <w:rsid w:val="00223024"/>
    <w:rsid w:val="00226668"/>
    <w:rsid w:val="002276B6"/>
    <w:rsid w:val="00231B4C"/>
    <w:rsid w:val="00233809"/>
    <w:rsid w:val="002370B1"/>
    <w:rsid w:val="00240046"/>
    <w:rsid w:val="0024084A"/>
    <w:rsid w:val="00244007"/>
    <w:rsid w:val="00247598"/>
    <w:rsid w:val="0024797F"/>
    <w:rsid w:val="0025119E"/>
    <w:rsid w:val="00251269"/>
    <w:rsid w:val="002535C0"/>
    <w:rsid w:val="002551C8"/>
    <w:rsid w:val="00255DF1"/>
    <w:rsid w:val="00256690"/>
    <w:rsid w:val="002579FE"/>
    <w:rsid w:val="00260552"/>
    <w:rsid w:val="00262D3A"/>
    <w:rsid w:val="0026311C"/>
    <w:rsid w:val="00266434"/>
    <w:rsid w:val="0026668C"/>
    <w:rsid w:val="00266AC1"/>
    <w:rsid w:val="0027178C"/>
    <w:rsid w:val="00271954"/>
    <w:rsid w:val="002719FA"/>
    <w:rsid w:val="00272668"/>
    <w:rsid w:val="0027330B"/>
    <w:rsid w:val="00275038"/>
    <w:rsid w:val="0027601F"/>
    <w:rsid w:val="00276CB4"/>
    <w:rsid w:val="002803AD"/>
    <w:rsid w:val="00280AC2"/>
    <w:rsid w:val="002810D6"/>
    <w:rsid w:val="00281C1E"/>
    <w:rsid w:val="00282052"/>
    <w:rsid w:val="00282891"/>
    <w:rsid w:val="002831A3"/>
    <w:rsid w:val="002833A9"/>
    <w:rsid w:val="00283C6D"/>
    <w:rsid w:val="0028519E"/>
    <w:rsid w:val="002856A5"/>
    <w:rsid w:val="002872ED"/>
    <w:rsid w:val="002905C2"/>
    <w:rsid w:val="0029218D"/>
    <w:rsid w:val="0029297B"/>
    <w:rsid w:val="00292D3B"/>
    <w:rsid w:val="002938DE"/>
    <w:rsid w:val="00294B05"/>
    <w:rsid w:val="00295AF2"/>
    <w:rsid w:val="00295C91"/>
    <w:rsid w:val="00297151"/>
    <w:rsid w:val="002A2170"/>
    <w:rsid w:val="002A26A9"/>
    <w:rsid w:val="002A5A9F"/>
    <w:rsid w:val="002B004C"/>
    <w:rsid w:val="002B20E6"/>
    <w:rsid w:val="002B42A3"/>
    <w:rsid w:val="002B64A9"/>
    <w:rsid w:val="002C0CDD"/>
    <w:rsid w:val="002C0F28"/>
    <w:rsid w:val="002C38C4"/>
    <w:rsid w:val="002C46AA"/>
    <w:rsid w:val="002C646D"/>
    <w:rsid w:val="002C66B6"/>
    <w:rsid w:val="002D00DD"/>
    <w:rsid w:val="002D0952"/>
    <w:rsid w:val="002D45EE"/>
    <w:rsid w:val="002D5338"/>
    <w:rsid w:val="002D65A2"/>
    <w:rsid w:val="002E00E1"/>
    <w:rsid w:val="002E1665"/>
    <w:rsid w:val="002E1A1D"/>
    <w:rsid w:val="002E3292"/>
    <w:rsid w:val="002E4081"/>
    <w:rsid w:val="002E5B78"/>
    <w:rsid w:val="002F017B"/>
    <w:rsid w:val="002F3AE3"/>
    <w:rsid w:val="002F47AD"/>
    <w:rsid w:val="002F61E7"/>
    <w:rsid w:val="002F659D"/>
    <w:rsid w:val="00301224"/>
    <w:rsid w:val="0030464B"/>
    <w:rsid w:val="0030561A"/>
    <w:rsid w:val="0030786C"/>
    <w:rsid w:val="003104A3"/>
    <w:rsid w:val="00310E25"/>
    <w:rsid w:val="003113BE"/>
    <w:rsid w:val="00311BFA"/>
    <w:rsid w:val="003134E8"/>
    <w:rsid w:val="003135AF"/>
    <w:rsid w:val="003165CE"/>
    <w:rsid w:val="003175BF"/>
    <w:rsid w:val="00320232"/>
    <w:rsid w:val="003205E0"/>
    <w:rsid w:val="00321748"/>
    <w:rsid w:val="003233DE"/>
    <w:rsid w:val="00323ED9"/>
    <w:rsid w:val="0032466B"/>
    <w:rsid w:val="00327A78"/>
    <w:rsid w:val="00330A14"/>
    <w:rsid w:val="00332F9E"/>
    <w:rsid w:val="003330EB"/>
    <w:rsid w:val="003336FA"/>
    <w:rsid w:val="00333C73"/>
    <w:rsid w:val="00340167"/>
    <w:rsid w:val="00341409"/>
    <w:rsid w:val="003415FD"/>
    <w:rsid w:val="003429F0"/>
    <w:rsid w:val="00343E24"/>
    <w:rsid w:val="00344A6F"/>
    <w:rsid w:val="00345A82"/>
    <w:rsid w:val="00345D27"/>
    <w:rsid w:val="0034662E"/>
    <w:rsid w:val="003471A0"/>
    <w:rsid w:val="0035097A"/>
    <w:rsid w:val="003529CA"/>
    <w:rsid w:val="00353634"/>
    <w:rsid w:val="003540A4"/>
    <w:rsid w:val="00354450"/>
    <w:rsid w:val="00354E8A"/>
    <w:rsid w:val="0035547E"/>
    <w:rsid w:val="00357BCC"/>
    <w:rsid w:val="00360E4E"/>
    <w:rsid w:val="003612C1"/>
    <w:rsid w:val="0036254C"/>
    <w:rsid w:val="00365429"/>
    <w:rsid w:val="00370AAA"/>
    <w:rsid w:val="003712D0"/>
    <w:rsid w:val="0037289B"/>
    <w:rsid w:val="00374A96"/>
    <w:rsid w:val="003752BF"/>
    <w:rsid w:val="00375F77"/>
    <w:rsid w:val="00377520"/>
    <w:rsid w:val="00377734"/>
    <w:rsid w:val="00381BBE"/>
    <w:rsid w:val="00382736"/>
    <w:rsid w:val="00382903"/>
    <w:rsid w:val="003846FF"/>
    <w:rsid w:val="003857D4"/>
    <w:rsid w:val="00385AD4"/>
    <w:rsid w:val="00385C01"/>
    <w:rsid w:val="003867EC"/>
    <w:rsid w:val="003872E4"/>
    <w:rsid w:val="00387924"/>
    <w:rsid w:val="00390F50"/>
    <w:rsid w:val="0039384D"/>
    <w:rsid w:val="00395C23"/>
    <w:rsid w:val="003A272E"/>
    <w:rsid w:val="003A2E4F"/>
    <w:rsid w:val="003A4438"/>
    <w:rsid w:val="003A5013"/>
    <w:rsid w:val="003A5078"/>
    <w:rsid w:val="003A62DD"/>
    <w:rsid w:val="003A6F7D"/>
    <w:rsid w:val="003A7290"/>
    <w:rsid w:val="003A775A"/>
    <w:rsid w:val="003B0013"/>
    <w:rsid w:val="003B213A"/>
    <w:rsid w:val="003B2D35"/>
    <w:rsid w:val="003B43AD"/>
    <w:rsid w:val="003B4650"/>
    <w:rsid w:val="003C0FEC"/>
    <w:rsid w:val="003C1638"/>
    <w:rsid w:val="003C2731"/>
    <w:rsid w:val="003C2AC8"/>
    <w:rsid w:val="003C4B89"/>
    <w:rsid w:val="003C6759"/>
    <w:rsid w:val="003D033A"/>
    <w:rsid w:val="003D17F9"/>
    <w:rsid w:val="003D299D"/>
    <w:rsid w:val="003D2D88"/>
    <w:rsid w:val="003D41EA"/>
    <w:rsid w:val="003D4850"/>
    <w:rsid w:val="003D535A"/>
    <w:rsid w:val="003D67DB"/>
    <w:rsid w:val="003E0E39"/>
    <w:rsid w:val="003E5265"/>
    <w:rsid w:val="003E5BA9"/>
    <w:rsid w:val="003E5E6A"/>
    <w:rsid w:val="003E782B"/>
    <w:rsid w:val="003E7C12"/>
    <w:rsid w:val="003F062F"/>
    <w:rsid w:val="003F07B2"/>
    <w:rsid w:val="003F0955"/>
    <w:rsid w:val="003F56AF"/>
    <w:rsid w:val="003F5F4D"/>
    <w:rsid w:val="003F646F"/>
    <w:rsid w:val="004006DB"/>
    <w:rsid w:val="00400F00"/>
    <w:rsid w:val="0040109B"/>
    <w:rsid w:val="00401143"/>
    <w:rsid w:val="00401F9C"/>
    <w:rsid w:val="004029BF"/>
    <w:rsid w:val="00404F8B"/>
    <w:rsid w:val="00405256"/>
    <w:rsid w:val="0040584A"/>
    <w:rsid w:val="00405ADD"/>
    <w:rsid w:val="00410031"/>
    <w:rsid w:val="00412603"/>
    <w:rsid w:val="00414A29"/>
    <w:rsid w:val="00415AFC"/>
    <w:rsid w:val="00415C81"/>
    <w:rsid w:val="00432378"/>
    <w:rsid w:val="0043575A"/>
    <w:rsid w:val="00435EC8"/>
    <w:rsid w:val="00436DFC"/>
    <w:rsid w:val="00440AEA"/>
    <w:rsid w:val="00440D65"/>
    <w:rsid w:val="004435E6"/>
    <w:rsid w:val="00445EAD"/>
    <w:rsid w:val="00446508"/>
    <w:rsid w:val="00447E31"/>
    <w:rsid w:val="004502F3"/>
    <w:rsid w:val="00451870"/>
    <w:rsid w:val="00453589"/>
    <w:rsid w:val="00453923"/>
    <w:rsid w:val="0045484F"/>
    <w:rsid w:val="00454B9B"/>
    <w:rsid w:val="00457304"/>
    <w:rsid w:val="00457858"/>
    <w:rsid w:val="00457C99"/>
    <w:rsid w:val="00460099"/>
    <w:rsid w:val="00460B0B"/>
    <w:rsid w:val="00460EF3"/>
    <w:rsid w:val="00461023"/>
    <w:rsid w:val="00462FAC"/>
    <w:rsid w:val="00464631"/>
    <w:rsid w:val="00464B79"/>
    <w:rsid w:val="004660A0"/>
    <w:rsid w:val="00467BBF"/>
    <w:rsid w:val="00481D66"/>
    <w:rsid w:val="004839FC"/>
    <w:rsid w:val="00485378"/>
    <w:rsid w:val="0048593C"/>
    <w:rsid w:val="00485C80"/>
    <w:rsid w:val="004867E2"/>
    <w:rsid w:val="004929A9"/>
    <w:rsid w:val="0049509E"/>
    <w:rsid w:val="00495BA6"/>
    <w:rsid w:val="004A0ECA"/>
    <w:rsid w:val="004A38EA"/>
    <w:rsid w:val="004A78D9"/>
    <w:rsid w:val="004B171C"/>
    <w:rsid w:val="004B1D11"/>
    <w:rsid w:val="004B2945"/>
    <w:rsid w:val="004B4CD1"/>
    <w:rsid w:val="004B5E3F"/>
    <w:rsid w:val="004B60B4"/>
    <w:rsid w:val="004B78E7"/>
    <w:rsid w:val="004C0838"/>
    <w:rsid w:val="004C0CAE"/>
    <w:rsid w:val="004C14A5"/>
    <w:rsid w:val="004C1BCD"/>
    <w:rsid w:val="004C50AD"/>
    <w:rsid w:val="004C5633"/>
    <w:rsid w:val="004C58FE"/>
    <w:rsid w:val="004C6BCF"/>
    <w:rsid w:val="004C6E92"/>
    <w:rsid w:val="004C71DC"/>
    <w:rsid w:val="004D053B"/>
    <w:rsid w:val="004D1A61"/>
    <w:rsid w:val="004D2605"/>
    <w:rsid w:val="004D4528"/>
    <w:rsid w:val="004D58BF"/>
    <w:rsid w:val="004E1685"/>
    <w:rsid w:val="004E4335"/>
    <w:rsid w:val="004E5226"/>
    <w:rsid w:val="004E699F"/>
    <w:rsid w:val="004F0A53"/>
    <w:rsid w:val="004F13EE"/>
    <w:rsid w:val="004F14BC"/>
    <w:rsid w:val="004F2022"/>
    <w:rsid w:val="004F65EF"/>
    <w:rsid w:val="004F7C05"/>
    <w:rsid w:val="00501C94"/>
    <w:rsid w:val="005020FF"/>
    <w:rsid w:val="00505443"/>
    <w:rsid w:val="00506432"/>
    <w:rsid w:val="00506C00"/>
    <w:rsid w:val="00506E82"/>
    <w:rsid w:val="005107F9"/>
    <w:rsid w:val="00511673"/>
    <w:rsid w:val="005121CA"/>
    <w:rsid w:val="005121FF"/>
    <w:rsid w:val="00515A5A"/>
    <w:rsid w:val="00515D0D"/>
    <w:rsid w:val="00516093"/>
    <w:rsid w:val="005168E1"/>
    <w:rsid w:val="00517A0E"/>
    <w:rsid w:val="0052051D"/>
    <w:rsid w:val="00522891"/>
    <w:rsid w:val="005230DC"/>
    <w:rsid w:val="0052579F"/>
    <w:rsid w:val="00532BB5"/>
    <w:rsid w:val="005422A1"/>
    <w:rsid w:val="0054436C"/>
    <w:rsid w:val="00545D20"/>
    <w:rsid w:val="00545EE6"/>
    <w:rsid w:val="00552B44"/>
    <w:rsid w:val="00554452"/>
    <w:rsid w:val="005550E7"/>
    <w:rsid w:val="005564FB"/>
    <w:rsid w:val="005572C7"/>
    <w:rsid w:val="00557687"/>
    <w:rsid w:val="00560437"/>
    <w:rsid w:val="005614A5"/>
    <w:rsid w:val="00561B22"/>
    <w:rsid w:val="00564585"/>
    <w:rsid w:val="005650ED"/>
    <w:rsid w:val="005661AD"/>
    <w:rsid w:val="0057336C"/>
    <w:rsid w:val="00574696"/>
    <w:rsid w:val="00575754"/>
    <w:rsid w:val="00575F03"/>
    <w:rsid w:val="00576253"/>
    <w:rsid w:val="005806D0"/>
    <w:rsid w:val="0058081A"/>
    <w:rsid w:val="00581FBA"/>
    <w:rsid w:val="00582343"/>
    <w:rsid w:val="00583998"/>
    <w:rsid w:val="00584B10"/>
    <w:rsid w:val="005855A1"/>
    <w:rsid w:val="005858A4"/>
    <w:rsid w:val="005871A9"/>
    <w:rsid w:val="00591E20"/>
    <w:rsid w:val="005920E7"/>
    <w:rsid w:val="00595408"/>
    <w:rsid w:val="00595901"/>
    <w:rsid w:val="00595E84"/>
    <w:rsid w:val="00597534"/>
    <w:rsid w:val="0059769F"/>
    <w:rsid w:val="005A0C59"/>
    <w:rsid w:val="005A3424"/>
    <w:rsid w:val="005A48EB"/>
    <w:rsid w:val="005A6CFB"/>
    <w:rsid w:val="005B5FFF"/>
    <w:rsid w:val="005C47BC"/>
    <w:rsid w:val="005C5AEB"/>
    <w:rsid w:val="005C6F21"/>
    <w:rsid w:val="005C7DDA"/>
    <w:rsid w:val="005D5F4E"/>
    <w:rsid w:val="005E0A3F"/>
    <w:rsid w:val="005E10D6"/>
    <w:rsid w:val="005E1AF9"/>
    <w:rsid w:val="005E2D76"/>
    <w:rsid w:val="005E54AB"/>
    <w:rsid w:val="005E6883"/>
    <w:rsid w:val="005E7301"/>
    <w:rsid w:val="005E772F"/>
    <w:rsid w:val="005E7BE3"/>
    <w:rsid w:val="005F4ECA"/>
    <w:rsid w:val="005F516B"/>
    <w:rsid w:val="005F7227"/>
    <w:rsid w:val="006041BE"/>
    <w:rsid w:val="006043C7"/>
    <w:rsid w:val="00607C23"/>
    <w:rsid w:val="00612A05"/>
    <w:rsid w:val="00612A0D"/>
    <w:rsid w:val="00612E62"/>
    <w:rsid w:val="0061327F"/>
    <w:rsid w:val="00614A47"/>
    <w:rsid w:val="006165D7"/>
    <w:rsid w:val="006223B3"/>
    <w:rsid w:val="00624B52"/>
    <w:rsid w:val="0062571E"/>
    <w:rsid w:val="00630794"/>
    <w:rsid w:val="00631DF4"/>
    <w:rsid w:val="00634108"/>
    <w:rsid w:val="00634175"/>
    <w:rsid w:val="0063574E"/>
    <w:rsid w:val="006374CE"/>
    <w:rsid w:val="006408AC"/>
    <w:rsid w:val="00640FAE"/>
    <w:rsid w:val="00642F20"/>
    <w:rsid w:val="00650432"/>
    <w:rsid w:val="006511B6"/>
    <w:rsid w:val="006537DA"/>
    <w:rsid w:val="00653AD2"/>
    <w:rsid w:val="00657227"/>
    <w:rsid w:val="00657FF8"/>
    <w:rsid w:val="00661570"/>
    <w:rsid w:val="006703BB"/>
    <w:rsid w:val="00670D99"/>
    <w:rsid w:val="00670E2B"/>
    <w:rsid w:val="006720F3"/>
    <w:rsid w:val="006734BB"/>
    <w:rsid w:val="0067394E"/>
    <w:rsid w:val="00673E04"/>
    <w:rsid w:val="00674FB2"/>
    <w:rsid w:val="0067697A"/>
    <w:rsid w:val="006821EB"/>
    <w:rsid w:val="00683963"/>
    <w:rsid w:val="006A01D1"/>
    <w:rsid w:val="006A0C22"/>
    <w:rsid w:val="006A3F6F"/>
    <w:rsid w:val="006A484F"/>
    <w:rsid w:val="006B08A2"/>
    <w:rsid w:val="006B2286"/>
    <w:rsid w:val="006B5393"/>
    <w:rsid w:val="006B56BB"/>
    <w:rsid w:val="006B5DC1"/>
    <w:rsid w:val="006B5FD7"/>
    <w:rsid w:val="006C085B"/>
    <w:rsid w:val="006C178A"/>
    <w:rsid w:val="006C28F0"/>
    <w:rsid w:val="006C3936"/>
    <w:rsid w:val="006C3F19"/>
    <w:rsid w:val="006C52EC"/>
    <w:rsid w:val="006C5479"/>
    <w:rsid w:val="006C77A8"/>
    <w:rsid w:val="006D4098"/>
    <w:rsid w:val="006D655B"/>
    <w:rsid w:val="006D67F4"/>
    <w:rsid w:val="006D6C8F"/>
    <w:rsid w:val="006D7681"/>
    <w:rsid w:val="006D78E6"/>
    <w:rsid w:val="006D7B2E"/>
    <w:rsid w:val="006E02EA"/>
    <w:rsid w:val="006E0968"/>
    <w:rsid w:val="006E17B2"/>
    <w:rsid w:val="006E2AF6"/>
    <w:rsid w:val="006E2F90"/>
    <w:rsid w:val="006F0A20"/>
    <w:rsid w:val="006F5073"/>
    <w:rsid w:val="00700157"/>
    <w:rsid w:val="00701275"/>
    <w:rsid w:val="00704435"/>
    <w:rsid w:val="00705B7F"/>
    <w:rsid w:val="00705EDD"/>
    <w:rsid w:val="0070609C"/>
    <w:rsid w:val="00707F56"/>
    <w:rsid w:val="00713558"/>
    <w:rsid w:val="00716034"/>
    <w:rsid w:val="00720D08"/>
    <w:rsid w:val="0072392B"/>
    <w:rsid w:val="007263B9"/>
    <w:rsid w:val="00726B47"/>
    <w:rsid w:val="007334F8"/>
    <w:rsid w:val="007339CD"/>
    <w:rsid w:val="00733D90"/>
    <w:rsid w:val="007359D8"/>
    <w:rsid w:val="00735A45"/>
    <w:rsid w:val="007362D4"/>
    <w:rsid w:val="00736C97"/>
    <w:rsid w:val="00740A34"/>
    <w:rsid w:val="00740FF8"/>
    <w:rsid w:val="007432EA"/>
    <w:rsid w:val="00743FD2"/>
    <w:rsid w:val="00744AA0"/>
    <w:rsid w:val="007457BB"/>
    <w:rsid w:val="00747DBA"/>
    <w:rsid w:val="007500B7"/>
    <w:rsid w:val="00751F02"/>
    <w:rsid w:val="0075290C"/>
    <w:rsid w:val="00752912"/>
    <w:rsid w:val="007533C2"/>
    <w:rsid w:val="0075387E"/>
    <w:rsid w:val="00753DA1"/>
    <w:rsid w:val="00755743"/>
    <w:rsid w:val="0075609A"/>
    <w:rsid w:val="00757160"/>
    <w:rsid w:val="00762071"/>
    <w:rsid w:val="00764422"/>
    <w:rsid w:val="0076672A"/>
    <w:rsid w:val="00767890"/>
    <w:rsid w:val="00767EFF"/>
    <w:rsid w:val="007729CD"/>
    <w:rsid w:val="00775E45"/>
    <w:rsid w:val="00776C1C"/>
    <w:rsid w:val="00776E74"/>
    <w:rsid w:val="007771F9"/>
    <w:rsid w:val="00780D4F"/>
    <w:rsid w:val="00783499"/>
    <w:rsid w:val="00785169"/>
    <w:rsid w:val="00786A50"/>
    <w:rsid w:val="00790962"/>
    <w:rsid w:val="007954AB"/>
    <w:rsid w:val="007A0687"/>
    <w:rsid w:val="007A0B8A"/>
    <w:rsid w:val="007A14C5"/>
    <w:rsid w:val="007A151D"/>
    <w:rsid w:val="007A4A10"/>
    <w:rsid w:val="007A7355"/>
    <w:rsid w:val="007A7B86"/>
    <w:rsid w:val="007B1750"/>
    <w:rsid w:val="007B1760"/>
    <w:rsid w:val="007B3738"/>
    <w:rsid w:val="007B4DCD"/>
    <w:rsid w:val="007C0932"/>
    <w:rsid w:val="007C1FDC"/>
    <w:rsid w:val="007C2BA3"/>
    <w:rsid w:val="007C31DD"/>
    <w:rsid w:val="007C343D"/>
    <w:rsid w:val="007C4295"/>
    <w:rsid w:val="007C44A3"/>
    <w:rsid w:val="007C5701"/>
    <w:rsid w:val="007C6D9C"/>
    <w:rsid w:val="007C7DDB"/>
    <w:rsid w:val="007D0B5B"/>
    <w:rsid w:val="007D1165"/>
    <w:rsid w:val="007D2CC7"/>
    <w:rsid w:val="007D382A"/>
    <w:rsid w:val="007D59F3"/>
    <w:rsid w:val="007D6423"/>
    <w:rsid w:val="007D673D"/>
    <w:rsid w:val="007E0068"/>
    <w:rsid w:val="007E0FB8"/>
    <w:rsid w:val="007E4A6E"/>
    <w:rsid w:val="007E4D09"/>
    <w:rsid w:val="007E5338"/>
    <w:rsid w:val="007E7088"/>
    <w:rsid w:val="007E7E41"/>
    <w:rsid w:val="007F2220"/>
    <w:rsid w:val="007F4B3E"/>
    <w:rsid w:val="007F4EE9"/>
    <w:rsid w:val="007F5693"/>
    <w:rsid w:val="007F5EA3"/>
    <w:rsid w:val="00800600"/>
    <w:rsid w:val="008037B8"/>
    <w:rsid w:val="00803922"/>
    <w:rsid w:val="00804D3D"/>
    <w:rsid w:val="00805E3A"/>
    <w:rsid w:val="00807D83"/>
    <w:rsid w:val="0081060D"/>
    <w:rsid w:val="008127AF"/>
    <w:rsid w:val="00812B46"/>
    <w:rsid w:val="00815700"/>
    <w:rsid w:val="00816DCA"/>
    <w:rsid w:val="0082246B"/>
    <w:rsid w:val="00822CF1"/>
    <w:rsid w:val="00825733"/>
    <w:rsid w:val="008264EB"/>
    <w:rsid w:val="00826B8F"/>
    <w:rsid w:val="008275C0"/>
    <w:rsid w:val="00827822"/>
    <w:rsid w:val="00831E8A"/>
    <w:rsid w:val="008324B5"/>
    <w:rsid w:val="00832AAB"/>
    <w:rsid w:val="00835C76"/>
    <w:rsid w:val="0083643F"/>
    <w:rsid w:val="008376E2"/>
    <w:rsid w:val="0084108D"/>
    <w:rsid w:val="00842153"/>
    <w:rsid w:val="00843049"/>
    <w:rsid w:val="008436EF"/>
    <w:rsid w:val="008437CA"/>
    <w:rsid w:val="008449B7"/>
    <w:rsid w:val="00844A7C"/>
    <w:rsid w:val="008457B9"/>
    <w:rsid w:val="00847CCF"/>
    <w:rsid w:val="0085209B"/>
    <w:rsid w:val="008520F0"/>
    <w:rsid w:val="008525ED"/>
    <w:rsid w:val="0085482A"/>
    <w:rsid w:val="00855A20"/>
    <w:rsid w:val="0085667C"/>
    <w:rsid w:val="008567BE"/>
    <w:rsid w:val="00856B66"/>
    <w:rsid w:val="008601AC"/>
    <w:rsid w:val="00861A5F"/>
    <w:rsid w:val="008644AD"/>
    <w:rsid w:val="00865735"/>
    <w:rsid w:val="00865DDB"/>
    <w:rsid w:val="0086634C"/>
    <w:rsid w:val="00867538"/>
    <w:rsid w:val="00870D1D"/>
    <w:rsid w:val="0087191C"/>
    <w:rsid w:val="008722C8"/>
    <w:rsid w:val="00873BB2"/>
    <w:rsid w:val="00873D90"/>
    <w:rsid w:val="00873FC8"/>
    <w:rsid w:val="00876CB2"/>
    <w:rsid w:val="00880D9F"/>
    <w:rsid w:val="00882CEA"/>
    <w:rsid w:val="00883447"/>
    <w:rsid w:val="008843B0"/>
    <w:rsid w:val="00884C63"/>
    <w:rsid w:val="008856BF"/>
    <w:rsid w:val="00885908"/>
    <w:rsid w:val="00885A86"/>
    <w:rsid w:val="00885F02"/>
    <w:rsid w:val="00886241"/>
    <w:rsid w:val="008864B7"/>
    <w:rsid w:val="00886EA0"/>
    <w:rsid w:val="00892005"/>
    <w:rsid w:val="0089209E"/>
    <w:rsid w:val="008937DD"/>
    <w:rsid w:val="00893A9D"/>
    <w:rsid w:val="00894B38"/>
    <w:rsid w:val="0089677E"/>
    <w:rsid w:val="008A055C"/>
    <w:rsid w:val="008A6B62"/>
    <w:rsid w:val="008A7438"/>
    <w:rsid w:val="008A7A0A"/>
    <w:rsid w:val="008B02FC"/>
    <w:rsid w:val="008B1334"/>
    <w:rsid w:val="008B25C7"/>
    <w:rsid w:val="008B6EE6"/>
    <w:rsid w:val="008C0278"/>
    <w:rsid w:val="008C1350"/>
    <w:rsid w:val="008C24E9"/>
    <w:rsid w:val="008C325E"/>
    <w:rsid w:val="008C3723"/>
    <w:rsid w:val="008C4F88"/>
    <w:rsid w:val="008C5AA3"/>
    <w:rsid w:val="008D0533"/>
    <w:rsid w:val="008D0EAC"/>
    <w:rsid w:val="008D42CB"/>
    <w:rsid w:val="008D48C9"/>
    <w:rsid w:val="008D534F"/>
    <w:rsid w:val="008D6381"/>
    <w:rsid w:val="008E0C4A"/>
    <w:rsid w:val="008E0C77"/>
    <w:rsid w:val="008E617F"/>
    <w:rsid w:val="008E625F"/>
    <w:rsid w:val="008E63C5"/>
    <w:rsid w:val="008F0A77"/>
    <w:rsid w:val="008F14FE"/>
    <w:rsid w:val="008F2110"/>
    <w:rsid w:val="008F264D"/>
    <w:rsid w:val="008F31B4"/>
    <w:rsid w:val="008F3516"/>
    <w:rsid w:val="008F74CE"/>
    <w:rsid w:val="009040E9"/>
    <w:rsid w:val="00904617"/>
    <w:rsid w:val="0090478C"/>
    <w:rsid w:val="009074E1"/>
    <w:rsid w:val="009112F7"/>
    <w:rsid w:val="009122AF"/>
    <w:rsid w:val="00912D54"/>
    <w:rsid w:val="0091389F"/>
    <w:rsid w:val="0092065D"/>
    <w:rsid w:val="009208F7"/>
    <w:rsid w:val="00921649"/>
    <w:rsid w:val="00921E42"/>
    <w:rsid w:val="00922517"/>
    <w:rsid w:val="00922722"/>
    <w:rsid w:val="009233D4"/>
    <w:rsid w:val="009234D9"/>
    <w:rsid w:val="009256A6"/>
    <w:rsid w:val="009261E6"/>
    <w:rsid w:val="009262E9"/>
    <w:rsid w:val="009268E1"/>
    <w:rsid w:val="009271EE"/>
    <w:rsid w:val="00927447"/>
    <w:rsid w:val="0093226A"/>
    <w:rsid w:val="009344AE"/>
    <w:rsid w:val="009344DE"/>
    <w:rsid w:val="00935A12"/>
    <w:rsid w:val="00937367"/>
    <w:rsid w:val="00937A58"/>
    <w:rsid w:val="00941C65"/>
    <w:rsid w:val="00942CDA"/>
    <w:rsid w:val="009434DE"/>
    <w:rsid w:val="0094476B"/>
    <w:rsid w:val="00945E7F"/>
    <w:rsid w:val="00946517"/>
    <w:rsid w:val="00950167"/>
    <w:rsid w:val="00950D72"/>
    <w:rsid w:val="009518C7"/>
    <w:rsid w:val="009552D1"/>
    <w:rsid w:val="009557C1"/>
    <w:rsid w:val="00960D6E"/>
    <w:rsid w:val="00962669"/>
    <w:rsid w:val="00970C12"/>
    <w:rsid w:val="009713A2"/>
    <w:rsid w:val="0097262D"/>
    <w:rsid w:val="00974B59"/>
    <w:rsid w:val="00980FE1"/>
    <w:rsid w:val="0098166B"/>
    <w:rsid w:val="00982471"/>
    <w:rsid w:val="0098340B"/>
    <w:rsid w:val="009847D1"/>
    <w:rsid w:val="00986830"/>
    <w:rsid w:val="0099087F"/>
    <w:rsid w:val="009924C3"/>
    <w:rsid w:val="00992663"/>
    <w:rsid w:val="00993102"/>
    <w:rsid w:val="00995996"/>
    <w:rsid w:val="00996370"/>
    <w:rsid w:val="009A0223"/>
    <w:rsid w:val="009A2DF3"/>
    <w:rsid w:val="009A6C48"/>
    <w:rsid w:val="009B1570"/>
    <w:rsid w:val="009B6693"/>
    <w:rsid w:val="009C2A70"/>
    <w:rsid w:val="009C3369"/>
    <w:rsid w:val="009C34AA"/>
    <w:rsid w:val="009C3F05"/>
    <w:rsid w:val="009C6F10"/>
    <w:rsid w:val="009D148F"/>
    <w:rsid w:val="009D173B"/>
    <w:rsid w:val="009D244D"/>
    <w:rsid w:val="009D3479"/>
    <w:rsid w:val="009D3D70"/>
    <w:rsid w:val="009D5641"/>
    <w:rsid w:val="009E4A4C"/>
    <w:rsid w:val="009E6F7E"/>
    <w:rsid w:val="009E7A57"/>
    <w:rsid w:val="009F1C1B"/>
    <w:rsid w:val="009F4803"/>
    <w:rsid w:val="009F4F6A"/>
    <w:rsid w:val="009F5046"/>
    <w:rsid w:val="009F6EBE"/>
    <w:rsid w:val="009F7D4B"/>
    <w:rsid w:val="00A0082F"/>
    <w:rsid w:val="00A01B12"/>
    <w:rsid w:val="00A01EE3"/>
    <w:rsid w:val="00A0589F"/>
    <w:rsid w:val="00A11727"/>
    <w:rsid w:val="00A11EE1"/>
    <w:rsid w:val="00A12F3F"/>
    <w:rsid w:val="00A13EB5"/>
    <w:rsid w:val="00A14692"/>
    <w:rsid w:val="00A16E36"/>
    <w:rsid w:val="00A24961"/>
    <w:rsid w:val="00A24B10"/>
    <w:rsid w:val="00A25CC1"/>
    <w:rsid w:val="00A26D57"/>
    <w:rsid w:val="00A277EF"/>
    <w:rsid w:val="00A30B05"/>
    <w:rsid w:val="00A30E9B"/>
    <w:rsid w:val="00A31AA8"/>
    <w:rsid w:val="00A34C66"/>
    <w:rsid w:val="00A35625"/>
    <w:rsid w:val="00A35C87"/>
    <w:rsid w:val="00A36311"/>
    <w:rsid w:val="00A41AFD"/>
    <w:rsid w:val="00A429F1"/>
    <w:rsid w:val="00A43ACC"/>
    <w:rsid w:val="00A4512D"/>
    <w:rsid w:val="00A50244"/>
    <w:rsid w:val="00A508A5"/>
    <w:rsid w:val="00A627D7"/>
    <w:rsid w:val="00A656C7"/>
    <w:rsid w:val="00A673AE"/>
    <w:rsid w:val="00A705AF"/>
    <w:rsid w:val="00A719F6"/>
    <w:rsid w:val="00A72454"/>
    <w:rsid w:val="00A7367A"/>
    <w:rsid w:val="00A77696"/>
    <w:rsid w:val="00A7B867"/>
    <w:rsid w:val="00A80557"/>
    <w:rsid w:val="00A80EA7"/>
    <w:rsid w:val="00A81D33"/>
    <w:rsid w:val="00A81F37"/>
    <w:rsid w:val="00A82E6B"/>
    <w:rsid w:val="00A8341C"/>
    <w:rsid w:val="00A930AE"/>
    <w:rsid w:val="00A94CE3"/>
    <w:rsid w:val="00A96C3D"/>
    <w:rsid w:val="00AA07BC"/>
    <w:rsid w:val="00AA1A95"/>
    <w:rsid w:val="00AA260F"/>
    <w:rsid w:val="00AA26C3"/>
    <w:rsid w:val="00AA3E15"/>
    <w:rsid w:val="00AA78A9"/>
    <w:rsid w:val="00AB0781"/>
    <w:rsid w:val="00AB1EE7"/>
    <w:rsid w:val="00AB2066"/>
    <w:rsid w:val="00AB3DAE"/>
    <w:rsid w:val="00AB4B37"/>
    <w:rsid w:val="00AB5762"/>
    <w:rsid w:val="00AC2679"/>
    <w:rsid w:val="00AC4BE4"/>
    <w:rsid w:val="00AC634D"/>
    <w:rsid w:val="00AC7469"/>
    <w:rsid w:val="00AC77E5"/>
    <w:rsid w:val="00AD05E6"/>
    <w:rsid w:val="00AD0B46"/>
    <w:rsid w:val="00AD0D3F"/>
    <w:rsid w:val="00AD3A22"/>
    <w:rsid w:val="00AD6D01"/>
    <w:rsid w:val="00ADB876"/>
    <w:rsid w:val="00AE1D7D"/>
    <w:rsid w:val="00AE2A8B"/>
    <w:rsid w:val="00AE3F64"/>
    <w:rsid w:val="00AE5FD1"/>
    <w:rsid w:val="00AE7634"/>
    <w:rsid w:val="00AF1CDD"/>
    <w:rsid w:val="00AF6959"/>
    <w:rsid w:val="00AF6B08"/>
    <w:rsid w:val="00AF7386"/>
    <w:rsid w:val="00AF7934"/>
    <w:rsid w:val="00B00B81"/>
    <w:rsid w:val="00B03414"/>
    <w:rsid w:val="00B04580"/>
    <w:rsid w:val="00B04B09"/>
    <w:rsid w:val="00B05A6E"/>
    <w:rsid w:val="00B05F2A"/>
    <w:rsid w:val="00B100B5"/>
    <w:rsid w:val="00B1131A"/>
    <w:rsid w:val="00B116A3"/>
    <w:rsid w:val="00B12072"/>
    <w:rsid w:val="00B136E1"/>
    <w:rsid w:val="00B1588B"/>
    <w:rsid w:val="00B16A51"/>
    <w:rsid w:val="00B21A88"/>
    <w:rsid w:val="00B22FE1"/>
    <w:rsid w:val="00B24B3E"/>
    <w:rsid w:val="00B32222"/>
    <w:rsid w:val="00B334B9"/>
    <w:rsid w:val="00B34037"/>
    <w:rsid w:val="00B34FEB"/>
    <w:rsid w:val="00B3618D"/>
    <w:rsid w:val="00B36233"/>
    <w:rsid w:val="00B36562"/>
    <w:rsid w:val="00B42851"/>
    <w:rsid w:val="00B4471B"/>
    <w:rsid w:val="00B44960"/>
    <w:rsid w:val="00B45350"/>
    <w:rsid w:val="00B45AC7"/>
    <w:rsid w:val="00B517C1"/>
    <w:rsid w:val="00B5372F"/>
    <w:rsid w:val="00B53987"/>
    <w:rsid w:val="00B54E78"/>
    <w:rsid w:val="00B56CD7"/>
    <w:rsid w:val="00B61129"/>
    <w:rsid w:val="00B62280"/>
    <w:rsid w:val="00B63EDD"/>
    <w:rsid w:val="00B67E7F"/>
    <w:rsid w:val="00B72FD6"/>
    <w:rsid w:val="00B76606"/>
    <w:rsid w:val="00B76A3E"/>
    <w:rsid w:val="00B76DB3"/>
    <w:rsid w:val="00B80F42"/>
    <w:rsid w:val="00B81F5E"/>
    <w:rsid w:val="00B839B2"/>
    <w:rsid w:val="00B87D6C"/>
    <w:rsid w:val="00B9391F"/>
    <w:rsid w:val="00B93C42"/>
    <w:rsid w:val="00B93E8D"/>
    <w:rsid w:val="00B94252"/>
    <w:rsid w:val="00B96E05"/>
    <w:rsid w:val="00B9715A"/>
    <w:rsid w:val="00BA14BE"/>
    <w:rsid w:val="00BA25D5"/>
    <w:rsid w:val="00BA2732"/>
    <w:rsid w:val="00BA293D"/>
    <w:rsid w:val="00BA49BC"/>
    <w:rsid w:val="00BA56B7"/>
    <w:rsid w:val="00BA7188"/>
    <w:rsid w:val="00BA7A1E"/>
    <w:rsid w:val="00BA7B63"/>
    <w:rsid w:val="00BB0E24"/>
    <w:rsid w:val="00BB2F6C"/>
    <w:rsid w:val="00BB3875"/>
    <w:rsid w:val="00BB5860"/>
    <w:rsid w:val="00BB6AAD"/>
    <w:rsid w:val="00BB79A1"/>
    <w:rsid w:val="00BC110A"/>
    <w:rsid w:val="00BC4A19"/>
    <w:rsid w:val="00BC4E6D"/>
    <w:rsid w:val="00BD052F"/>
    <w:rsid w:val="00BD0617"/>
    <w:rsid w:val="00BD0687"/>
    <w:rsid w:val="00BD0A9E"/>
    <w:rsid w:val="00BD19C6"/>
    <w:rsid w:val="00BD2E9B"/>
    <w:rsid w:val="00BD631E"/>
    <w:rsid w:val="00BD68BC"/>
    <w:rsid w:val="00BD7FB2"/>
    <w:rsid w:val="00BE1102"/>
    <w:rsid w:val="00BE388C"/>
    <w:rsid w:val="00BE3ED5"/>
    <w:rsid w:val="00BE42C7"/>
    <w:rsid w:val="00BF006E"/>
    <w:rsid w:val="00BF0CBA"/>
    <w:rsid w:val="00BF13B1"/>
    <w:rsid w:val="00BF1EC4"/>
    <w:rsid w:val="00BF3BDD"/>
    <w:rsid w:val="00BF42BF"/>
    <w:rsid w:val="00BF631A"/>
    <w:rsid w:val="00C00930"/>
    <w:rsid w:val="00C0109F"/>
    <w:rsid w:val="00C01937"/>
    <w:rsid w:val="00C02732"/>
    <w:rsid w:val="00C04F1E"/>
    <w:rsid w:val="00C0550F"/>
    <w:rsid w:val="00C060AD"/>
    <w:rsid w:val="00C113BF"/>
    <w:rsid w:val="00C1487D"/>
    <w:rsid w:val="00C148EC"/>
    <w:rsid w:val="00C15491"/>
    <w:rsid w:val="00C2176E"/>
    <w:rsid w:val="00C21A6F"/>
    <w:rsid w:val="00C21D1E"/>
    <w:rsid w:val="00C231EE"/>
    <w:rsid w:val="00C23430"/>
    <w:rsid w:val="00C23E7B"/>
    <w:rsid w:val="00C23F46"/>
    <w:rsid w:val="00C24780"/>
    <w:rsid w:val="00C27D67"/>
    <w:rsid w:val="00C313F2"/>
    <w:rsid w:val="00C31530"/>
    <w:rsid w:val="00C40981"/>
    <w:rsid w:val="00C42CD2"/>
    <w:rsid w:val="00C435AF"/>
    <w:rsid w:val="00C436B0"/>
    <w:rsid w:val="00C462B5"/>
    <w:rsid w:val="00C4631F"/>
    <w:rsid w:val="00C46C22"/>
    <w:rsid w:val="00C46D98"/>
    <w:rsid w:val="00C47477"/>
    <w:rsid w:val="00C47B86"/>
    <w:rsid w:val="00C47CDE"/>
    <w:rsid w:val="00C50E16"/>
    <w:rsid w:val="00C52D2E"/>
    <w:rsid w:val="00C55258"/>
    <w:rsid w:val="00C63B1D"/>
    <w:rsid w:val="00C63B77"/>
    <w:rsid w:val="00C64E01"/>
    <w:rsid w:val="00C65D33"/>
    <w:rsid w:val="00C66053"/>
    <w:rsid w:val="00C70313"/>
    <w:rsid w:val="00C71A8A"/>
    <w:rsid w:val="00C75FA3"/>
    <w:rsid w:val="00C81A58"/>
    <w:rsid w:val="00C82340"/>
    <w:rsid w:val="00C82EEB"/>
    <w:rsid w:val="00C8460E"/>
    <w:rsid w:val="00C84CB5"/>
    <w:rsid w:val="00C85DAE"/>
    <w:rsid w:val="00C872BF"/>
    <w:rsid w:val="00C8733B"/>
    <w:rsid w:val="00C911FC"/>
    <w:rsid w:val="00C91DA8"/>
    <w:rsid w:val="00C92C6D"/>
    <w:rsid w:val="00C93098"/>
    <w:rsid w:val="00C94E29"/>
    <w:rsid w:val="00C95AE0"/>
    <w:rsid w:val="00C96359"/>
    <w:rsid w:val="00C96AA9"/>
    <w:rsid w:val="00C971DC"/>
    <w:rsid w:val="00CA16B7"/>
    <w:rsid w:val="00CA3AD0"/>
    <w:rsid w:val="00CA45EB"/>
    <w:rsid w:val="00CA62AE"/>
    <w:rsid w:val="00CA693D"/>
    <w:rsid w:val="00CB0272"/>
    <w:rsid w:val="00CB03B8"/>
    <w:rsid w:val="00CB06F0"/>
    <w:rsid w:val="00CB5851"/>
    <w:rsid w:val="00CB5B1A"/>
    <w:rsid w:val="00CC1FFC"/>
    <w:rsid w:val="00CC220B"/>
    <w:rsid w:val="00CC2503"/>
    <w:rsid w:val="00CC5C03"/>
    <w:rsid w:val="00CC5C43"/>
    <w:rsid w:val="00CD02AE"/>
    <w:rsid w:val="00CD267F"/>
    <w:rsid w:val="00CD2A4F"/>
    <w:rsid w:val="00CE03CA"/>
    <w:rsid w:val="00CE22F1"/>
    <w:rsid w:val="00CE50F2"/>
    <w:rsid w:val="00CE6502"/>
    <w:rsid w:val="00CE7532"/>
    <w:rsid w:val="00CF13E1"/>
    <w:rsid w:val="00CF3D2E"/>
    <w:rsid w:val="00CF697D"/>
    <w:rsid w:val="00CF7D3C"/>
    <w:rsid w:val="00D006C6"/>
    <w:rsid w:val="00D01AA0"/>
    <w:rsid w:val="00D01F09"/>
    <w:rsid w:val="00D02FBA"/>
    <w:rsid w:val="00D03527"/>
    <w:rsid w:val="00D05166"/>
    <w:rsid w:val="00D0583A"/>
    <w:rsid w:val="00D06799"/>
    <w:rsid w:val="00D10AB3"/>
    <w:rsid w:val="00D14646"/>
    <w:rsid w:val="00D147EB"/>
    <w:rsid w:val="00D16493"/>
    <w:rsid w:val="00D21040"/>
    <w:rsid w:val="00D23ED4"/>
    <w:rsid w:val="00D3198C"/>
    <w:rsid w:val="00D34667"/>
    <w:rsid w:val="00D3646B"/>
    <w:rsid w:val="00D401E1"/>
    <w:rsid w:val="00D408B4"/>
    <w:rsid w:val="00D44330"/>
    <w:rsid w:val="00D464D1"/>
    <w:rsid w:val="00D524C8"/>
    <w:rsid w:val="00D5337D"/>
    <w:rsid w:val="00D558DB"/>
    <w:rsid w:val="00D6226E"/>
    <w:rsid w:val="00D67E5B"/>
    <w:rsid w:val="00D70E24"/>
    <w:rsid w:val="00D72B61"/>
    <w:rsid w:val="00D7542F"/>
    <w:rsid w:val="00D7592D"/>
    <w:rsid w:val="00D7642F"/>
    <w:rsid w:val="00D76FA4"/>
    <w:rsid w:val="00D87A24"/>
    <w:rsid w:val="00D927CA"/>
    <w:rsid w:val="00DA08EA"/>
    <w:rsid w:val="00DA253E"/>
    <w:rsid w:val="00DA34D8"/>
    <w:rsid w:val="00DA3D1D"/>
    <w:rsid w:val="00DA4221"/>
    <w:rsid w:val="00DA55E5"/>
    <w:rsid w:val="00DB0052"/>
    <w:rsid w:val="00DB0259"/>
    <w:rsid w:val="00DB4283"/>
    <w:rsid w:val="00DB6286"/>
    <w:rsid w:val="00DB645F"/>
    <w:rsid w:val="00DB725E"/>
    <w:rsid w:val="00DB76E9"/>
    <w:rsid w:val="00DC0A65"/>
    <w:rsid w:val="00DC0A67"/>
    <w:rsid w:val="00DC1D5E"/>
    <w:rsid w:val="00DC2498"/>
    <w:rsid w:val="00DC44EE"/>
    <w:rsid w:val="00DC5220"/>
    <w:rsid w:val="00DC75BA"/>
    <w:rsid w:val="00DD17B7"/>
    <w:rsid w:val="00DD2061"/>
    <w:rsid w:val="00DD2417"/>
    <w:rsid w:val="00DD6095"/>
    <w:rsid w:val="00DD7DAB"/>
    <w:rsid w:val="00DE3355"/>
    <w:rsid w:val="00DF08D6"/>
    <w:rsid w:val="00DF0C60"/>
    <w:rsid w:val="00DF486F"/>
    <w:rsid w:val="00DF5B5B"/>
    <w:rsid w:val="00DF6D66"/>
    <w:rsid w:val="00DF7619"/>
    <w:rsid w:val="00E018A0"/>
    <w:rsid w:val="00E029D9"/>
    <w:rsid w:val="00E042D8"/>
    <w:rsid w:val="00E07EE7"/>
    <w:rsid w:val="00E1103B"/>
    <w:rsid w:val="00E11F04"/>
    <w:rsid w:val="00E1302E"/>
    <w:rsid w:val="00E13162"/>
    <w:rsid w:val="00E17B44"/>
    <w:rsid w:val="00E20F27"/>
    <w:rsid w:val="00E215A0"/>
    <w:rsid w:val="00E22443"/>
    <w:rsid w:val="00E23DE8"/>
    <w:rsid w:val="00E2414F"/>
    <w:rsid w:val="00E25290"/>
    <w:rsid w:val="00E25B1F"/>
    <w:rsid w:val="00E27FEA"/>
    <w:rsid w:val="00E30021"/>
    <w:rsid w:val="00E30285"/>
    <w:rsid w:val="00E3073E"/>
    <w:rsid w:val="00E37C62"/>
    <w:rsid w:val="00E4086F"/>
    <w:rsid w:val="00E4089D"/>
    <w:rsid w:val="00E41675"/>
    <w:rsid w:val="00E43B3C"/>
    <w:rsid w:val="00E50188"/>
    <w:rsid w:val="00E50BB3"/>
    <w:rsid w:val="00E50E25"/>
    <w:rsid w:val="00E515CB"/>
    <w:rsid w:val="00E52260"/>
    <w:rsid w:val="00E53C6C"/>
    <w:rsid w:val="00E546A8"/>
    <w:rsid w:val="00E56C17"/>
    <w:rsid w:val="00E614B4"/>
    <w:rsid w:val="00E639B6"/>
    <w:rsid w:val="00E6434B"/>
    <w:rsid w:val="00E6463D"/>
    <w:rsid w:val="00E657BB"/>
    <w:rsid w:val="00E65A12"/>
    <w:rsid w:val="00E65B9F"/>
    <w:rsid w:val="00E6621E"/>
    <w:rsid w:val="00E70442"/>
    <w:rsid w:val="00E71492"/>
    <w:rsid w:val="00E72B88"/>
    <w:rsid w:val="00E72E9B"/>
    <w:rsid w:val="00E75F2E"/>
    <w:rsid w:val="00E81403"/>
    <w:rsid w:val="00E83330"/>
    <w:rsid w:val="00E83E19"/>
    <w:rsid w:val="00E850C3"/>
    <w:rsid w:val="00E8569D"/>
    <w:rsid w:val="00E87DF2"/>
    <w:rsid w:val="00E904D7"/>
    <w:rsid w:val="00E908D5"/>
    <w:rsid w:val="00E93456"/>
    <w:rsid w:val="00E939C1"/>
    <w:rsid w:val="00E9462E"/>
    <w:rsid w:val="00E9624F"/>
    <w:rsid w:val="00EA02C0"/>
    <w:rsid w:val="00EA136C"/>
    <w:rsid w:val="00EA1383"/>
    <w:rsid w:val="00EA470E"/>
    <w:rsid w:val="00EA47A7"/>
    <w:rsid w:val="00EA57EB"/>
    <w:rsid w:val="00EA6C20"/>
    <w:rsid w:val="00EA6FCA"/>
    <w:rsid w:val="00EA7F82"/>
    <w:rsid w:val="00EB1D7C"/>
    <w:rsid w:val="00EB1E9D"/>
    <w:rsid w:val="00EB3226"/>
    <w:rsid w:val="00EB3783"/>
    <w:rsid w:val="00EB4575"/>
    <w:rsid w:val="00EB6E5A"/>
    <w:rsid w:val="00EC02C7"/>
    <w:rsid w:val="00EC2051"/>
    <w:rsid w:val="00EC213A"/>
    <w:rsid w:val="00EC343F"/>
    <w:rsid w:val="00EC38F0"/>
    <w:rsid w:val="00EC4C4C"/>
    <w:rsid w:val="00EC52A4"/>
    <w:rsid w:val="00EC6485"/>
    <w:rsid w:val="00EC7744"/>
    <w:rsid w:val="00EC7B80"/>
    <w:rsid w:val="00EC7C81"/>
    <w:rsid w:val="00ED0DAD"/>
    <w:rsid w:val="00ED0F46"/>
    <w:rsid w:val="00ED2373"/>
    <w:rsid w:val="00ED24F9"/>
    <w:rsid w:val="00ED2572"/>
    <w:rsid w:val="00ED2E38"/>
    <w:rsid w:val="00ED58DF"/>
    <w:rsid w:val="00EE3E8A"/>
    <w:rsid w:val="00EE5BDA"/>
    <w:rsid w:val="00EF13D4"/>
    <w:rsid w:val="00EF2881"/>
    <w:rsid w:val="00EF2A53"/>
    <w:rsid w:val="00EF58B8"/>
    <w:rsid w:val="00EF6ECA"/>
    <w:rsid w:val="00EF71D5"/>
    <w:rsid w:val="00F024E1"/>
    <w:rsid w:val="00F04B4B"/>
    <w:rsid w:val="00F0518D"/>
    <w:rsid w:val="00F05DD2"/>
    <w:rsid w:val="00F05E30"/>
    <w:rsid w:val="00F0611B"/>
    <w:rsid w:val="00F06C10"/>
    <w:rsid w:val="00F07F50"/>
    <w:rsid w:val="00F1096F"/>
    <w:rsid w:val="00F11BA0"/>
    <w:rsid w:val="00F12589"/>
    <w:rsid w:val="00F12595"/>
    <w:rsid w:val="00F134D9"/>
    <w:rsid w:val="00F1403D"/>
    <w:rsid w:val="00F14443"/>
    <w:rsid w:val="00F1463F"/>
    <w:rsid w:val="00F14CF3"/>
    <w:rsid w:val="00F14F6B"/>
    <w:rsid w:val="00F175E9"/>
    <w:rsid w:val="00F17B8D"/>
    <w:rsid w:val="00F21302"/>
    <w:rsid w:val="00F22BBF"/>
    <w:rsid w:val="00F2430D"/>
    <w:rsid w:val="00F3182D"/>
    <w:rsid w:val="00F319AB"/>
    <w:rsid w:val="00F321DE"/>
    <w:rsid w:val="00F33777"/>
    <w:rsid w:val="00F34B90"/>
    <w:rsid w:val="00F35277"/>
    <w:rsid w:val="00F3593C"/>
    <w:rsid w:val="00F36552"/>
    <w:rsid w:val="00F36970"/>
    <w:rsid w:val="00F37624"/>
    <w:rsid w:val="00F401AC"/>
    <w:rsid w:val="00F40648"/>
    <w:rsid w:val="00F40683"/>
    <w:rsid w:val="00F44146"/>
    <w:rsid w:val="00F45BD7"/>
    <w:rsid w:val="00F45F0B"/>
    <w:rsid w:val="00F47DA2"/>
    <w:rsid w:val="00F50020"/>
    <w:rsid w:val="00F5100A"/>
    <w:rsid w:val="00F51321"/>
    <w:rsid w:val="00F515E9"/>
    <w:rsid w:val="00F519FC"/>
    <w:rsid w:val="00F6239D"/>
    <w:rsid w:val="00F6262F"/>
    <w:rsid w:val="00F62FF9"/>
    <w:rsid w:val="00F652C1"/>
    <w:rsid w:val="00F715D2"/>
    <w:rsid w:val="00F7274F"/>
    <w:rsid w:val="00F73859"/>
    <w:rsid w:val="00F74E84"/>
    <w:rsid w:val="00F75E51"/>
    <w:rsid w:val="00F76FA8"/>
    <w:rsid w:val="00F7744C"/>
    <w:rsid w:val="00F77B46"/>
    <w:rsid w:val="00F8008D"/>
    <w:rsid w:val="00F81A76"/>
    <w:rsid w:val="00F84FFA"/>
    <w:rsid w:val="00F85AFE"/>
    <w:rsid w:val="00F870CD"/>
    <w:rsid w:val="00F9028F"/>
    <w:rsid w:val="00F91740"/>
    <w:rsid w:val="00F93731"/>
    <w:rsid w:val="00F93F08"/>
    <w:rsid w:val="00F94CED"/>
    <w:rsid w:val="00F950DE"/>
    <w:rsid w:val="00F97491"/>
    <w:rsid w:val="00FA02BB"/>
    <w:rsid w:val="00FA10E8"/>
    <w:rsid w:val="00FA2CEE"/>
    <w:rsid w:val="00FA318C"/>
    <w:rsid w:val="00FB00E7"/>
    <w:rsid w:val="00FB3377"/>
    <w:rsid w:val="00FB6F92"/>
    <w:rsid w:val="00FC026E"/>
    <w:rsid w:val="00FC099C"/>
    <w:rsid w:val="00FC1661"/>
    <w:rsid w:val="00FC5106"/>
    <w:rsid w:val="00FC5124"/>
    <w:rsid w:val="00FC65FB"/>
    <w:rsid w:val="00FD4731"/>
    <w:rsid w:val="00FD50E8"/>
    <w:rsid w:val="00FD5367"/>
    <w:rsid w:val="00FD579B"/>
    <w:rsid w:val="00FD6768"/>
    <w:rsid w:val="00FD7632"/>
    <w:rsid w:val="00FE7A14"/>
    <w:rsid w:val="00FF0AB0"/>
    <w:rsid w:val="00FF24DA"/>
    <w:rsid w:val="00FF28AC"/>
    <w:rsid w:val="00FF68D3"/>
    <w:rsid w:val="00FF777D"/>
    <w:rsid w:val="00FF7F62"/>
    <w:rsid w:val="011644E0"/>
    <w:rsid w:val="01A163D9"/>
    <w:rsid w:val="01DAFBE0"/>
    <w:rsid w:val="01E55685"/>
    <w:rsid w:val="01EA65F1"/>
    <w:rsid w:val="02058081"/>
    <w:rsid w:val="026F8DB8"/>
    <w:rsid w:val="02AF42AD"/>
    <w:rsid w:val="02BBC60E"/>
    <w:rsid w:val="0324A0D1"/>
    <w:rsid w:val="0343173B"/>
    <w:rsid w:val="03799C25"/>
    <w:rsid w:val="040650C9"/>
    <w:rsid w:val="0420383E"/>
    <w:rsid w:val="0420E244"/>
    <w:rsid w:val="044C3DBE"/>
    <w:rsid w:val="044CE67E"/>
    <w:rsid w:val="044F3C60"/>
    <w:rsid w:val="04833E89"/>
    <w:rsid w:val="04E01C06"/>
    <w:rsid w:val="051A9615"/>
    <w:rsid w:val="0547CB1B"/>
    <w:rsid w:val="057DE9DB"/>
    <w:rsid w:val="0595D910"/>
    <w:rsid w:val="05A9011A"/>
    <w:rsid w:val="05B07846"/>
    <w:rsid w:val="05D923B5"/>
    <w:rsid w:val="05EA79CB"/>
    <w:rsid w:val="06252DBB"/>
    <w:rsid w:val="064D26BE"/>
    <w:rsid w:val="066F76C4"/>
    <w:rsid w:val="0684F8C0"/>
    <w:rsid w:val="0714246F"/>
    <w:rsid w:val="0751E13A"/>
    <w:rsid w:val="07B2B9F6"/>
    <w:rsid w:val="081827EA"/>
    <w:rsid w:val="08B41DDA"/>
    <w:rsid w:val="08BEB7F0"/>
    <w:rsid w:val="08D25AEB"/>
    <w:rsid w:val="09222372"/>
    <w:rsid w:val="097FFAD2"/>
    <w:rsid w:val="0A2756CE"/>
    <w:rsid w:val="0AA32B59"/>
    <w:rsid w:val="0AB8592C"/>
    <w:rsid w:val="0B8A8A59"/>
    <w:rsid w:val="0BD33D13"/>
    <w:rsid w:val="0BEBFE80"/>
    <w:rsid w:val="0BECCFBF"/>
    <w:rsid w:val="0CBA569F"/>
    <w:rsid w:val="0CD48B0A"/>
    <w:rsid w:val="0CED9BCD"/>
    <w:rsid w:val="0CF3EA85"/>
    <w:rsid w:val="0D231B22"/>
    <w:rsid w:val="0D4566DC"/>
    <w:rsid w:val="0D52242C"/>
    <w:rsid w:val="0D5F7AC4"/>
    <w:rsid w:val="0D6D85B4"/>
    <w:rsid w:val="0D75CC9E"/>
    <w:rsid w:val="0D881DF2"/>
    <w:rsid w:val="0DCCE4C3"/>
    <w:rsid w:val="0EA6AC58"/>
    <w:rsid w:val="0EB04E46"/>
    <w:rsid w:val="0EBAEA7E"/>
    <w:rsid w:val="0EDFC377"/>
    <w:rsid w:val="0F27F649"/>
    <w:rsid w:val="0FBA5116"/>
    <w:rsid w:val="0FBAA459"/>
    <w:rsid w:val="10C9F32A"/>
    <w:rsid w:val="10D3FAE9"/>
    <w:rsid w:val="1100D6D5"/>
    <w:rsid w:val="11255C75"/>
    <w:rsid w:val="11D833DB"/>
    <w:rsid w:val="11F2FE35"/>
    <w:rsid w:val="12B6218D"/>
    <w:rsid w:val="1304A341"/>
    <w:rsid w:val="135E415B"/>
    <w:rsid w:val="13DBAF53"/>
    <w:rsid w:val="140FAA7A"/>
    <w:rsid w:val="146E3147"/>
    <w:rsid w:val="14EEB314"/>
    <w:rsid w:val="151D0C02"/>
    <w:rsid w:val="155DCAB6"/>
    <w:rsid w:val="1565CD3F"/>
    <w:rsid w:val="157F5AA6"/>
    <w:rsid w:val="159C733B"/>
    <w:rsid w:val="15CBB8BB"/>
    <w:rsid w:val="15D320E1"/>
    <w:rsid w:val="15D50D44"/>
    <w:rsid w:val="16B1F929"/>
    <w:rsid w:val="16CD6728"/>
    <w:rsid w:val="170358F7"/>
    <w:rsid w:val="179312CF"/>
    <w:rsid w:val="17972A53"/>
    <w:rsid w:val="17994CC9"/>
    <w:rsid w:val="17A74AD3"/>
    <w:rsid w:val="17F1ABDD"/>
    <w:rsid w:val="1841E30F"/>
    <w:rsid w:val="1847E4F9"/>
    <w:rsid w:val="18597C24"/>
    <w:rsid w:val="1922C26E"/>
    <w:rsid w:val="1977DEFE"/>
    <w:rsid w:val="1989FCEA"/>
    <w:rsid w:val="1A135F60"/>
    <w:rsid w:val="1A67EEE5"/>
    <w:rsid w:val="1AB692ED"/>
    <w:rsid w:val="1B3AAAAB"/>
    <w:rsid w:val="1BD46287"/>
    <w:rsid w:val="1BD601DB"/>
    <w:rsid w:val="1BFDC8FD"/>
    <w:rsid w:val="1C414597"/>
    <w:rsid w:val="1C736BD1"/>
    <w:rsid w:val="1D595E6D"/>
    <w:rsid w:val="1E0C951F"/>
    <w:rsid w:val="1E2E0E15"/>
    <w:rsid w:val="1E339101"/>
    <w:rsid w:val="1E7D32C1"/>
    <w:rsid w:val="1EC2A109"/>
    <w:rsid w:val="1F23A704"/>
    <w:rsid w:val="1F4348EB"/>
    <w:rsid w:val="1F7FB691"/>
    <w:rsid w:val="1F8BE025"/>
    <w:rsid w:val="1FD34FB2"/>
    <w:rsid w:val="200B5238"/>
    <w:rsid w:val="209568B3"/>
    <w:rsid w:val="20B669EA"/>
    <w:rsid w:val="20E2556B"/>
    <w:rsid w:val="2112C76F"/>
    <w:rsid w:val="21749E35"/>
    <w:rsid w:val="21786C9B"/>
    <w:rsid w:val="219D650C"/>
    <w:rsid w:val="21CF3B1C"/>
    <w:rsid w:val="22BDCE0E"/>
    <w:rsid w:val="2318080B"/>
    <w:rsid w:val="23F670DF"/>
    <w:rsid w:val="24114B78"/>
    <w:rsid w:val="2420B30C"/>
    <w:rsid w:val="242B5560"/>
    <w:rsid w:val="243D2C21"/>
    <w:rsid w:val="246EEF72"/>
    <w:rsid w:val="249746AE"/>
    <w:rsid w:val="24A22711"/>
    <w:rsid w:val="24B941A1"/>
    <w:rsid w:val="24ED1A4A"/>
    <w:rsid w:val="2586CC04"/>
    <w:rsid w:val="25A4C212"/>
    <w:rsid w:val="26CB10C4"/>
    <w:rsid w:val="26D06554"/>
    <w:rsid w:val="2711CCB2"/>
    <w:rsid w:val="27789176"/>
    <w:rsid w:val="27826767"/>
    <w:rsid w:val="27BBBF48"/>
    <w:rsid w:val="287C73F4"/>
    <w:rsid w:val="287EE479"/>
    <w:rsid w:val="2890ADF0"/>
    <w:rsid w:val="28B9ABBD"/>
    <w:rsid w:val="28EAF1D4"/>
    <w:rsid w:val="28F304BB"/>
    <w:rsid w:val="29BC493E"/>
    <w:rsid w:val="2A4FEA95"/>
    <w:rsid w:val="2A5CAE0F"/>
    <w:rsid w:val="2A631E98"/>
    <w:rsid w:val="2A78CB5A"/>
    <w:rsid w:val="2AF4E5C6"/>
    <w:rsid w:val="2B2D77A4"/>
    <w:rsid w:val="2B90A8E6"/>
    <w:rsid w:val="2B984D04"/>
    <w:rsid w:val="2BA330B8"/>
    <w:rsid w:val="2C6CBC3D"/>
    <w:rsid w:val="2C6E53D6"/>
    <w:rsid w:val="2C85B378"/>
    <w:rsid w:val="2CCBCE08"/>
    <w:rsid w:val="2CE77702"/>
    <w:rsid w:val="2D1B3D78"/>
    <w:rsid w:val="2D6D16DE"/>
    <w:rsid w:val="2D854F20"/>
    <w:rsid w:val="2DA4769B"/>
    <w:rsid w:val="2DA4F9E6"/>
    <w:rsid w:val="2E29BD9E"/>
    <w:rsid w:val="2E3694E8"/>
    <w:rsid w:val="2E623ADA"/>
    <w:rsid w:val="2F062BC4"/>
    <w:rsid w:val="2F108DC8"/>
    <w:rsid w:val="2FEA4D69"/>
    <w:rsid w:val="2FFB4CD0"/>
    <w:rsid w:val="313FE3E0"/>
    <w:rsid w:val="314C6EFF"/>
    <w:rsid w:val="316C6F12"/>
    <w:rsid w:val="3195BD1D"/>
    <w:rsid w:val="31C60815"/>
    <w:rsid w:val="32030508"/>
    <w:rsid w:val="32270299"/>
    <w:rsid w:val="3255EDDA"/>
    <w:rsid w:val="3268E524"/>
    <w:rsid w:val="32AF8390"/>
    <w:rsid w:val="32C616E1"/>
    <w:rsid w:val="32E9B094"/>
    <w:rsid w:val="330C22EC"/>
    <w:rsid w:val="33537360"/>
    <w:rsid w:val="335F1C32"/>
    <w:rsid w:val="33969524"/>
    <w:rsid w:val="34AF3154"/>
    <w:rsid w:val="34C4132B"/>
    <w:rsid w:val="34D8FF74"/>
    <w:rsid w:val="3512B3B0"/>
    <w:rsid w:val="3519757F"/>
    <w:rsid w:val="354153D9"/>
    <w:rsid w:val="354C53A0"/>
    <w:rsid w:val="3585EDB0"/>
    <w:rsid w:val="35975052"/>
    <w:rsid w:val="35A0E1AE"/>
    <w:rsid w:val="36089481"/>
    <w:rsid w:val="364EB6A0"/>
    <w:rsid w:val="3656D1DB"/>
    <w:rsid w:val="36E2349C"/>
    <w:rsid w:val="36FCADD9"/>
    <w:rsid w:val="3721A37D"/>
    <w:rsid w:val="373A3ED5"/>
    <w:rsid w:val="37450B4D"/>
    <w:rsid w:val="3762536F"/>
    <w:rsid w:val="37A1904D"/>
    <w:rsid w:val="37AAAEBA"/>
    <w:rsid w:val="3846D796"/>
    <w:rsid w:val="38F7E7BE"/>
    <w:rsid w:val="3953B54D"/>
    <w:rsid w:val="39683D0B"/>
    <w:rsid w:val="39EAA63C"/>
    <w:rsid w:val="39F1E017"/>
    <w:rsid w:val="3A028F52"/>
    <w:rsid w:val="3A7AB79B"/>
    <w:rsid w:val="3A7B87DC"/>
    <w:rsid w:val="3A9043A9"/>
    <w:rsid w:val="3B1DE97E"/>
    <w:rsid w:val="3B55FB55"/>
    <w:rsid w:val="3B84D0F5"/>
    <w:rsid w:val="3B9E6DEA"/>
    <w:rsid w:val="3BCABAA3"/>
    <w:rsid w:val="3BEE69BE"/>
    <w:rsid w:val="3C051483"/>
    <w:rsid w:val="3C572237"/>
    <w:rsid w:val="3D4DAA99"/>
    <w:rsid w:val="3D520DCD"/>
    <w:rsid w:val="3D5CD335"/>
    <w:rsid w:val="3D9D0E07"/>
    <w:rsid w:val="3EDF4AC7"/>
    <w:rsid w:val="3EF8E389"/>
    <w:rsid w:val="3F502FD6"/>
    <w:rsid w:val="3F92C056"/>
    <w:rsid w:val="3FA9C83F"/>
    <w:rsid w:val="40636004"/>
    <w:rsid w:val="4074A170"/>
    <w:rsid w:val="40C48D6F"/>
    <w:rsid w:val="423B116B"/>
    <w:rsid w:val="4272DDCB"/>
    <w:rsid w:val="4288769B"/>
    <w:rsid w:val="42D2B357"/>
    <w:rsid w:val="42DAD15E"/>
    <w:rsid w:val="4331865D"/>
    <w:rsid w:val="448C6875"/>
    <w:rsid w:val="44BEEAC0"/>
    <w:rsid w:val="45516E0F"/>
    <w:rsid w:val="4576804D"/>
    <w:rsid w:val="459FA1A2"/>
    <w:rsid w:val="45ACD60A"/>
    <w:rsid w:val="464781D3"/>
    <w:rsid w:val="46794290"/>
    <w:rsid w:val="473C406C"/>
    <w:rsid w:val="4792038D"/>
    <w:rsid w:val="47D71CC6"/>
    <w:rsid w:val="47FA1389"/>
    <w:rsid w:val="483B796D"/>
    <w:rsid w:val="48AC1CB1"/>
    <w:rsid w:val="498E9087"/>
    <w:rsid w:val="49BA72C2"/>
    <w:rsid w:val="4B3001E0"/>
    <w:rsid w:val="4B7AC109"/>
    <w:rsid w:val="4B858219"/>
    <w:rsid w:val="4C1013AB"/>
    <w:rsid w:val="4C445BB6"/>
    <w:rsid w:val="4C5B56B5"/>
    <w:rsid w:val="4CE8A4F5"/>
    <w:rsid w:val="4D2C92F6"/>
    <w:rsid w:val="4D491F5B"/>
    <w:rsid w:val="4D5545F0"/>
    <w:rsid w:val="4D6C2197"/>
    <w:rsid w:val="4D9F4655"/>
    <w:rsid w:val="4DC3A5CE"/>
    <w:rsid w:val="4DF6878E"/>
    <w:rsid w:val="4DF6FB0C"/>
    <w:rsid w:val="4E42CDCF"/>
    <w:rsid w:val="4EC224D3"/>
    <w:rsid w:val="4ED09B9E"/>
    <w:rsid w:val="4F8BCBED"/>
    <w:rsid w:val="4FD78BB8"/>
    <w:rsid w:val="4FFD8AD3"/>
    <w:rsid w:val="50491652"/>
    <w:rsid w:val="505AE979"/>
    <w:rsid w:val="5095643C"/>
    <w:rsid w:val="514A94A2"/>
    <w:rsid w:val="514D78F6"/>
    <w:rsid w:val="516FE9D0"/>
    <w:rsid w:val="51E307F5"/>
    <w:rsid w:val="5267963F"/>
    <w:rsid w:val="527A11C6"/>
    <w:rsid w:val="52D6D769"/>
    <w:rsid w:val="52ED3BCB"/>
    <w:rsid w:val="533F6260"/>
    <w:rsid w:val="539D237A"/>
    <w:rsid w:val="53D6EE5D"/>
    <w:rsid w:val="545155A0"/>
    <w:rsid w:val="548EFC6F"/>
    <w:rsid w:val="55555BBC"/>
    <w:rsid w:val="55AB8934"/>
    <w:rsid w:val="5604FACD"/>
    <w:rsid w:val="565C1CBC"/>
    <w:rsid w:val="566FA2F3"/>
    <w:rsid w:val="5684DE1C"/>
    <w:rsid w:val="56AD5086"/>
    <w:rsid w:val="56CFA3A4"/>
    <w:rsid w:val="56D66F8A"/>
    <w:rsid w:val="56E1D4BF"/>
    <w:rsid w:val="56FC4DEE"/>
    <w:rsid w:val="579EB8AD"/>
    <w:rsid w:val="57C6E552"/>
    <w:rsid w:val="58341D10"/>
    <w:rsid w:val="589E0C3C"/>
    <w:rsid w:val="592613A8"/>
    <w:rsid w:val="594C7612"/>
    <w:rsid w:val="5968CA3B"/>
    <w:rsid w:val="5989ED99"/>
    <w:rsid w:val="59F39A83"/>
    <w:rsid w:val="59F58740"/>
    <w:rsid w:val="59FECBE5"/>
    <w:rsid w:val="5A926EEB"/>
    <w:rsid w:val="5A9A6569"/>
    <w:rsid w:val="5AC1DE88"/>
    <w:rsid w:val="5AFDD482"/>
    <w:rsid w:val="5B72ECD5"/>
    <w:rsid w:val="5B809091"/>
    <w:rsid w:val="5BBD4161"/>
    <w:rsid w:val="5BEB80AD"/>
    <w:rsid w:val="5BFB931E"/>
    <w:rsid w:val="5C0242C1"/>
    <w:rsid w:val="5C2CD8D6"/>
    <w:rsid w:val="5D163D5B"/>
    <w:rsid w:val="5D2734D9"/>
    <w:rsid w:val="5DDAEE51"/>
    <w:rsid w:val="5E0118A7"/>
    <w:rsid w:val="5E643258"/>
    <w:rsid w:val="5E8DDFA5"/>
    <w:rsid w:val="5E9C315E"/>
    <w:rsid w:val="5ECC6BE3"/>
    <w:rsid w:val="5F7CB2B0"/>
    <w:rsid w:val="5FD9C807"/>
    <w:rsid w:val="6017FD2F"/>
    <w:rsid w:val="60550E79"/>
    <w:rsid w:val="60789AB6"/>
    <w:rsid w:val="60B2E40E"/>
    <w:rsid w:val="60BE211B"/>
    <w:rsid w:val="611ADC45"/>
    <w:rsid w:val="618228A1"/>
    <w:rsid w:val="61CA3E8C"/>
    <w:rsid w:val="61D7893A"/>
    <w:rsid w:val="61F9E4D7"/>
    <w:rsid w:val="62B635D9"/>
    <w:rsid w:val="62BA625A"/>
    <w:rsid w:val="63716DCB"/>
    <w:rsid w:val="646C084E"/>
    <w:rsid w:val="64A99876"/>
    <w:rsid w:val="64B574C2"/>
    <w:rsid w:val="64EC7998"/>
    <w:rsid w:val="65262BA3"/>
    <w:rsid w:val="65271B41"/>
    <w:rsid w:val="655ABB70"/>
    <w:rsid w:val="655E3E95"/>
    <w:rsid w:val="659968F3"/>
    <w:rsid w:val="65D7EDCB"/>
    <w:rsid w:val="65F7CD4F"/>
    <w:rsid w:val="6678F77D"/>
    <w:rsid w:val="6680F5BE"/>
    <w:rsid w:val="66B367C8"/>
    <w:rsid w:val="66EC0E71"/>
    <w:rsid w:val="6733D027"/>
    <w:rsid w:val="673FC36D"/>
    <w:rsid w:val="6780916E"/>
    <w:rsid w:val="67AC00E0"/>
    <w:rsid w:val="67CD75B1"/>
    <w:rsid w:val="6819AB89"/>
    <w:rsid w:val="68299C52"/>
    <w:rsid w:val="685DC412"/>
    <w:rsid w:val="685FB0FA"/>
    <w:rsid w:val="6880CE42"/>
    <w:rsid w:val="689FF85A"/>
    <w:rsid w:val="68A75BD8"/>
    <w:rsid w:val="68A866EC"/>
    <w:rsid w:val="68C0D761"/>
    <w:rsid w:val="68D2C6CD"/>
    <w:rsid w:val="68ECA849"/>
    <w:rsid w:val="691FC655"/>
    <w:rsid w:val="692E8CAB"/>
    <w:rsid w:val="694C9C34"/>
    <w:rsid w:val="696D540D"/>
    <w:rsid w:val="69798961"/>
    <w:rsid w:val="69C9CBB5"/>
    <w:rsid w:val="6A360B05"/>
    <w:rsid w:val="6A6BFC4B"/>
    <w:rsid w:val="6AB33712"/>
    <w:rsid w:val="6AE3E374"/>
    <w:rsid w:val="6B0C1510"/>
    <w:rsid w:val="6B60385A"/>
    <w:rsid w:val="6B75F451"/>
    <w:rsid w:val="6B9EEBEF"/>
    <w:rsid w:val="6C4C8C01"/>
    <w:rsid w:val="6CA624EE"/>
    <w:rsid w:val="6CCEC91D"/>
    <w:rsid w:val="6CE4B205"/>
    <w:rsid w:val="6CE70A71"/>
    <w:rsid w:val="6D264A0C"/>
    <w:rsid w:val="6D4CC2F2"/>
    <w:rsid w:val="6D5CD478"/>
    <w:rsid w:val="6DBBF703"/>
    <w:rsid w:val="6DFC25CB"/>
    <w:rsid w:val="6E0E0EDB"/>
    <w:rsid w:val="6E2C41F8"/>
    <w:rsid w:val="6E8E3DB7"/>
    <w:rsid w:val="6E9B8933"/>
    <w:rsid w:val="6EF06CCB"/>
    <w:rsid w:val="6F0099B7"/>
    <w:rsid w:val="6F1A37E2"/>
    <w:rsid w:val="6FDD27B4"/>
    <w:rsid w:val="701D4E8A"/>
    <w:rsid w:val="70D81DB4"/>
    <w:rsid w:val="70ECE4EE"/>
    <w:rsid w:val="71877FC6"/>
    <w:rsid w:val="719A52CD"/>
    <w:rsid w:val="71C512CD"/>
    <w:rsid w:val="71E46083"/>
    <w:rsid w:val="7210C403"/>
    <w:rsid w:val="7223D10A"/>
    <w:rsid w:val="722DADB9"/>
    <w:rsid w:val="72311C34"/>
    <w:rsid w:val="72436C91"/>
    <w:rsid w:val="7266B629"/>
    <w:rsid w:val="72F2404A"/>
    <w:rsid w:val="730823C1"/>
    <w:rsid w:val="7348E9D3"/>
    <w:rsid w:val="734B84BE"/>
    <w:rsid w:val="735E98C0"/>
    <w:rsid w:val="73CF6F49"/>
    <w:rsid w:val="74494096"/>
    <w:rsid w:val="74BEE98B"/>
    <w:rsid w:val="74DB0606"/>
    <w:rsid w:val="752A4FCC"/>
    <w:rsid w:val="75613F72"/>
    <w:rsid w:val="75BE6809"/>
    <w:rsid w:val="75BFBC64"/>
    <w:rsid w:val="75D0BB57"/>
    <w:rsid w:val="75DFB7B9"/>
    <w:rsid w:val="761F8019"/>
    <w:rsid w:val="7630E109"/>
    <w:rsid w:val="76507ED2"/>
    <w:rsid w:val="76C9544E"/>
    <w:rsid w:val="76DA195D"/>
    <w:rsid w:val="774CDF99"/>
    <w:rsid w:val="77613102"/>
    <w:rsid w:val="77B4D453"/>
    <w:rsid w:val="77B7A7B8"/>
    <w:rsid w:val="77E9AB2E"/>
    <w:rsid w:val="77FF9C00"/>
    <w:rsid w:val="782692AA"/>
    <w:rsid w:val="786322A7"/>
    <w:rsid w:val="787CE36F"/>
    <w:rsid w:val="7915A230"/>
    <w:rsid w:val="793431C3"/>
    <w:rsid w:val="79A0B37B"/>
    <w:rsid w:val="79BBB699"/>
    <w:rsid w:val="79DCF229"/>
    <w:rsid w:val="7A584635"/>
    <w:rsid w:val="7A6909E5"/>
    <w:rsid w:val="7ABAF44E"/>
    <w:rsid w:val="7B2EE469"/>
    <w:rsid w:val="7B5BEFA8"/>
    <w:rsid w:val="7B967F1D"/>
    <w:rsid w:val="7BBB3D4E"/>
    <w:rsid w:val="7BE1C2BA"/>
    <w:rsid w:val="7C948365"/>
    <w:rsid w:val="7CAC04B6"/>
    <w:rsid w:val="7CFEDFD7"/>
    <w:rsid w:val="7D5C5F31"/>
    <w:rsid w:val="7D68A770"/>
    <w:rsid w:val="7DF3ED69"/>
    <w:rsid w:val="7DF6502D"/>
    <w:rsid w:val="7E366D62"/>
    <w:rsid w:val="7E815426"/>
    <w:rsid w:val="7ECE1832"/>
    <w:rsid w:val="7EDF2BAC"/>
    <w:rsid w:val="7F006FDC"/>
    <w:rsid w:val="7F176AC5"/>
    <w:rsid w:val="7F20EA9F"/>
    <w:rsid w:val="7F26BD09"/>
    <w:rsid w:val="7F7BA0B0"/>
    <w:rsid w:val="7F93F24A"/>
    <w:rsid w:val="7FA3D1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B6BC4"/>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3"/>
      </w:numPr>
    </w:pPr>
  </w:style>
  <w:style w:type="paragraph" w:styleId="ListNumber2">
    <w:name w:val="List Number 2"/>
    <w:basedOn w:val="ListBullet"/>
    <w:qFormat/>
    <w:rsid w:val="00A719F6"/>
    <w:pPr>
      <w:numPr>
        <w:numId w:val="22"/>
      </w:numPr>
    </w:pPr>
  </w:style>
  <w:style w:type="paragraph" w:styleId="ListBullet">
    <w:name w:val="List Bullet"/>
    <w:basedOn w:val="Normal"/>
    <w:qFormat/>
    <w:rsid w:val="006F5073"/>
    <w:pPr>
      <w:numPr>
        <w:numId w:val="28"/>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4"/>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5"/>
      </w:numPr>
    </w:pPr>
    <w:rPr>
      <w:szCs w:val="20"/>
    </w:rPr>
  </w:style>
  <w:style w:type="paragraph" w:customStyle="1" w:styleId="Tablelistnumber">
    <w:name w:val="Table list number"/>
    <w:basedOn w:val="Tabletextleft"/>
    <w:qFormat/>
    <w:rsid w:val="00A719F6"/>
    <w:pPr>
      <w:numPr>
        <w:numId w:val="2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F950DE"/>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F950DE"/>
    <w:rPr>
      <w:rFonts w:ascii="Arial" w:eastAsiaTheme="minorEastAsia" w:hAnsi="Arial" w:cstheme="minorBidi"/>
      <w:b/>
      <w:bCs/>
      <w:color w:val="000000" w:themeColor="text1"/>
      <w:lang w:eastAsia="en-US"/>
    </w:rPr>
  </w:style>
  <w:style w:type="character" w:styleId="FootnoteReference">
    <w:name w:val="footnote reference"/>
    <w:basedOn w:val="DefaultParagraphFont"/>
    <w:semiHidden/>
    <w:unhideWhenUsed/>
    <w:rsid w:val="007A151D"/>
    <w:rPr>
      <w:vertAlign w:val="superscript"/>
    </w:rPr>
  </w:style>
  <w:style w:type="character" w:customStyle="1" w:styleId="ListParagraphChar">
    <w:name w:val="List Paragraph Char"/>
    <w:basedOn w:val="DefaultParagraphFont"/>
    <w:link w:val="ListParagraph"/>
    <w:uiPriority w:val="34"/>
    <w:locked/>
    <w:rsid w:val="00EA02C0"/>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731">
      <w:bodyDiv w:val="1"/>
      <w:marLeft w:val="0"/>
      <w:marRight w:val="0"/>
      <w:marTop w:val="0"/>
      <w:marBottom w:val="0"/>
      <w:divBdr>
        <w:top w:val="none" w:sz="0" w:space="0" w:color="auto"/>
        <w:left w:val="none" w:sz="0" w:space="0" w:color="auto"/>
        <w:bottom w:val="none" w:sz="0" w:space="0" w:color="auto"/>
        <w:right w:val="none" w:sz="0" w:space="0" w:color="auto"/>
      </w:divBdr>
    </w:div>
    <w:div w:id="14887306">
      <w:bodyDiv w:val="1"/>
      <w:marLeft w:val="0"/>
      <w:marRight w:val="0"/>
      <w:marTop w:val="0"/>
      <w:marBottom w:val="0"/>
      <w:divBdr>
        <w:top w:val="none" w:sz="0" w:space="0" w:color="auto"/>
        <w:left w:val="none" w:sz="0" w:space="0" w:color="auto"/>
        <w:bottom w:val="none" w:sz="0" w:space="0" w:color="auto"/>
        <w:right w:val="none" w:sz="0" w:space="0" w:color="auto"/>
      </w:divBdr>
    </w:div>
    <w:div w:id="40372694">
      <w:bodyDiv w:val="1"/>
      <w:marLeft w:val="0"/>
      <w:marRight w:val="0"/>
      <w:marTop w:val="0"/>
      <w:marBottom w:val="0"/>
      <w:divBdr>
        <w:top w:val="none" w:sz="0" w:space="0" w:color="auto"/>
        <w:left w:val="none" w:sz="0" w:space="0" w:color="auto"/>
        <w:bottom w:val="none" w:sz="0" w:space="0" w:color="auto"/>
        <w:right w:val="none" w:sz="0" w:space="0" w:color="auto"/>
      </w:divBdr>
    </w:div>
    <w:div w:id="46228085">
      <w:bodyDiv w:val="1"/>
      <w:marLeft w:val="0"/>
      <w:marRight w:val="0"/>
      <w:marTop w:val="0"/>
      <w:marBottom w:val="0"/>
      <w:divBdr>
        <w:top w:val="none" w:sz="0" w:space="0" w:color="auto"/>
        <w:left w:val="none" w:sz="0" w:space="0" w:color="auto"/>
        <w:bottom w:val="none" w:sz="0" w:space="0" w:color="auto"/>
        <w:right w:val="none" w:sz="0" w:space="0" w:color="auto"/>
      </w:divBdr>
    </w:div>
    <w:div w:id="59987778">
      <w:bodyDiv w:val="1"/>
      <w:marLeft w:val="0"/>
      <w:marRight w:val="0"/>
      <w:marTop w:val="0"/>
      <w:marBottom w:val="0"/>
      <w:divBdr>
        <w:top w:val="none" w:sz="0" w:space="0" w:color="auto"/>
        <w:left w:val="none" w:sz="0" w:space="0" w:color="auto"/>
        <w:bottom w:val="none" w:sz="0" w:space="0" w:color="auto"/>
        <w:right w:val="none" w:sz="0" w:space="0" w:color="auto"/>
      </w:divBdr>
    </w:div>
    <w:div w:id="103503660">
      <w:bodyDiv w:val="1"/>
      <w:marLeft w:val="0"/>
      <w:marRight w:val="0"/>
      <w:marTop w:val="0"/>
      <w:marBottom w:val="0"/>
      <w:divBdr>
        <w:top w:val="none" w:sz="0" w:space="0" w:color="auto"/>
        <w:left w:val="none" w:sz="0" w:space="0" w:color="auto"/>
        <w:bottom w:val="none" w:sz="0" w:space="0" w:color="auto"/>
        <w:right w:val="none" w:sz="0" w:space="0" w:color="auto"/>
      </w:divBdr>
    </w:div>
    <w:div w:id="144205075">
      <w:bodyDiv w:val="1"/>
      <w:marLeft w:val="0"/>
      <w:marRight w:val="0"/>
      <w:marTop w:val="0"/>
      <w:marBottom w:val="0"/>
      <w:divBdr>
        <w:top w:val="none" w:sz="0" w:space="0" w:color="auto"/>
        <w:left w:val="none" w:sz="0" w:space="0" w:color="auto"/>
        <w:bottom w:val="none" w:sz="0" w:space="0" w:color="auto"/>
        <w:right w:val="none" w:sz="0" w:space="0" w:color="auto"/>
      </w:divBdr>
    </w:div>
    <w:div w:id="160432819">
      <w:bodyDiv w:val="1"/>
      <w:marLeft w:val="0"/>
      <w:marRight w:val="0"/>
      <w:marTop w:val="0"/>
      <w:marBottom w:val="0"/>
      <w:divBdr>
        <w:top w:val="none" w:sz="0" w:space="0" w:color="auto"/>
        <w:left w:val="none" w:sz="0" w:space="0" w:color="auto"/>
        <w:bottom w:val="none" w:sz="0" w:space="0" w:color="auto"/>
        <w:right w:val="none" w:sz="0" w:space="0" w:color="auto"/>
      </w:divBdr>
    </w:div>
    <w:div w:id="177620237">
      <w:bodyDiv w:val="1"/>
      <w:marLeft w:val="0"/>
      <w:marRight w:val="0"/>
      <w:marTop w:val="0"/>
      <w:marBottom w:val="0"/>
      <w:divBdr>
        <w:top w:val="none" w:sz="0" w:space="0" w:color="auto"/>
        <w:left w:val="none" w:sz="0" w:space="0" w:color="auto"/>
        <w:bottom w:val="none" w:sz="0" w:space="0" w:color="auto"/>
        <w:right w:val="none" w:sz="0" w:space="0" w:color="auto"/>
      </w:divBdr>
    </w:div>
    <w:div w:id="231618458">
      <w:bodyDiv w:val="1"/>
      <w:marLeft w:val="0"/>
      <w:marRight w:val="0"/>
      <w:marTop w:val="0"/>
      <w:marBottom w:val="0"/>
      <w:divBdr>
        <w:top w:val="none" w:sz="0" w:space="0" w:color="auto"/>
        <w:left w:val="none" w:sz="0" w:space="0" w:color="auto"/>
        <w:bottom w:val="none" w:sz="0" w:space="0" w:color="auto"/>
        <w:right w:val="none" w:sz="0" w:space="0" w:color="auto"/>
      </w:divBdr>
    </w:div>
    <w:div w:id="274824135">
      <w:bodyDiv w:val="1"/>
      <w:marLeft w:val="0"/>
      <w:marRight w:val="0"/>
      <w:marTop w:val="0"/>
      <w:marBottom w:val="0"/>
      <w:divBdr>
        <w:top w:val="none" w:sz="0" w:space="0" w:color="auto"/>
        <w:left w:val="none" w:sz="0" w:space="0" w:color="auto"/>
        <w:bottom w:val="none" w:sz="0" w:space="0" w:color="auto"/>
        <w:right w:val="none" w:sz="0" w:space="0" w:color="auto"/>
      </w:divBdr>
    </w:div>
    <w:div w:id="306404040">
      <w:bodyDiv w:val="1"/>
      <w:marLeft w:val="0"/>
      <w:marRight w:val="0"/>
      <w:marTop w:val="0"/>
      <w:marBottom w:val="0"/>
      <w:divBdr>
        <w:top w:val="none" w:sz="0" w:space="0" w:color="auto"/>
        <w:left w:val="none" w:sz="0" w:space="0" w:color="auto"/>
        <w:bottom w:val="none" w:sz="0" w:space="0" w:color="auto"/>
        <w:right w:val="none" w:sz="0" w:space="0" w:color="auto"/>
      </w:divBdr>
    </w:div>
    <w:div w:id="32782742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4966163">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9884506">
      <w:bodyDiv w:val="1"/>
      <w:marLeft w:val="0"/>
      <w:marRight w:val="0"/>
      <w:marTop w:val="0"/>
      <w:marBottom w:val="0"/>
      <w:divBdr>
        <w:top w:val="none" w:sz="0" w:space="0" w:color="auto"/>
        <w:left w:val="none" w:sz="0" w:space="0" w:color="auto"/>
        <w:bottom w:val="none" w:sz="0" w:space="0" w:color="auto"/>
        <w:right w:val="none" w:sz="0" w:space="0" w:color="auto"/>
      </w:divBdr>
    </w:div>
    <w:div w:id="448552404">
      <w:bodyDiv w:val="1"/>
      <w:marLeft w:val="0"/>
      <w:marRight w:val="0"/>
      <w:marTop w:val="0"/>
      <w:marBottom w:val="0"/>
      <w:divBdr>
        <w:top w:val="none" w:sz="0" w:space="0" w:color="auto"/>
        <w:left w:val="none" w:sz="0" w:space="0" w:color="auto"/>
        <w:bottom w:val="none" w:sz="0" w:space="0" w:color="auto"/>
        <w:right w:val="none" w:sz="0" w:space="0" w:color="auto"/>
      </w:divBdr>
    </w:div>
    <w:div w:id="481046355">
      <w:bodyDiv w:val="1"/>
      <w:marLeft w:val="0"/>
      <w:marRight w:val="0"/>
      <w:marTop w:val="0"/>
      <w:marBottom w:val="0"/>
      <w:divBdr>
        <w:top w:val="none" w:sz="0" w:space="0" w:color="auto"/>
        <w:left w:val="none" w:sz="0" w:space="0" w:color="auto"/>
        <w:bottom w:val="none" w:sz="0" w:space="0" w:color="auto"/>
        <w:right w:val="none" w:sz="0" w:space="0" w:color="auto"/>
      </w:divBdr>
    </w:div>
    <w:div w:id="505291876">
      <w:bodyDiv w:val="1"/>
      <w:marLeft w:val="0"/>
      <w:marRight w:val="0"/>
      <w:marTop w:val="0"/>
      <w:marBottom w:val="0"/>
      <w:divBdr>
        <w:top w:val="none" w:sz="0" w:space="0" w:color="auto"/>
        <w:left w:val="none" w:sz="0" w:space="0" w:color="auto"/>
        <w:bottom w:val="none" w:sz="0" w:space="0" w:color="auto"/>
        <w:right w:val="none" w:sz="0" w:space="0" w:color="auto"/>
      </w:divBdr>
    </w:div>
    <w:div w:id="528371795">
      <w:bodyDiv w:val="1"/>
      <w:marLeft w:val="0"/>
      <w:marRight w:val="0"/>
      <w:marTop w:val="0"/>
      <w:marBottom w:val="0"/>
      <w:divBdr>
        <w:top w:val="none" w:sz="0" w:space="0" w:color="auto"/>
        <w:left w:val="none" w:sz="0" w:space="0" w:color="auto"/>
        <w:bottom w:val="none" w:sz="0" w:space="0" w:color="auto"/>
        <w:right w:val="none" w:sz="0" w:space="0" w:color="auto"/>
      </w:divBdr>
    </w:div>
    <w:div w:id="536163576">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5233176">
      <w:bodyDiv w:val="1"/>
      <w:marLeft w:val="0"/>
      <w:marRight w:val="0"/>
      <w:marTop w:val="0"/>
      <w:marBottom w:val="0"/>
      <w:divBdr>
        <w:top w:val="none" w:sz="0" w:space="0" w:color="auto"/>
        <w:left w:val="none" w:sz="0" w:space="0" w:color="auto"/>
        <w:bottom w:val="none" w:sz="0" w:space="0" w:color="auto"/>
        <w:right w:val="none" w:sz="0" w:space="0" w:color="auto"/>
      </w:divBdr>
    </w:div>
    <w:div w:id="626467359">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55719455">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78640523">
      <w:bodyDiv w:val="1"/>
      <w:marLeft w:val="0"/>
      <w:marRight w:val="0"/>
      <w:marTop w:val="0"/>
      <w:marBottom w:val="0"/>
      <w:divBdr>
        <w:top w:val="none" w:sz="0" w:space="0" w:color="auto"/>
        <w:left w:val="none" w:sz="0" w:space="0" w:color="auto"/>
        <w:bottom w:val="none" w:sz="0" w:space="0" w:color="auto"/>
        <w:right w:val="none" w:sz="0" w:space="0" w:color="auto"/>
      </w:divBdr>
    </w:div>
    <w:div w:id="786582640">
      <w:bodyDiv w:val="1"/>
      <w:marLeft w:val="0"/>
      <w:marRight w:val="0"/>
      <w:marTop w:val="0"/>
      <w:marBottom w:val="0"/>
      <w:divBdr>
        <w:top w:val="none" w:sz="0" w:space="0" w:color="auto"/>
        <w:left w:val="none" w:sz="0" w:space="0" w:color="auto"/>
        <w:bottom w:val="none" w:sz="0" w:space="0" w:color="auto"/>
        <w:right w:val="none" w:sz="0" w:space="0" w:color="auto"/>
      </w:divBdr>
    </w:div>
    <w:div w:id="819421976">
      <w:bodyDiv w:val="1"/>
      <w:marLeft w:val="0"/>
      <w:marRight w:val="0"/>
      <w:marTop w:val="0"/>
      <w:marBottom w:val="0"/>
      <w:divBdr>
        <w:top w:val="none" w:sz="0" w:space="0" w:color="auto"/>
        <w:left w:val="none" w:sz="0" w:space="0" w:color="auto"/>
        <w:bottom w:val="none" w:sz="0" w:space="0" w:color="auto"/>
        <w:right w:val="none" w:sz="0" w:space="0" w:color="auto"/>
      </w:divBdr>
    </w:div>
    <w:div w:id="835271216">
      <w:bodyDiv w:val="1"/>
      <w:marLeft w:val="0"/>
      <w:marRight w:val="0"/>
      <w:marTop w:val="0"/>
      <w:marBottom w:val="0"/>
      <w:divBdr>
        <w:top w:val="none" w:sz="0" w:space="0" w:color="auto"/>
        <w:left w:val="none" w:sz="0" w:space="0" w:color="auto"/>
        <w:bottom w:val="none" w:sz="0" w:space="0" w:color="auto"/>
        <w:right w:val="none" w:sz="0" w:space="0" w:color="auto"/>
      </w:divBdr>
    </w:div>
    <w:div w:id="884951585">
      <w:bodyDiv w:val="1"/>
      <w:marLeft w:val="0"/>
      <w:marRight w:val="0"/>
      <w:marTop w:val="0"/>
      <w:marBottom w:val="0"/>
      <w:divBdr>
        <w:top w:val="none" w:sz="0" w:space="0" w:color="auto"/>
        <w:left w:val="none" w:sz="0" w:space="0" w:color="auto"/>
        <w:bottom w:val="none" w:sz="0" w:space="0" w:color="auto"/>
        <w:right w:val="none" w:sz="0" w:space="0" w:color="auto"/>
      </w:divBdr>
    </w:div>
    <w:div w:id="919214251">
      <w:bodyDiv w:val="1"/>
      <w:marLeft w:val="0"/>
      <w:marRight w:val="0"/>
      <w:marTop w:val="0"/>
      <w:marBottom w:val="0"/>
      <w:divBdr>
        <w:top w:val="none" w:sz="0" w:space="0" w:color="auto"/>
        <w:left w:val="none" w:sz="0" w:space="0" w:color="auto"/>
        <w:bottom w:val="none" w:sz="0" w:space="0" w:color="auto"/>
        <w:right w:val="none" w:sz="0" w:space="0" w:color="auto"/>
      </w:divBdr>
    </w:div>
    <w:div w:id="933787053">
      <w:bodyDiv w:val="1"/>
      <w:marLeft w:val="0"/>
      <w:marRight w:val="0"/>
      <w:marTop w:val="0"/>
      <w:marBottom w:val="0"/>
      <w:divBdr>
        <w:top w:val="none" w:sz="0" w:space="0" w:color="auto"/>
        <w:left w:val="none" w:sz="0" w:space="0" w:color="auto"/>
        <w:bottom w:val="none" w:sz="0" w:space="0" w:color="auto"/>
        <w:right w:val="none" w:sz="0" w:space="0" w:color="auto"/>
      </w:divBdr>
    </w:div>
    <w:div w:id="1007102383">
      <w:bodyDiv w:val="1"/>
      <w:marLeft w:val="0"/>
      <w:marRight w:val="0"/>
      <w:marTop w:val="0"/>
      <w:marBottom w:val="0"/>
      <w:divBdr>
        <w:top w:val="none" w:sz="0" w:space="0" w:color="auto"/>
        <w:left w:val="none" w:sz="0" w:space="0" w:color="auto"/>
        <w:bottom w:val="none" w:sz="0" w:space="0" w:color="auto"/>
        <w:right w:val="none" w:sz="0" w:space="0" w:color="auto"/>
      </w:divBdr>
    </w:div>
    <w:div w:id="1022439961">
      <w:bodyDiv w:val="1"/>
      <w:marLeft w:val="0"/>
      <w:marRight w:val="0"/>
      <w:marTop w:val="0"/>
      <w:marBottom w:val="0"/>
      <w:divBdr>
        <w:top w:val="none" w:sz="0" w:space="0" w:color="auto"/>
        <w:left w:val="none" w:sz="0" w:space="0" w:color="auto"/>
        <w:bottom w:val="none" w:sz="0" w:space="0" w:color="auto"/>
        <w:right w:val="none" w:sz="0" w:space="0" w:color="auto"/>
      </w:divBdr>
    </w:div>
    <w:div w:id="1029405404">
      <w:bodyDiv w:val="1"/>
      <w:marLeft w:val="0"/>
      <w:marRight w:val="0"/>
      <w:marTop w:val="0"/>
      <w:marBottom w:val="0"/>
      <w:divBdr>
        <w:top w:val="none" w:sz="0" w:space="0" w:color="auto"/>
        <w:left w:val="none" w:sz="0" w:space="0" w:color="auto"/>
        <w:bottom w:val="none" w:sz="0" w:space="0" w:color="auto"/>
        <w:right w:val="none" w:sz="0" w:space="0" w:color="auto"/>
      </w:divBdr>
    </w:div>
    <w:div w:id="1060404729">
      <w:bodyDiv w:val="1"/>
      <w:marLeft w:val="0"/>
      <w:marRight w:val="0"/>
      <w:marTop w:val="0"/>
      <w:marBottom w:val="0"/>
      <w:divBdr>
        <w:top w:val="none" w:sz="0" w:space="0" w:color="auto"/>
        <w:left w:val="none" w:sz="0" w:space="0" w:color="auto"/>
        <w:bottom w:val="none" w:sz="0" w:space="0" w:color="auto"/>
        <w:right w:val="none" w:sz="0" w:space="0" w:color="auto"/>
      </w:divBdr>
    </w:div>
    <w:div w:id="1070231766">
      <w:bodyDiv w:val="1"/>
      <w:marLeft w:val="0"/>
      <w:marRight w:val="0"/>
      <w:marTop w:val="0"/>
      <w:marBottom w:val="0"/>
      <w:divBdr>
        <w:top w:val="none" w:sz="0" w:space="0" w:color="auto"/>
        <w:left w:val="none" w:sz="0" w:space="0" w:color="auto"/>
        <w:bottom w:val="none" w:sz="0" w:space="0" w:color="auto"/>
        <w:right w:val="none" w:sz="0" w:space="0" w:color="auto"/>
      </w:divBdr>
      <w:divsChild>
        <w:div w:id="13776390">
          <w:marLeft w:val="0"/>
          <w:marRight w:val="0"/>
          <w:marTop w:val="0"/>
          <w:marBottom w:val="0"/>
          <w:divBdr>
            <w:top w:val="none" w:sz="0" w:space="0" w:color="auto"/>
            <w:left w:val="none" w:sz="0" w:space="0" w:color="auto"/>
            <w:bottom w:val="none" w:sz="0" w:space="0" w:color="auto"/>
            <w:right w:val="none" w:sz="0" w:space="0" w:color="auto"/>
          </w:divBdr>
        </w:div>
        <w:div w:id="148326184">
          <w:marLeft w:val="0"/>
          <w:marRight w:val="0"/>
          <w:marTop w:val="0"/>
          <w:marBottom w:val="0"/>
          <w:divBdr>
            <w:top w:val="none" w:sz="0" w:space="0" w:color="auto"/>
            <w:left w:val="none" w:sz="0" w:space="0" w:color="auto"/>
            <w:bottom w:val="none" w:sz="0" w:space="0" w:color="auto"/>
            <w:right w:val="none" w:sz="0" w:space="0" w:color="auto"/>
          </w:divBdr>
        </w:div>
        <w:div w:id="274562787">
          <w:marLeft w:val="0"/>
          <w:marRight w:val="0"/>
          <w:marTop w:val="0"/>
          <w:marBottom w:val="0"/>
          <w:divBdr>
            <w:top w:val="none" w:sz="0" w:space="0" w:color="auto"/>
            <w:left w:val="none" w:sz="0" w:space="0" w:color="auto"/>
            <w:bottom w:val="none" w:sz="0" w:space="0" w:color="auto"/>
            <w:right w:val="none" w:sz="0" w:space="0" w:color="auto"/>
          </w:divBdr>
        </w:div>
        <w:div w:id="320626426">
          <w:marLeft w:val="0"/>
          <w:marRight w:val="0"/>
          <w:marTop w:val="0"/>
          <w:marBottom w:val="0"/>
          <w:divBdr>
            <w:top w:val="none" w:sz="0" w:space="0" w:color="auto"/>
            <w:left w:val="none" w:sz="0" w:space="0" w:color="auto"/>
            <w:bottom w:val="none" w:sz="0" w:space="0" w:color="auto"/>
            <w:right w:val="none" w:sz="0" w:space="0" w:color="auto"/>
          </w:divBdr>
        </w:div>
        <w:div w:id="709114127">
          <w:marLeft w:val="0"/>
          <w:marRight w:val="0"/>
          <w:marTop w:val="0"/>
          <w:marBottom w:val="0"/>
          <w:divBdr>
            <w:top w:val="none" w:sz="0" w:space="0" w:color="auto"/>
            <w:left w:val="none" w:sz="0" w:space="0" w:color="auto"/>
            <w:bottom w:val="none" w:sz="0" w:space="0" w:color="auto"/>
            <w:right w:val="none" w:sz="0" w:space="0" w:color="auto"/>
          </w:divBdr>
        </w:div>
        <w:div w:id="924529957">
          <w:marLeft w:val="0"/>
          <w:marRight w:val="0"/>
          <w:marTop w:val="0"/>
          <w:marBottom w:val="0"/>
          <w:divBdr>
            <w:top w:val="none" w:sz="0" w:space="0" w:color="auto"/>
            <w:left w:val="none" w:sz="0" w:space="0" w:color="auto"/>
            <w:bottom w:val="none" w:sz="0" w:space="0" w:color="auto"/>
            <w:right w:val="none" w:sz="0" w:space="0" w:color="auto"/>
          </w:divBdr>
        </w:div>
        <w:div w:id="1354503357">
          <w:marLeft w:val="0"/>
          <w:marRight w:val="0"/>
          <w:marTop w:val="0"/>
          <w:marBottom w:val="0"/>
          <w:divBdr>
            <w:top w:val="none" w:sz="0" w:space="0" w:color="auto"/>
            <w:left w:val="none" w:sz="0" w:space="0" w:color="auto"/>
            <w:bottom w:val="none" w:sz="0" w:space="0" w:color="auto"/>
            <w:right w:val="none" w:sz="0" w:space="0" w:color="auto"/>
          </w:divBdr>
        </w:div>
        <w:div w:id="1702168328">
          <w:marLeft w:val="0"/>
          <w:marRight w:val="0"/>
          <w:marTop w:val="0"/>
          <w:marBottom w:val="0"/>
          <w:divBdr>
            <w:top w:val="none" w:sz="0" w:space="0" w:color="auto"/>
            <w:left w:val="none" w:sz="0" w:space="0" w:color="auto"/>
            <w:bottom w:val="none" w:sz="0" w:space="0" w:color="auto"/>
            <w:right w:val="none" w:sz="0" w:space="0" w:color="auto"/>
          </w:divBdr>
        </w:div>
        <w:div w:id="1829982207">
          <w:marLeft w:val="0"/>
          <w:marRight w:val="0"/>
          <w:marTop w:val="0"/>
          <w:marBottom w:val="0"/>
          <w:divBdr>
            <w:top w:val="none" w:sz="0" w:space="0" w:color="auto"/>
            <w:left w:val="none" w:sz="0" w:space="0" w:color="auto"/>
            <w:bottom w:val="none" w:sz="0" w:space="0" w:color="auto"/>
            <w:right w:val="none" w:sz="0" w:space="0" w:color="auto"/>
          </w:divBdr>
        </w:div>
      </w:divsChild>
    </w:div>
    <w:div w:id="1084499914">
      <w:bodyDiv w:val="1"/>
      <w:marLeft w:val="0"/>
      <w:marRight w:val="0"/>
      <w:marTop w:val="0"/>
      <w:marBottom w:val="0"/>
      <w:divBdr>
        <w:top w:val="none" w:sz="0" w:space="0" w:color="auto"/>
        <w:left w:val="none" w:sz="0" w:space="0" w:color="auto"/>
        <w:bottom w:val="none" w:sz="0" w:space="0" w:color="auto"/>
        <w:right w:val="none" w:sz="0" w:space="0" w:color="auto"/>
      </w:divBdr>
    </w:div>
    <w:div w:id="1119565454">
      <w:bodyDiv w:val="1"/>
      <w:marLeft w:val="0"/>
      <w:marRight w:val="0"/>
      <w:marTop w:val="0"/>
      <w:marBottom w:val="0"/>
      <w:divBdr>
        <w:top w:val="none" w:sz="0" w:space="0" w:color="auto"/>
        <w:left w:val="none" w:sz="0" w:space="0" w:color="auto"/>
        <w:bottom w:val="none" w:sz="0" w:space="0" w:color="auto"/>
        <w:right w:val="none" w:sz="0" w:space="0" w:color="auto"/>
      </w:divBdr>
    </w:div>
    <w:div w:id="1127431493">
      <w:bodyDiv w:val="1"/>
      <w:marLeft w:val="0"/>
      <w:marRight w:val="0"/>
      <w:marTop w:val="0"/>
      <w:marBottom w:val="0"/>
      <w:divBdr>
        <w:top w:val="none" w:sz="0" w:space="0" w:color="auto"/>
        <w:left w:val="none" w:sz="0" w:space="0" w:color="auto"/>
        <w:bottom w:val="none" w:sz="0" w:space="0" w:color="auto"/>
        <w:right w:val="none" w:sz="0" w:space="0" w:color="auto"/>
      </w:divBdr>
    </w:div>
    <w:div w:id="1130125844">
      <w:bodyDiv w:val="1"/>
      <w:marLeft w:val="0"/>
      <w:marRight w:val="0"/>
      <w:marTop w:val="0"/>
      <w:marBottom w:val="0"/>
      <w:divBdr>
        <w:top w:val="none" w:sz="0" w:space="0" w:color="auto"/>
        <w:left w:val="none" w:sz="0" w:space="0" w:color="auto"/>
        <w:bottom w:val="none" w:sz="0" w:space="0" w:color="auto"/>
        <w:right w:val="none" w:sz="0" w:space="0" w:color="auto"/>
      </w:divBdr>
    </w:div>
    <w:div w:id="1156146626">
      <w:bodyDiv w:val="1"/>
      <w:marLeft w:val="0"/>
      <w:marRight w:val="0"/>
      <w:marTop w:val="0"/>
      <w:marBottom w:val="0"/>
      <w:divBdr>
        <w:top w:val="none" w:sz="0" w:space="0" w:color="auto"/>
        <w:left w:val="none" w:sz="0" w:space="0" w:color="auto"/>
        <w:bottom w:val="none" w:sz="0" w:space="0" w:color="auto"/>
        <w:right w:val="none" w:sz="0" w:space="0" w:color="auto"/>
      </w:divBdr>
    </w:div>
    <w:div w:id="1211569881">
      <w:bodyDiv w:val="1"/>
      <w:marLeft w:val="0"/>
      <w:marRight w:val="0"/>
      <w:marTop w:val="0"/>
      <w:marBottom w:val="0"/>
      <w:divBdr>
        <w:top w:val="none" w:sz="0" w:space="0" w:color="auto"/>
        <w:left w:val="none" w:sz="0" w:space="0" w:color="auto"/>
        <w:bottom w:val="none" w:sz="0" w:space="0" w:color="auto"/>
        <w:right w:val="none" w:sz="0" w:space="0" w:color="auto"/>
      </w:divBdr>
    </w:div>
    <w:div w:id="1218205004">
      <w:bodyDiv w:val="1"/>
      <w:marLeft w:val="0"/>
      <w:marRight w:val="0"/>
      <w:marTop w:val="0"/>
      <w:marBottom w:val="0"/>
      <w:divBdr>
        <w:top w:val="none" w:sz="0" w:space="0" w:color="auto"/>
        <w:left w:val="none" w:sz="0" w:space="0" w:color="auto"/>
        <w:bottom w:val="none" w:sz="0" w:space="0" w:color="auto"/>
        <w:right w:val="none" w:sz="0" w:space="0" w:color="auto"/>
      </w:divBdr>
    </w:div>
    <w:div w:id="122737254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2254553">
      <w:bodyDiv w:val="1"/>
      <w:marLeft w:val="0"/>
      <w:marRight w:val="0"/>
      <w:marTop w:val="0"/>
      <w:marBottom w:val="0"/>
      <w:divBdr>
        <w:top w:val="none" w:sz="0" w:space="0" w:color="auto"/>
        <w:left w:val="none" w:sz="0" w:space="0" w:color="auto"/>
        <w:bottom w:val="none" w:sz="0" w:space="0" w:color="auto"/>
        <w:right w:val="none" w:sz="0" w:space="0" w:color="auto"/>
      </w:divBdr>
    </w:div>
    <w:div w:id="1252349782">
      <w:bodyDiv w:val="1"/>
      <w:marLeft w:val="0"/>
      <w:marRight w:val="0"/>
      <w:marTop w:val="0"/>
      <w:marBottom w:val="0"/>
      <w:divBdr>
        <w:top w:val="none" w:sz="0" w:space="0" w:color="auto"/>
        <w:left w:val="none" w:sz="0" w:space="0" w:color="auto"/>
        <w:bottom w:val="none" w:sz="0" w:space="0" w:color="auto"/>
        <w:right w:val="none" w:sz="0" w:space="0" w:color="auto"/>
      </w:divBdr>
    </w:div>
    <w:div w:id="1322931471">
      <w:bodyDiv w:val="1"/>
      <w:marLeft w:val="0"/>
      <w:marRight w:val="0"/>
      <w:marTop w:val="0"/>
      <w:marBottom w:val="0"/>
      <w:divBdr>
        <w:top w:val="none" w:sz="0" w:space="0" w:color="auto"/>
        <w:left w:val="none" w:sz="0" w:space="0" w:color="auto"/>
        <w:bottom w:val="none" w:sz="0" w:space="0" w:color="auto"/>
        <w:right w:val="none" w:sz="0" w:space="0" w:color="auto"/>
      </w:divBdr>
    </w:div>
    <w:div w:id="1328172009">
      <w:bodyDiv w:val="1"/>
      <w:marLeft w:val="0"/>
      <w:marRight w:val="0"/>
      <w:marTop w:val="0"/>
      <w:marBottom w:val="0"/>
      <w:divBdr>
        <w:top w:val="none" w:sz="0" w:space="0" w:color="auto"/>
        <w:left w:val="none" w:sz="0" w:space="0" w:color="auto"/>
        <w:bottom w:val="none" w:sz="0" w:space="0" w:color="auto"/>
        <w:right w:val="none" w:sz="0" w:space="0" w:color="auto"/>
      </w:divBdr>
    </w:div>
    <w:div w:id="1331523765">
      <w:bodyDiv w:val="1"/>
      <w:marLeft w:val="0"/>
      <w:marRight w:val="0"/>
      <w:marTop w:val="0"/>
      <w:marBottom w:val="0"/>
      <w:divBdr>
        <w:top w:val="none" w:sz="0" w:space="0" w:color="auto"/>
        <w:left w:val="none" w:sz="0" w:space="0" w:color="auto"/>
        <w:bottom w:val="none" w:sz="0" w:space="0" w:color="auto"/>
        <w:right w:val="none" w:sz="0" w:space="0" w:color="auto"/>
      </w:divBdr>
    </w:div>
    <w:div w:id="1455055778">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76877362">
      <w:bodyDiv w:val="1"/>
      <w:marLeft w:val="0"/>
      <w:marRight w:val="0"/>
      <w:marTop w:val="0"/>
      <w:marBottom w:val="0"/>
      <w:divBdr>
        <w:top w:val="none" w:sz="0" w:space="0" w:color="auto"/>
        <w:left w:val="none" w:sz="0" w:space="0" w:color="auto"/>
        <w:bottom w:val="none" w:sz="0" w:space="0" w:color="auto"/>
        <w:right w:val="none" w:sz="0" w:space="0" w:color="auto"/>
      </w:divBdr>
    </w:div>
    <w:div w:id="1477064560">
      <w:bodyDiv w:val="1"/>
      <w:marLeft w:val="0"/>
      <w:marRight w:val="0"/>
      <w:marTop w:val="0"/>
      <w:marBottom w:val="0"/>
      <w:divBdr>
        <w:top w:val="none" w:sz="0" w:space="0" w:color="auto"/>
        <w:left w:val="none" w:sz="0" w:space="0" w:color="auto"/>
        <w:bottom w:val="none" w:sz="0" w:space="0" w:color="auto"/>
        <w:right w:val="none" w:sz="0" w:space="0" w:color="auto"/>
      </w:divBdr>
    </w:div>
    <w:div w:id="1513951530">
      <w:bodyDiv w:val="1"/>
      <w:marLeft w:val="0"/>
      <w:marRight w:val="0"/>
      <w:marTop w:val="0"/>
      <w:marBottom w:val="0"/>
      <w:divBdr>
        <w:top w:val="none" w:sz="0" w:space="0" w:color="auto"/>
        <w:left w:val="none" w:sz="0" w:space="0" w:color="auto"/>
        <w:bottom w:val="none" w:sz="0" w:space="0" w:color="auto"/>
        <w:right w:val="none" w:sz="0" w:space="0" w:color="auto"/>
      </w:divBdr>
    </w:div>
    <w:div w:id="1517309582">
      <w:bodyDiv w:val="1"/>
      <w:marLeft w:val="0"/>
      <w:marRight w:val="0"/>
      <w:marTop w:val="0"/>
      <w:marBottom w:val="0"/>
      <w:divBdr>
        <w:top w:val="none" w:sz="0" w:space="0" w:color="auto"/>
        <w:left w:val="none" w:sz="0" w:space="0" w:color="auto"/>
        <w:bottom w:val="none" w:sz="0" w:space="0" w:color="auto"/>
        <w:right w:val="none" w:sz="0" w:space="0" w:color="auto"/>
      </w:divBdr>
    </w:div>
    <w:div w:id="1543709969">
      <w:bodyDiv w:val="1"/>
      <w:marLeft w:val="0"/>
      <w:marRight w:val="0"/>
      <w:marTop w:val="0"/>
      <w:marBottom w:val="0"/>
      <w:divBdr>
        <w:top w:val="none" w:sz="0" w:space="0" w:color="auto"/>
        <w:left w:val="none" w:sz="0" w:space="0" w:color="auto"/>
        <w:bottom w:val="none" w:sz="0" w:space="0" w:color="auto"/>
        <w:right w:val="none" w:sz="0" w:space="0" w:color="auto"/>
      </w:divBdr>
    </w:div>
    <w:div w:id="1585260304">
      <w:bodyDiv w:val="1"/>
      <w:marLeft w:val="0"/>
      <w:marRight w:val="0"/>
      <w:marTop w:val="0"/>
      <w:marBottom w:val="0"/>
      <w:divBdr>
        <w:top w:val="none" w:sz="0" w:space="0" w:color="auto"/>
        <w:left w:val="none" w:sz="0" w:space="0" w:color="auto"/>
        <w:bottom w:val="none" w:sz="0" w:space="0" w:color="auto"/>
        <w:right w:val="none" w:sz="0" w:space="0" w:color="auto"/>
      </w:divBdr>
    </w:div>
    <w:div w:id="1591622567">
      <w:bodyDiv w:val="1"/>
      <w:marLeft w:val="0"/>
      <w:marRight w:val="0"/>
      <w:marTop w:val="0"/>
      <w:marBottom w:val="0"/>
      <w:divBdr>
        <w:top w:val="none" w:sz="0" w:space="0" w:color="auto"/>
        <w:left w:val="none" w:sz="0" w:space="0" w:color="auto"/>
        <w:bottom w:val="none" w:sz="0" w:space="0" w:color="auto"/>
        <w:right w:val="none" w:sz="0" w:space="0" w:color="auto"/>
      </w:divBdr>
    </w:div>
    <w:div w:id="1607418716">
      <w:bodyDiv w:val="1"/>
      <w:marLeft w:val="0"/>
      <w:marRight w:val="0"/>
      <w:marTop w:val="0"/>
      <w:marBottom w:val="0"/>
      <w:divBdr>
        <w:top w:val="none" w:sz="0" w:space="0" w:color="auto"/>
        <w:left w:val="none" w:sz="0" w:space="0" w:color="auto"/>
        <w:bottom w:val="none" w:sz="0" w:space="0" w:color="auto"/>
        <w:right w:val="none" w:sz="0" w:space="0" w:color="auto"/>
      </w:divBdr>
    </w:div>
    <w:div w:id="1619214480">
      <w:bodyDiv w:val="1"/>
      <w:marLeft w:val="0"/>
      <w:marRight w:val="0"/>
      <w:marTop w:val="0"/>
      <w:marBottom w:val="0"/>
      <w:divBdr>
        <w:top w:val="none" w:sz="0" w:space="0" w:color="auto"/>
        <w:left w:val="none" w:sz="0" w:space="0" w:color="auto"/>
        <w:bottom w:val="none" w:sz="0" w:space="0" w:color="auto"/>
        <w:right w:val="none" w:sz="0" w:space="0" w:color="auto"/>
      </w:divBdr>
    </w:div>
    <w:div w:id="1619294606">
      <w:bodyDiv w:val="1"/>
      <w:marLeft w:val="0"/>
      <w:marRight w:val="0"/>
      <w:marTop w:val="0"/>
      <w:marBottom w:val="0"/>
      <w:divBdr>
        <w:top w:val="none" w:sz="0" w:space="0" w:color="auto"/>
        <w:left w:val="none" w:sz="0" w:space="0" w:color="auto"/>
        <w:bottom w:val="none" w:sz="0" w:space="0" w:color="auto"/>
        <w:right w:val="none" w:sz="0" w:space="0" w:color="auto"/>
      </w:divBdr>
    </w:div>
    <w:div w:id="1635915418">
      <w:bodyDiv w:val="1"/>
      <w:marLeft w:val="0"/>
      <w:marRight w:val="0"/>
      <w:marTop w:val="0"/>
      <w:marBottom w:val="0"/>
      <w:divBdr>
        <w:top w:val="none" w:sz="0" w:space="0" w:color="auto"/>
        <w:left w:val="none" w:sz="0" w:space="0" w:color="auto"/>
        <w:bottom w:val="none" w:sz="0" w:space="0" w:color="auto"/>
        <w:right w:val="none" w:sz="0" w:space="0" w:color="auto"/>
      </w:divBdr>
    </w:div>
    <w:div w:id="1750619658">
      <w:bodyDiv w:val="1"/>
      <w:marLeft w:val="0"/>
      <w:marRight w:val="0"/>
      <w:marTop w:val="0"/>
      <w:marBottom w:val="0"/>
      <w:divBdr>
        <w:top w:val="none" w:sz="0" w:space="0" w:color="auto"/>
        <w:left w:val="none" w:sz="0" w:space="0" w:color="auto"/>
        <w:bottom w:val="none" w:sz="0" w:space="0" w:color="auto"/>
        <w:right w:val="none" w:sz="0" w:space="0" w:color="auto"/>
      </w:divBdr>
    </w:div>
    <w:div w:id="1771467612">
      <w:bodyDiv w:val="1"/>
      <w:marLeft w:val="0"/>
      <w:marRight w:val="0"/>
      <w:marTop w:val="0"/>
      <w:marBottom w:val="0"/>
      <w:divBdr>
        <w:top w:val="none" w:sz="0" w:space="0" w:color="auto"/>
        <w:left w:val="none" w:sz="0" w:space="0" w:color="auto"/>
        <w:bottom w:val="none" w:sz="0" w:space="0" w:color="auto"/>
        <w:right w:val="none" w:sz="0" w:space="0" w:color="auto"/>
      </w:divBdr>
      <w:divsChild>
        <w:div w:id="281766043">
          <w:marLeft w:val="0"/>
          <w:marRight w:val="0"/>
          <w:marTop w:val="0"/>
          <w:marBottom w:val="0"/>
          <w:divBdr>
            <w:top w:val="none" w:sz="0" w:space="0" w:color="auto"/>
            <w:left w:val="none" w:sz="0" w:space="0" w:color="auto"/>
            <w:bottom w:val="none" w:sz="0" w:space="0" w:color="auto"/>
            <w:right w:val="none" w:sz="0" w:space="0" w:color="auto"/>
          </w:divBdr>
        </w:div>
        <w:div w:id="489564797">
          <w:marLeft w:val="0"/>
          <w:marRight w:val="0"/>
          <w:marTop w:val="0"/>
          <w:marBottom w:val="0"/>
          <w:divBdr>
            <w:top w:val="none" w:sz="0" w:space="0" w:color="auto"/>
            <w:left w:val="none" w:sz="0" w:space="0" w:color="auto"/>
            <w:bottom w:val="none" w:sz="0" w:space="0" w:color="auto"/>
            <w:right w:val="none" w:sz="0" w:space="0" w:color="auto"/>
          </w:divBdr>
        </w:div>
        <w:div w:id="695543181">
          <w:marLeft w:val="0"/>
          <w:marRight w:val="0"/>
          <w:marTop w:val="0"/>
          <w:marBottom w:val="0"/>
          <w:divBdr>
            <w:top w:val="none" w:sz="0" w:space="0" w:color="auto"/>
            <w:left w:val="none" w:sz="0" w:space="0" w:color="auto"/>
            <w:bottom w:val="none" w:sz="0" w:space="0" w:color="auto"/>
            <w:right w:val="none" w:sz="0" w:space="0" w:color="auto"/>
          </w:divBdr>
        </w:div>
        <w:div w:id="776173659">
          <w:marLeft w:val="0"/>
          <w:marRight w:val="0"/>
          <w:marTop w:val="0"/>
          <w:marBottom w:val="0"/>
          <w:divBdr>
            <w:top w:val="none" w:sz="0" w:space="0" w:color="auto"/>
            <w:left w:val="none" w:sz="0" w:space="0" w:color="auto"/>
            <w:bottom w:val="none" w:sz="0" w:space="0" w:color="auto"/>
            <w:right w:val="none" w:sz="0" w:space="0" w:color="auto"/>
          </w:divBdr>
        </w:div>
        <w:div w:id="1052772496">
          <w:marLeft w:val="0"/>
          <w:marRight w:val="0"/>
          <w:marTop w:val="0"/>
          <w:marBottom w:val="0"/>
          <w:divBdr>
            <w:top w:val="none" w:sz="0" w:space="0" w:color="auto"/>
            <w:left w:val="none" w:sz="0" w:space="0" w:color="auto"/>
            <w:bottom w:val="none" w:sz="0" w:space="0" w:color="auto"/>
            <w:right w:val="none" w:sz="0" w:space="0" w:color="auto"/>
          </w:divBdr>
        </w:div>
        <w:div w:id="1073115665">
          <w:marLeft w:val="0"/>
          <w:marRight w:val="0"/>
          <w:marTop w:val="0"/>
          <w:marBottom w:val="0"/>
          <w:divBdr>
            <w:top w:val="none" w:sz="0" w:space="0" w:color="auto"/>
            <w:left w:val="none" w:sz="0" w:space="0" w:color="auto"/>
            <w:bottom w:val="none" w:sz="0" w:space="0" w:color="auto"/>
            <w:right w:val="none" w:sz="0" w:space="0" w:color="auto"/>
          </w:divBdr>
        </w:div>
        <w:div w:id="1530605637">
          <w:marLeft w:val="0"/>
          <w:marRight w:val="0"/>
          <w:marTop w:val="0"/>
          <w:marBottom w:val="0"/>
          <w:divBdr>
            <w:top w:val="none" w:sz="0" w:space="0" w:color="auto"/>
            <w:left w:val="none" w:sz="0" w:space="0" w:color="auto"/>
            <w:bottom w:val="none" w:sz="0" w:space="0" w:color="auto"/>
            <w:right w:val="none" w:sz="0" w:space="0" w:color="auto"/>
          </w:divBdr>
        </w:div>
        <w:div w:id="1879125874">
          <w:marLeft w:val="0"/>
          <w:marRight w:val="0"/>
          <w:marTop w:val="0"/>
          <w:marBottom w:val="0"/>
          <w:divBdr>
            <w:top w:val="none" w:sz="0" w:space="0" w:color="auto"/>
            <w:left w:val="none" w:sz="0" w:space="0" w:color="auto"/>
            <w:bottom w:val="none" w:sz="0" w:space="0" w:color="auto"/>
            <w:right w:val="none" w:sz="0" w:space="0" w:color="auto"/>
          </w:divBdr>
        </w:div>
        <w:div w:id="2109494851">
          <w:marLeft w:val="0"/>
          <w:marRight w:val="0"/>
          <w:marTop w:val="0"/>
          <w:marBottom w:val="0"/>
          <w:divBdr>
            <w:top w:val="none" w:sz="0" w:space="0" w:color="auto"/>
            <w:left w:val="none" w:sz="0" w:space="0" w:color="auto"/>
            <w:bottom w:val="none" w:sz="0" w:space="0" w:color="auto"/>
            <w:right w:val="none" w:sz="0" w:space="0" w:color="auto"/>
          </w:divBdr>
        </w:div>
      </w:divsChild>
    </w:div>
    <w:div w:id="1796438378">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13132307">
      <w:bodyDiv w:val="1"/>
      <w:marLeft w:val="0"/>
      <w:marRight w:val="0"/>
      <w:marTop w:val="0"/>
      <w:marBottom w:val="0"/>
      <w:divBdr>
        <w:top w:val="none" w:sz="0" w:space="0" w:color="auto"/>
        <w:left w:val="none" w:sz="0" w:space="0" w:color="auto"/>
        <w:bottom w:val="none" w:sz="0" w:space="0" w:color="auto"/>
        <w:right w:val="none" w:sz="0" w:space="0" w:color="auto"/>
      </w:divBdr>
    </w:div>
    <w:div w:id="1825857771">
      <w:bodyDiv w:val="1"/>
      <w:marLeft w:val="0"/>
      <w:marRight w:val="0"/>
      <w:marTop w:val="0"/>
      <w:marBottom w:val="0"/>
      <w:divBdr>
        <w:top w:val="none" w:sz="0" w:space="0" w:color="auto"/>
        <w:left w:val="none" w:sz="0" w:space="0" w:color="auto"/>
        <w:bottom w:val="none" w:sz="0" w:space="0" w:color="auto"/>
        <w:right w:val="none" w:sz="0" w:space="0" w:color="auto"/>
      </w:divBdr>
    </w:div>
    <w:div w:id="1853840470">
      <w:bodyDiv w:val="1"/>
      <w:marLeft w:val="0"/>
      <w:marRight w:val="0"/>
      <w:marTop w:val="0"/>
      <w:marBottom w:val="0"/>
      <w:divBdr>
        <w:top w:val="none" w:sz="0" w:space="0" w:color="auto"/>
        <w:left w:val="none" w:sz="0" w:space="0" w:color="auto"/>
        <w:bottom w:val="none" w:sz="0" w:space="0" w:color="auto"/>
        <w:right w:val="none" w:sz="0" w:space="0" w:color="auto"/>
      </w:divBdr>
    </w:div>
    <w:div w:id="1864395158">
      <w:bodyDiv w:val="1"/>
      <w:marLeft w:val="0"/>
      <w:marRight w:val="0"/>
      <w:marTop w:val="0"/>
      <w:marBottom w:val="0"/>
      <w:divBdr>
        <w:top w:val="none" w:sz="0" w:space="0" w:color="auto"/>
        <w:left w:val="none" w:sz="0" w:space="0" w:color="auto"/>
        <w:bottom w:val="none" w:sz="0" w:space="0" w:color="auto"/>
        <w:right w:val="none" w:sz="0" w:space="0" w:color="auto"/>
      </w:divBdr>
    </w:div>
    <w:div w:id="191497260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10907663">
      <w:bodyDiv w:val="1"/>
      <w:marLeft w:val="0"/>
      <w:marRight w:val="0"/>
      <w:marTop w:val="0"/>
      <w:marBottom w:val="0"/>
      <w:divBdr>
        <w:top w:val="none" w:sz="0" w:space="0" w:color="auto"/>
        <w:left w:val="none" w:sz="0" w:space="0" w:color="auto"/>
        <w:bottom w:val="none" w:sz="0" w:space="0" w:color="auto"/>
        <w:right w:val="none" w:sz="0" w:space="0" w:color="auto"/>
      </w:divBdr>
    </w:div>
    <w:div w:id="2025395499">
      <w:bodyDiv w:val="1"/>
      <w:marLeft w:val="0"/>
      <w:marRight w:val="0"/>
      <w:marTop w:val="0"/>
      <w:marBottom w:val="0"/>
      <w:divBdr>
        <w:top w:val="none" w:sz="0" w:space="0" w:color="auto"/>
        <w:left w:val="none" w:sz="0" w:space="0" w:color="auto"/>
        <w:bottom w:val="none" w:sz="0" w:space="0" w:color="auto"/>
        <w:right w:val="none" w:sz="0" w:space="0" w:color="auto"/>
      </w:divBdr>
    </w:div>
    <w:div w:id="2061976113">
      <w:bodyDiv w:val="1"/>
      <w:marLeft w:val="0"/>
      <w:marRight w:val="0"/>
      <w:marTop w:val="0"/>
      <w:marBottom w:val="0"/>
      <w:divBdr>
        <w:top w:val="none" w:sz="0" w:space="0" w:color="auto"/>
        <w:left w:val="none" w:sz="0" w:space="0" w:color="auto"/>
        <w:bottom w:val="none" w:sz="0" w:space="0" w:color="auto"/>
        <w:right w:val="none" w:sz="0" w:space="0" w:color="auto"/>
      </w:divBdr>
    </w:div>
    <w:div w:id="2088378072">
      <w:bodyDiv w:val="1"/>
      <w:marLeft w:val="0"/>
      <w:marRight w:val="0"/>
      <w:marTop w:val="0"/>
      <w:marBottom w:val="0"/>
      <w:divBdr>
        <w:top w:val="none" w:sz="0" w:space="0" w:color="auto"/>
        <w:left w:val="none" w:sz="0" w:space="0" w:color="auto"/>
        <w:bottom w:val="none" w:sz="0" w:space="0" w:color="auto"/>
        <w:right w:val="none" w:sz="0" w:space="0" w:color="auto"/>
      </w:divBdr>
    </w:div>
    <w:div w:id="2090732982">
      <w:bodyDiv w:val="1"/>
      <w:marLeft w:val="0"/>
      <w:marRight w:val="0"/>
      <w:marTop w:val="0"/>
      <w:marBottom w:val="0"/>
      <w:divBdr>
        <w:top w:val="none" w:sz="0" w:space="0" w:color="auto"/>
        <w:left w:val="none" w:sz="0" w:space="0" w:color="auto"/>
        <w:bottom w:val="none" w:sz="0" w:space="0" w:color="auto"/>
        <w:right w:val="none" w:sz="0" w:space="0" w:color="auto"/>
      </w:divBdr>
    </w:div>
    <w:div w:id="2098552003">
      <w:bodyDiv w:val="1"/>
      <w:marLeft w:val="0"/>
      <w:marRight w:val="0"/>
      <w:marTop w:val="0"/>
      <w:marBottom w:val="0"/>
      <w:divBdr>
        <w:top w:val="none" w:sz="0" w:space="0" w:color="auto"/>
        <w:left w:val="none" w:sz="0" w:space="0" w:color="auto"/>
        <w:bottom w:val="none" w:sz="0" w:space="0" w:color="auto"/>
        <w:right w:val="none" w:sz="0" w:space="0" w:color="auto"/>
      </w:divBdr>
    </w:div>
    <w:div w:id="21098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health.gov.au/resources/collections/private-health-insurance-clinical-category-and-procedure-type?language=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23" Type="http://schemas.openxmlformats.org/officeDocument/2006/relationships/fontTable" Target="fontTable.xml"/><Relationship Id="rId10" Type="http://schemas.openxmlformats.org/officeDocument/2006/relationships/hyperlink" Target="mailto:askMBS@health.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9.health.gov.au/mbs/subscribe.cfm" TargetMode="External"/><Relationship Id="rId14" Type="http://schemas.openxmlformats.org/officeDocument/2006/relationships/hyperlink" Target="mailto:PHI@health.gov.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2633</Words>
  <Characters>14948</Characters>
  <Application>Microsoft Office Word</Application>
  <DocSecurity>0</DocSecurity>
  <Lines>339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17362</CharactersWithSpaces>
  <SharedDoc>false</SharedDoc>
  <HLinks>
    <vt:vector size="54" baseType="variant">
      <vt:variant>
        <vt:i4>4522065</vt:i4>
      </vt:variant>
      <vt:variant>
        <vt:i4>24</vt:i4>
      </vt:variant>
      <vt:variant>
        <vt:i4>0</vt:i4>
      </vt:variant>
      <vt:variant>
        <vt:i4>5</vt:i4>
      </vt:variant>
      <vt:variant>
        <vt:lpwstr>https://www.mbsonline.gov.au/internet/mbsonline/publishing.nsf/Content/downloads</vt:lpwstr>
      </vt:variant>
      <vt:variant>
        <vt:lpwstr/>
      </vt:variant>
      <vt:variant>
        <vt:i4>5046275</vt:i4>
      </vt:variant>
      <vt:variant>
        <vt:i4>21</vt:i4>
      </vt:variant>
      <vt:variant>
        <vt:i4>0</vt:i4>
      </vt:variant>
      <vt:variant>
        <vt:i4>5</vt:i4>
      </vt:variant>
      <vt:variant>
        <vt:lpwstr>https://www.servicesaustralia.gov.au/organisations/health-professionals/news/all</vt:lpwstr>
      </vt:variant>
      <vt:variant>
        <vt:lpwstr/>
      </vt:variant>
      <vt:variant>
        <vt:i4>1835123</vt:i4>
      </vt:variant>
      <vt:variant>
        <vt:i4>18</vt:i4>
      </vt:variant>
      <vt:variant>
        <vt:i4>0</vt:i4>
      </vt:variant>
      <vt:variant>
        <vt:i4>5</vt:i4>
      </vt:variant>
      <vt:variant>
        <vt:lpwstr>mailto:PHI@health.gov.au</vt:lpwstr>
      </vt:variant>
      <vt:variant>
        <vt:lpwstr/>
      </vt:variant>
      <vt:variant>
        <vt:i4>2687022</vt:i4>
      </vt:variant>
      <vt:variant>
        <vt:i4>15</vt:i4>
      </vt:variant>
      <vt:variant>
        <vt:i4>0</vt:i4>
      </vt:variant>
      <vt:variant>
        <vt:i4>5</vt:i4>
      </vt:variant>
      <vt:variant>
        <vt:lpwstr>https://www.legislation.gov.au/</vt:lpwstr>
      </vt:variant>
      <vt:variant>
        <vt:lpwstr/>
      </vt:variant>
      <vt:variant>
        <vt:i4>6094914</vt:i4>
      </vt:variant>
      <vt:variant>
        <vt:i4>12</vt:i4>
      </vt:variant>
      <vt:variant>
        <vt:i4>0</vt:i4>
      </vt:variant>
      <vt:variant>
        <vt:i4>5</vt:i4>
      </vt:variant>
      <vt:variant>
        <vt:lpwstr>https://www.health.gov.au/resources/collections/private-health-insurance-clinical-category-and-procedure-type?language=en</vt:lpwstr>
      </vt:variant>
      <vt:variant>
        <vt:lpwstr/>
      </vt:variant>
      <vt:variant>
        <vt:i4>4522085</vt:i4>
      </vt:variant>
      <vt:variant>
        <vt:i4>9</vt:i4>
      </vt:variant>
      <vt:variant>
        <vt:i4>0</vt:i4>
      </vt:variant>
      <vt:variant>
        <vt:i4>5</vt:i4>
      </vt:variant>
      <vt:variant>
        <vt:lpwstr>https://www.privatehealth.gov.au/health_insurance/phichanges/index.htm</vt:lpwstr>
      </vt:variant>
      <vt:variant>
        <vt:lpwstr/>
      </vt:variant>
      <vt:variant>
        <vt:i4>5963829</vt:i4>
      </vt:variant>
      <vt:variant>
        <vt:i4>6</vt:i4>
      </vt:variant>
      <vt:variant>
        <vt:i4>0</vt:i4>
      </vt:variant>
      <vt:variant>
        <vt:i4>5</vt:i4>
      </vt:variant>
      <vt:variant>
        <vt:lpwstr>mailto:askMBS@health.gov.au</vt:lpwstr>
      </vt:variant>
      <vt:variant>
        <vt:lpwstr/>
      </vt:variant>
      <vt:variant>
        <vt:i4>5636163</vt:i4>
      </vt:variant>
      <vt:variant>
        <vt:i4>3</vt:i4>
      </vt:variant>
      <vt:variant>
        <vt:i4>0</vt:i4>
      </vt:variant>
      <vt:variant>
        <vt:i4>5</vt:i4>
      </vt:variant>
      <vt:variant>
        <vt:lpwstr>https://www9.health.gov.au/mbs/subscribe.cfm</vt:lpwstr>
      </vt:variant>
      <vt:variant>
        <vt:lpwstr/>
      </vt:variant>
      <vt:variant>
        <vt:i4>6094924</vt:i4>
      </vt:variant>
      <vt:variant>
        <vt:i4>0</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2025-10-01T02:22:00Z</dcterms:created>
  <dcterms:modified xsi:type="dcterms:W3CDTF">2025-10-07T23:34:00Z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245ca8bf,529f97ef,27b01c98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4c861cde,721ab37c,f21d1b7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2025-10-01T02:17:27Z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36a9d317-23c0-4d9a-b147-0fd9bc95baa0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