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987E" w14:textId="525F6EEA" w:rsidR="00BA2732" w:rsidRDefault="00BA659C" w:rsidP="003D033A">
      <w:pPr>
        <w:pStyle w:val="Title"/>
      </w:pPr>
      <w:r>
        <w:t>Medicare Healthy Kids Check</w:t>
      </w:r>
    </w:p>
    <w:p w14:paraId="775D1E07" w14:textId="386EFDDB" w:rsidR="000C0475" w:rsidRPr="00A8695F" w:rsidRDefault="00064168" w:rsidP="006F5073">
      <w:bookmarkStart w:id="0" w:name="_Hlk4568006"/>
      <w:r w:rsidRPr="00867595">
        <w:t xml:space="preserve">Last updated: </w:t>
      </w:r>
      <w:r w:rsidR="00F440D4">
        <w:t>2</w:t>
      </w:r>
      <w:r w:rsidR="00D41190">
        <w:t>8</w:t>
      </w:r>
      <w:r w:rsidR="00F92EB9">
        <w:t xml:space="preserve"> August</w:t>
      </w:r>
      <w:r w:rsidR="00E416BD">
        <w:t xml:space="preserve"> 202</w:t>
      </w:r>
      <w:r w:rsidR="00BA659C">
        <w:t>6</w:t>
      </w:r>
    </w:p>
    <w:bookmarkEnd w:id="0"/>
    <w:p w14:paraId="1ABBD4DC" w14:textId="6291788B" w:rsidR="00FC2AF3" w:rsidRPr="006F5073" w:rsidRDefault="00D41190" w:rsidP="00FC2AF3">
      <w:pPr>
        <w:pStyle w:val="ListBullet"/>
      </w:pPr>
      <w:r>
        <w:t>Subject to the passage of legislation, f</w:t>
      </w:r>
      <w:r w:rsidR="00FC2AF3">
        <w:t>rom 1 November 2026, a new MBS health assessment service called the Medicare Healthy Kids Check will be introduced for 3</w:t>
      </w:r>
      <w:r w:rsidR="6B1BD8B7">
        <w:t>-</w:t>
      </w:r>
      <w:r w:rsidR="00FC2AF3">
        <w:t>year</w:t>
      </w:r>
      <w:r w:rsidR="3E34AD8F">
        <w:t>-</w:t>
      </w:r>
      <w:r w:rsidR="00FC2AF3">
        <w:t>old children</w:t>
      </w:r>
      <w:r w:rsidR="00565544">
        <w:t xml:space="preserve"> using the time-tiered health assessment items (701-707 and 224-227)</w:t>
      </w:r>
      <w:r w:rsidR="00FC2AF3">
        <w:t xml:space="preserve">. </w:t>
      </w:r>
    </w:p>
    <w:p w14:paraId="3C7AD1C1" w14:textId="0EA3CA37" w:rsidR="00C137AF" w:rsidRPr="00BC10EE" w:rsidRDefault="6FC9B533" w:rsidP="00C137AF">
      <w:pPr>
        <w:pStyle w:val="ListBullet"/>
      </w:pPr>
      <w:r>
        <w:t xml:space="preserve">These changes are relevant to parents with </w:t>
      </w:r>
      <w:r w:rsidR="00FC26ED">
        <w:t xml:space="preserve">3-year-old </w:t>
      </w:r>
      <w:r>
        <w:t xml:space="preserve">children and providers </w:t>
      </w:r>
      <w:r w:rsidR="1B0E21CF">
        <w:t>who will provide the assessments.</w:t>
      </w:r>
    </w:p>
    <w:p w14:paraId="44460BF5" w14:textId="29A2ED51" w:rsidR="00064168" w:rsidRPr="00867595" w:rsidRDefault="00064168" w:rsidP="00064168">
      <w:pPr>
        <w:pStyle w:val="Heading2"/>
      </w:pPr>
      <w:r w:rsidRPr="00867595">
        <w:t>What are the changes?</w:t>
      </w:r>
    </w:p>
    <w:p w14:paraId="49E78C45" w14:textId="43823BC0" w:rsidR="007613CF" w:rsidRDefault="00F94FB5" w:rsidP="007613CF">
      <w:r>
        <w:t>Subject to the passage of legislation, f</w:t>
      </w:r>
      <w:r w:rsidR="2B5F1187">
        <w:t xml:space="preserve">rom </w:t>
      </w:r>
      <w:r w:rsidR="5E5FCBF8">
        <w:t>1 November 2026</w:t>
      </w:r>
      <w:r w:rsidR="00BC4CB1">
        <w:t>,</w:t>
      </w:r>
      <w:r w:rsidR="2B5F1187">
        <w:t xml:space="preserve"> </w:t>
      </w:r>
      <w:r w:rsidR="00835A9D">
        <w:t>general practitioners (</w:t>
      </w:r>
      <w:r w:rsidR="2B5F1187">
        <w:t>G</w:t>
      </w:r>
      <w:r w:rsidR="26A09A1D">
        <w:t>P</w:t>
      </w:r>
      <w:r w:rsidR="2B5F1187">
        <w:t>s</w:t>
      </w:r>
      <w:r w:rsidR="00835A9D">
        <w:t>)</w:t>
      </w:r>
      <w:r w:rsidR="2B5F1187">
        <w:t xml:space="preserve"> and prescribed medical </w:t>
      </w:r>
      <w:r w:rsidR="26A09A1D">
        <w:t>practitioners (PMPs) can use the time</w:t>
      </w:r>
      <w:r w:rsidR="7C0FD49B">
        <w:t>-</w:t>
      </w:r>
      <w:r w:rsidR="26A09A1D">
        <w:t xml:space="preserve">tiered health assessment items </w:t>
      </w:r>
      <w:r w:rsidR="7C0FD49B">
        <w:t xml:space="preserve">(items 701-707 and 224-227) </w:t>
      </w:r>
      <w:r w:rsidR="3F366F07">
        <w:t>to conduct</w:t>
      </w:r>
      <w:r w:rsidR="5E5FCBF8">
        <w:t xml:space="preserve"> a </w:t>
      </w:r>
      <w:r w:rsidR="3F366F07">
        <w:t>health assessment,</w:t>
      </w:r>
      <w:r w:rsidR="5E5FCBF8">
        <w:t xml:space="preserve"> </w:t>
      </w:r>
      <w:r w:rsidR="3F366F07">
        <w:t xml:space="preserve">known as </w:t>
      </w:r>
      <w:r w:rsidR="5E5FCBF8">
        <w:t>the Medicare Healthy Kids Check</w:t>
      </w:r>
      <w:r w:rsidR="04EEB5A5">
        <w:t>, for</w:t>
      </w:r>
      <w:r w:rsidR="5E5FCBF8">
        <w:t xml:space="preserve"> Medicare</w:t>
      </w:r>
      <w:r w:rsidR="2B5F1187">
        <w:noBreakHyphen/>
      </w:r>
      <w:r w:rsidR="5E5FCBF8">
        <w:t>eligible</w:t>
      </w:r>
      <w:r w:rsidR="00C7438F">
        <w:t xml:space="preserve"> 3-year-olds</w:t>
      </w:r>
      <w:r w:rsidR="5E5FCBF8">
        <w:t xml:space="preserve">. </w:t>
      </w:r>
      <w:r w:rsidR="32AB1EB9">
        <w:t>This service is available once per child</w:t>
      </w:r>
      <w:r w:rsidR="00DF6B20">
        <w:t xml:space="preserve"> per lifetime</w:t>
      </w:r>
      <w:r w:rsidR="32AB1EB9">
        <w:t>.</w:t>
      </w:r>
    </w:p>
    <w:p w14:paraId="4F6C62E5" w14:textId="21D95D91" w:rsidR="007613CF" w:rsidRDefault="007613CF" w:rsidP="007613CF">
      <w:pPr>
        <w:spacing w:before="0" w:after="0"/>
        <w:rPr>
          <w:szCs w:val="22"/>
        </w:rPr>
      </w:pPr>
      <w:r>
        <w:rPr>
          <w:szCs w:val="22"/>
        </w:rPr>
        <w:t xml:space="preserve">The service will support GPs and PMPs to assess the </w:t>
      </w:r>
      <w:r w:rsidRPr="00D65177">
        <w:rPr>
          <w:szCs w:val="22"/>
        </w:rPr>
        <w:t>child’s physical, social and emotional development, health and wellbeing</w:t>
      </w:r>
      <w:r w:rsidR="002D35D6">
        <w:rPr>
          <w:szCs w:val="22"/>
        </w:rPr>
        <w:t xml:space="preserve">. </w:t>
      </w:r>
      <w:r w:rsidR="002506DA">
        <w:rPr>
          <w:szCs w:val="22"/>
        </w:rPr>
        <w:t>This assessment will identify children who may require additional supports, including</w:t>
      </w:r>
      <w:r w:rsidR="00B85A42">
        <w:rPr>
          <w:szCs w:val="22"/>
        </w:rPr>
        <w:t xml:space="preserve"> monitoring</w:t>
      </w:r>
      <w:r w:rsidR="00BD39B1">
        <w:rPr>
          <w:szCs w:val="22"/>
        </w:rPr>
        <w:t xml:space="preserve"> and interventions</w:t>
      </w:r>
      <w:r w:rsidR="00B85A42">
        <w:rPr>
          <w:szCs w:val="22"/>
        </w:rPr>
        <w:t xml:space="preserve"> in primary care settings, </w:t>
      </w:r>
      <w:r w:rsidR="00BD39B1">
        <w:rPr>
          <w:szCs w:val="22"/>
        </w:rPr>
        <w:t xml:space="preserve">referral </w:t>
      </w:r>
      <w:r>
        <w:rPr>
          <w:szCs w:val="22"/>
        </w:rPr>
        <w:t>to appropriate supports (including Thriving Kids supports) or further assessment whe</w:t>
      </w:r>
      <w:r w:rsidR="00BD39B1">
        <w:rPr>
          <w:szCs w:val="22"/>
        </w:rPr>
        <w:t>n</w:t>
      </w:r>
      <w:r>
        <w:rPr>
          <w:szCs w:val="22"/>
        </w:rPr>
        <w:t xml:space="preserve"> required.</w:t>
      </w:r>
    </w:p>
    <w:p w14:paraId="42BD5171" w14:textId="77777777" w:rsidR="00064168" w:rsidRDefault="00064168" w:rsidP="00064168">
      <w:pPr>
        <w:pStyle w:val="Heading2"/>
      </w:pPr>
      <w:r w:rsidRPr="00FE4291">
        <w:t>Why are the changes being made?</w:t>
      </w:r>
    </w:p>
    <w:p w14:paraId="0AFAA6B1" w14:textId="2549B706" w:rsidR="007C6A65" w:rsidRDefault="0095354A" w:rsidP="003D6F01">
      <w:pPr>
        <w:rPr>
          <w:szCs w:val="22"/>
        </w:rPr>
      </w:pPr>
      <w:r>
        <w:rPr>
          <w:szCs w:val="22"/>
        </w:rPr>
        <w:t xml:space="preserve">The Medicare Healthy Kids Check forms part of the </w:t>
      </w:r>
      <w:r w:rsidRPr="003A1EAC">
        <w:rPr>
          <w:szCs w:val="22"/>
        </w:rPr>
        <w:t>Government’s</w:t>
      </w:r>
      <w:r>
        <w:rPr>
          <w:szCs w:val="22"/>
        </w:rPr>
        <w:t xml:space="preserve"> Thriving Kids </w:t>
      </w:r>
      <w:r w:rsidR="007C6A65">
        <w:rPr>
          <w:szCs w:val="22"/>
        </w:rPr>
        <w:t>initiative</w:t>
      </w:r>
      <w:r>
        <w:rPr>
          <w:szCs w:val="22"/>
        </w:rPr>
        <w:t>.</w:t>
      </w:r>
    </w:p>
    <w:p w14:paraId="0D61F26B" w14:textId="488A15F0" w:rsidR="00EB2046" w:rsidRDefault="007C6A65" w:rsidP="003D6F01">
      <w:r>
        <w:t>I</w:t>
      </w:r>
      <w:r w:rsidR="002C447C">
        <w:t xml:space="preserve">ntroduction </w:t>
      </w:r>
      <w:r>
        <w:t xml:space="preserve">of a </w:t>
      </w:r>
      <w:r w:rsidR="15E0CACB">
        <w:t>3-year-old</w:t>
      </w:r>
      <w:r>
        <w:t xml:space="preserve"> </w:t>
      </w:r>
      <w:r w:rsidR="00045A3C">
        <w:t xml:space="preserve">health check </w:t>
      </w:r>
      <w:r w:rsidR="002C447C">
        <w:t xml:space="preserve">was </w:t>
      </w:r>
      <w:r w:rsidR="0095354A">
        <w:t xml:space="preserve">recommended </w:t>
      </w:r>
      <w:r>
        <w:t xml:space="preserve">by </w:t>
      </w:r>
      <w:r w:rsidR="0095354A">
        <w:t xml:space="preserve">the </w:t>
      </w:r>
      <w:hyperlink r:id="rId8">
        <w:r w:rsidRPr="5FFABBDD">
          <w:rPr>
            <w:rStyle w:val="Hyperlink"/>
          </w:rPr>
          <w:t>Thriving Kids Advisory Group</w:t>
        </w:r>
      </w:hyperlink>
      <w:r w:rsidR="0095354A">
        <w:t>, to improve early identification of developmental delay and/or neurodevelopmental differences in children, and facilitate connections with appropriate supports, or referrals for further assessment where needed.</w:t>
      </w:r>
      <w:r w:rsidR="00C3641F">
        <w:t xml:space="preserve"> In addition</w:t>
      </w:r>
      <w:r w:rsidR="00754A13">
        <w:t xml:space="preserve">, </w:t>
      </w:r>
      <w:r w:rsidR="00CD06EB" w:rsidRPr="5FFABBDD">
        <w:rPr>
          <w:rFonts w:cs="Arial"/>
        </w:rPr>
        <w:t xml:space="preserve">the </w:t>
      </w:r>
      <w:r w:rsidR="00CD06EB">
        <w:t xml:space="preserve">Parliamentary Inquiry by the House of Representatives Standing Committee on Health, Aged Care and Disability into the Thriving Kids initiative </w:t>
      </w:r>
      <w:hyperlink r:id="rId9">
        <w:r w:rsidR="00CD06EB" w:rsidRPr="5FFABBDD">
          <w:rPr>
            <w:rStyle w:val="Hyperlink"/>
            <w:i/>
            <w:iCs/>
          </w:rPr>
          <w:t>No child left behind</w:t>
        </w:r>
      </w:hyperlink>
      <w:r w:rsidR="00CD06EB">
        <w:t xml:space="preserve">, </w:t>
      </w:r>
      <w:r w:rsidR="007F24AE">
        <w:t>recommended MBS</w:t>
      </w:r>
      <w:r w:rsidR="003F5328">
        <w:t xml:space="preserve"> support for</w:t>
      </w:r>
      <w:r w:rsidR="007F24AE">
        <w:t xml:space="preserve"> GPs providing child development checks.</w:t>
      </w:r>
      <w:r w:rsidR="00EB2046">
        <w:t xml:space="preserve"> </w:t>
      </w:r>
    </w:p>
    <w:p w14:paraId="4B2559AC" w14:textId="609274E0" w:rsidR="00064168" w:rsidRDefault="00064168" w:rsidP="00064168">
      <w:pPr>
        <w:pStyle w:val="Heading2"/>
      </w:pPr>
      <w:r>
        <w:t>What does this mean for providers?</w:t>
      </w:r>
    </w:p>
    <w:p w14:paraId="24A0CE5C" w14:textId="3BCF8451" w:rsidR="005C0A64" w:rsidRDefault="005C0A64" w:rsidP="005C0A64">
      <w:r>
        <w:t xml:space="preserve">Commencing 1 November 2026, the changes will support GPs and PMPs to deliver a </w:t>
      </w:r>
      <w:r w:rsidR="009B7CB2">
        <w:t xml:space="preserve">Medicare Healthy Kids Check </w:t>
      </w:r>
      <w:r>
        <w:t>for a child at 3 years of age.</w:t>
      </w:r>
    </w:p>
    <w:p w14:paraId="3CFBEC94" w14:textId="7133EF07" w:rsidR="009259BD" w:rsidRPr="00CA0DC8" w:rsidRDefault="009259BD" w:rsidP="009259BD">
      <w:pPr>
        <w:rPr>
          <w:szCs w:val="22"/>
        </w:rPr>
      </w:pPr>
      <w:r>
        <w:rPr>
          <w:szCs w:val="22"/>
        </w:rPr>
        <w:t xml:space="preserve">The </w:t>
      </w:r>
      <w:r w:rsidR="00D9523E">
        <w:rPr>
          <w:szCs w:val="22"/>
        </w:rPr>
        <w:t>assessment</w:t>
      </w:r>
      <w:r>
        <w:rPr>
          <w:szCs w:val="22"/>
        </w:rPr>
        <w:t xml:space="preserve"> must include, but is not limited to, the following activities:</w:t>
      </w:r>
    </w:p>
    <w:p w14:paraId="172E6332" w14:textId="77777777" w:rsidR="00B53D4A" w:rsidRPr="00FF1C70" w:rsidRDefault="00B53D4A" w:rsidP="007A6398">
      <w:pPr>
        <w:pStyle w:val="ListParagraph"/>
        <w:numPr>
          <w:ilvl w:val="0"/>
          <w:numId w:val="48"/>
        </w:numPr>
        <w:spacing w:before="0"/>
        <w:rPr>
          <w:szCs w:val="22"/>
        </w:rPr>
      </w:pPr>
      <w:r w:rsidRPr="00FF1C70">
        <w:rPr>
          <w:szCs w:val="22"/>
        </w:rPr>
        <w:t>taking a relevant history, including the following:</w:t>
      </w:r>
    </w:p>
    <w:p w14:paraId="69A040C4" w14:textId="77777777" w:rsidR="00B53D4A" w:rsidRPr="00FF1C70" w:rsidRDefault="00B53D4A" w:rsidP="007A6398">
      <w:pPr>
        <w:pStyle w:val="ListParagraph"/>
        <w:numPr>
          <w:ilvl w:val="1"/>
          <w:numId w:val="48"/>
        </w:numPr>
        <w:spacing w:before="0"/>
        <w:rPr>
          <w:szCs w:val="22"/>
        </w:rPr>
      </w:pPr>
      <w:r w:rsidRPr="00FF1C70">
        <w:rPr>
          <w:szCs w:val="22"/>
        </w:rPr>
        <w:t>the patient’s medical history, including previous presentations, hospital admissions, medication, immunisation status and allergies;</w:t>
      </w:r>
    </w:p>
    <w:p w14:paraId="43E1839B" w14:textId="77777777" w:rsidR="00B53D4A" w:rsidRPr="00FF1C70" w:rsidRDefault="00B53D4A" w:rsidP="007A6398">
      <w:pPr>
        <w:pStyle w:val="ListParagraph"/>
        <w:numPr>
          <w:ilvl w:val="1"/>
          <w:numId w:val="48"/>
        </w:numPr>
        <w:spacing w:before="0"/>
        <w:rPr>
          <w:szCs w:val="22"/>
        </w:rPr>
      </w:pPr>
      <w:r w:rsidRPr="00FF1C70">
        <w:rPr>
          <w:szCs w:val="22"/>
        </w:rPr>
        <w:t>the patient’s behaviours and wellbeing;</w:t>
      </w:r>
    </w:p>
    <w:p w14:paraId="3D82BA6F" w14:textId="77777777" w:rsidR="00B53D4A" w:rsidRPr="00FF1C70" w:rsidRDefault="00B53D4A" w:rsidP="007A6398">
      <w:pPr>
        <w:pStyle w:val="ListParagraph"/>
        <w:numPr>
          <w:ilvl w:val="1"/>
          <w:numId w:val="48"/>
        </w:numPr>
        <w:spacing w:before="0"/>
        <w:rPr>
          <w:szCs w:val="22"/>
        </w:rPr>
      </w:pPr>
      <w:r w:rsidRPr="00FF1C70">
        <w:rPr>
          <w:szCs w:val="22"/>
        </w:rPr>
        <w:lastRenderedPageBreak/>
        <w:t>an assessment of the patient against age-appropriate developmental milestones;</w:t>
      </w:r>
    </w:p>
    <w:p w14:paraId="5B370818" w14:textId="77777777" w:rsidR="00B53D4A" w:rsidRPr="00FF1C70" w:rsidRDefault="00B53D4A" w:rsidP="007A6398">
      <w:pPr>
        <w:pStyle w:val="ListParagraph"/>
        <w:numPr>
          <w:ilvl w:val="1"/>
          <w:numId w:val="48"/>
        </w:numPr>
        <w:spacing w:before="0"/>
        <w:rPr>
          <w:szCs w:val="22"/>
        </w:rPr>
      </w:pPr>
      <w:r w:rsidRPr="00FF1C70">
        <w:rPr>
          <w:szCs w:val="22"/>
        </w:rPr>
        <w:t>the patient’s family relationships, social circumstances, care arrangements and engagement in early childhood education and care;</w:t>
      </w:r>
    </w:p>
    <w:p w14:paraId="693E5D67" w14:textId="77777777" w:rsidR="00B53D4A" w:rsidRPr="00FF1C70" w:rsidRDefault="00B53D4A" w:rsidP="007A6398">
      <w:pPr>
        <w:pStyle w:val="ListParagraph"/>
        <w:numPr>
          <w:ilvl w:val="1"/>
          <w:numId w:val="48"/>
        </w:numPr>
        <w:spacing w:before="0"/>
        <w:rPr>
          <w:szCs w:val="22"/>
        </w:rPr>
      </w:pPr>
      <w:r w:rsidRPr="00FF1C70">
        <w:rPr>
          <w:szCs w:val="22"/>
        </w:rPr>
        <w:t>the patient’s family environment and exposures, including nutrition, physical activity, screen use, sleep hygiene and sleep patterns;</w:t>
      </w:r>
    </w:p>
    <w:p w14:paraId="18922CB6" w14:textId="77777777" w:rsidR="00B53D4A" w:rsidRPr="00FF1C70" w:rsidRDefault="00B53D4A" w:rsidP="007A6398">
      <w:pPr>
        <w:pStyle w:val="ListParagraph"/>
        <w:numPr>
          <w:ilvl w:val="1"/>
          <w:numId w:val="48"/>
        </w:numPr>
        <w:spacing w:before="0"/>
        <w:rPr>
          <w:szCs w:val="22"/>
        </w:rPr>
      </w:pPr>
      <w:r w:rsidRPr="00FF1C70">
        <w:rPr>
          <w:szCs w:val="22"/>
        </w:rPr>
        <w:t>the patient’s toileting, including bowel habits and urinary continence;</w:t>
      </w:r>
    </w:p>
    <w:p w14:paraId="3AC9F1FF" w14:textId="77777777" w:rsidR="00B53D4A" w:rsidRPr="00FF1C70" w:rsidRDefault="00B53D4A" w:rsidP="00B53D4A">
      <w:pPr>
        <w:pStyle w:val="ListParagraph"/>
        <w:numPr>
          <w:ilvl w:val="0"/>
          <w:numId w:val="48"/>
        </w:numPr>
        <w:spacing w:before="0"/>
        <w:rPr>
          <w:szCs w:val="22"/>
        </w:rPr>
      </w:pPr>
      <w:r w:rsidRPr="00FF1C70">
        <w:rPr>
          <w:szCs w:val="22"/>
        </w:rPr>
        <w:t>undertaking a basic physical examination of the patient, including by:</w:t>
      </w:r>
    </w:p>
    <w:p w14:paraId="7055A018" w14:textId="77777777" w:rsidR="00B53D4A" w:rsidRPr="00FF1C70" w:rsidRDefault="00B53D4A" w:rsidP="00B53D4A">
      <w:pPr>
        <w:pStyle w:val="ListParagraph"/>
        <w:numPr>
          <w:ilvl w:val="1"/>
          <w:numId w:val="48"/>
        </w:numPr>
        <w:spacing w:before="0"/>
        <w:rPr>
          <w:szCs w:val="22"/>
        </w:rPr>
      </w:pPr>
      <w:r w:rsidRPr="00FF1C70">
        <w:rPr>
          <w:szCs w:val="22"/>
        </w:rPr>
        <w:t>examining the patient’s eyesight, hearing and oral health (teeth and gums); and</w:t>
      </w:r>
    </w:p>
    <w:p w14:paraId="1FEBBE78" w14:textId="77777777" w:rsidR="00B53D4A" w:rsidRPr="00FF1C70" w:rsidRDefault="00B53D4A" w:rsidP="00B53D4A">
      <w:pPr>
        <w:pStyle w:val="ListParagraph"/>
        <w:numPr>
          <w:ilvl w:val="1"/>
          <w:numId w:val="48"/>
        </w:numPr>
        <w:spacing w:before="0"/>
        <w:rPr>
          <w:szCs w:val="22"/>
        </w:rPr>
      </w:pPr>
      <w:r w:rsidRPr="00FF1C70">
        <w:rPr>
          <w:szCs w:val="22"/>
        </w:rPr>
        <w:t>undertaking measurements of the patient’s height and weight to assess the patient’s growth against published centile charts, including body mass index;</w:t>
      </w:r>
    </w:p>
    <w:p w14:paraId="31F6BDEA" w14:textId="77777777" w:rsidR="00B53D4A" w:rsidRPr="00FF1C70" w:rsidRDefault="00B53D4A" w:rsidP="00B53D4A">
      <w:pPr>
        <w:pStyle w:val="ListParagraph"/>
        <w:numPr>
          <w:ilvl w:val="0"/>
          <w:numId w:val="48"/>
        </w:numPr>
        <w:spacing w:before="0"/>
        <w:rPr>
          <w:szCs w:val="22"/>
        </w:rPr>
      </w:pPr>
      <w:r w:rsidRPr="00FF1C70">
        <w:rPr>
          <w:szCs w:val="22"/>
        </w:rPr>
        <w:t>assessing the patient using the information gained in the health assessment;</w:t>
      </w:r>
    </w:p>
    <w:p w14:paraId="61E075F3" w14:textId="77777777" w:rsidR="00B53D4A" w:rsidRPr="00FF1C70" w:rsidRDefault="00B53D4A" w:rsidP="00B53D4A">
      <w:pPr>
        <w:pStyle w:val="ListParagraph"/>
        <w:numPr>
          <w:ilvl w:val="0"/>
          <w:numId w:val="48"/>
        </w:numPr>
        <w:spacing w:before="0"/>
        <w:rPr>
          <w:szCs w:val="22"/>
        </w:rPr>
      </w:pPr>
      <w:r w:rsidRPr="00FF1C70">
        <w:rPr>
          <w:szCs w:val="22"/>
        </w:rPr>
        <w:t>providing advice to the patient’s parent or carer to support:</w:t>
      </w:r>
    </w:p>
    <w:p w14:paraId="7B19D11A" w14:textId="77777777" w:rsidR="00B53D4A" w:rsidRPr="00FF1C70" w:rsidRDefault="00B53D4A" w:rsidP="00B53D4A">
      <w:pPr>
        <w:pStyle w:val="ListParagraph"/>
        <w:numPr>
          <w:ilvl w:val="1"/>
          <w:numId w:val="48"/>
        </w:numPr>
        <w:spacing w:before="0"/>
        <w:rPr>
          <w:szCs w:val="22"/>
        </w:rPr>
      </w:pPr>
      <w:r w:rsidRPr="00FF1C70">
        <w:rPr>
          <w:szCs w:val="22"/>
        </w:rPr>
        <w:t>the patient’s physical, social and emotional development, health and wellbeing; and</w:t>
      </w:r>
    </w:p>
    <w:p w14:paraId="2877CCE1" w14:textId="77777777" w:rsidR="00B53D4A" w:rsidRPr="00FF1C70" w:rsidRDefault="00B53D4A" w:rsidP="00B53D4A">
      <w:pPr>
        <w:pStyle w:val="ListParagraph"/>
        <w:numPr>
          <w:ilvl w:val="1"/>
          <w:numId w:val="48"/>
        </w:numPr>
        <w:spacing w:before="0"/>
        <w:rPr>
          <w:szCs w:val="22"/>
        </w:rPr>
      </w:pPr>
      <w:r w:rsidRPr="00FF1C70">
        <w:rPr>
          <w:szCs w:val="22"/>
        </w:rPr>
        <w:t>the patient’s family to engage in activities that support the best potential outcomes for the patient’s physical, social and emotional development, health and wellbeing;</w:t>
      </w:r>
    </w:p>
    <w:p w14:paraId="16FBA616" w14:textId="77777777" w:rsidR="00B53D4A" w:rsidRPr="00FF1C70" w:rsidRDefault="00B53D4A" w:rsidP="00B53D4A">
      <w:pPr>
        <w:pStyle w:val="ListParagraph"/>
        <w:numPr>
          <w:ilvl w:val="0"/>
          <w:numId w:val="48"/>
        </w:numPr>
        <w:spacing w:before="0"/>
        <w:rPr>
          <w:szCs w:val="22"/>
        </w:rPr>
      </w:pPr>
      <w:r w:rsidRPr="00FF1C70">
        <w:rPr>
          <w:szCs w:val="22"/>
        </w:rPr>
        <w:t>making or arranging any necessary interventions and referrals for the patient;</w:t>
      </w:r>
    </w:p>
    <w:p w14:paraId="4F1F655F" w14:textId="77777777" w:rsidR="00B53D4A" w:rsidRPr="00FF1C70" w:rsidRDefault="00B53D4A" w:rsidP="00B53D4A">
      <w:pPr>
        <w:pStyle w:val="ListParagraph"/>
        <w:numPr>
          <w:ilvl w:val="0"/>
          <w:numId w:val="48"/>
        </w:numPr>
        <w:spacing w:before="0"/>
        <w:rPr>
          <w:szCs w:val="22"/>
        </w:rPr>
      </w:pPr>
      <w:r w:rsidRPr="00FF1C70">
        <w:rPr>
          <w:szCs w:val="22"/>
        </w:rPr>
        <w:t>adding a record of the health assessment to the patient’s medical record;</w:t>
      </w:r>
    </w:p>
    <w:p w14:paraId="6E04325E" w14:textId="3BE5FE90" w:rsidR="009259BD" w:rsidRPr="00290C53" w:rsidRDefault="00B53D4A" w:rsidP="00B53D4A">
      <w:pPr>
        <w:pStyle w:val="ListParagraph"/>
        <w:numPr>
          <w:ilvl w:val="0"/>
          <w:numId w:val="48"/>
        </w:numPr>
        <w:ind w:left="714" w:hanging="357"/>
        <w:contextualSpacing w:val="0"/>
      </w:pPr>
      <w:r w:rsidRPr="00FF1C70">
        <w:rPr>
          <w:szCs w:val="22"/>
        </w:rPr>
        <w:t>offering a written report on the health assessment to the patient’s parent or carer, with recommendations on matters covered by the health assessment.</w:t>
      </w:r>
    </w:p>
    <w:p w14:paraId="300190BC" w14:textId="2497C8EF" w:rsidR="00702A72" w:rsidRPr="000E6075" w:rsidRDefault="00702A72" w:rsidP="007850D6">
      <w:pPr>
        <w:spacing w:before="0"/>
        <w:rPr>
          <w:szCs w:val="22"/>
        </w:rPr>
      </w:pPr>
      <w:r w:rsidRPr="000E6075">
        <w:rPr>
          <w:szCs w:val="22"/>
        </w:rPr>
        <w:t>Practitioners may wish to use publicly available, evidence-based guidelines when conducting the assessment, as relevant to the child.</w:t>
      </w:r>
    </w:p>
    <w:p w14:paraId="7F7DA4F7" w14:textId="77777777" w:rsidR="00064168" w:rsidRDefault="00064168" w:rsidP="00064168">
      <w:pPr>
        <w:pStyle w:val="Heading2"/>
      </w:pPr>
      <w:r w:rsidRPr="004B5B56">
        <w:t>How will these changes affect patients?</w:t>
      </w:r>
    </w:p>
    <w:p w14:paraId="73194B7E" w14:textId="0163B32E" w:rsidR="00704297" w:rsidRDefault="00085545" w:rsidP="00085545">
      <w:pPr>
        <w:pStyle w:val="CommentText"/>
        <w:rPr>
          <w:sz w:val="22"/>
          <w:szCs w:val="22"/>
        </w:rPr>
      </w:pPr>
      <w:r w:rsidRPr="5FFABBDD">
        <w:rPr>
          <w:sz w:val="22"/>
          <w:szCs w:val="22"/>
        </w:rPr>
        <w:t xml:space="preserve">The changes will support </w:t>
      </w:r>
      <w:r w:rsidR="182223F6" w:rsidRPr="5FFABBDD">
        <w:rPr>
          <w:sz w:val="22"/>
          <w:szCs w:val="22"/>
        </w:rPr>
        <w:t>3-year-olds</w:t>
      </w:r>
      <w:r w:rsidRPr="5FFABBDD">
        <w:rPr>
          <w:sz w:val="22"/>
          <w:szCs w:val="22"/>
        </w:rPr>
        <w:t xml:space="preserve"> to receive a tailored health assessment service and </w:t>
      </w:r>
      <w:r w:rsidR="001C6EB2" w:rsidRPr="5FFABBDD">
        <w:rPr>
          <w:sz w:val="22"/>
          <w:szCs w:val="22"/>
        </w:rPr>
        <w:t>facilitate access</w:t>
      </w:r>
      <w:r w:rsidRPr="5FFABBDD">
        <w:rPr>
          <w:sz w:val="22"/>
          <w:szCs w:val="22"/>
        </w:rPr>
        <w:t xml:space="preserve"> to appropriate supports, leading to improved health and development outcomes.</w:t>
      </w:r>
    </w:p>
    <w:p w14:paraId="612D6555" w14:textId="1ACF354E" w:rsidR="00243460" w:rsidRDefault="00D2258A" w:rsidP="00085545">
      <w:pPr>
        <w:pStyle w:val="CommentText"/>
        <w:rPr>
          <w:sz w:val="22"/>
          <w:szCs w:val="22"/>
        </w:rPr>
      </w:pPr>
      <w:r>
        <w:rPr>
          <w:sz w:val="22"/>
          <w:szCs w:val="22"/>
        </w:rPr>
        <w:t xml:space="preserve">Children </w:t>
      </w:r>
      <w:r w:rsidR="00726779">
        <w:rPr>
          <w:sz w:val="22"/>
          <w:szCs w:val="22"/>
        </w:rPr>
        <w:t>aged under 3</w:t>
      </w:r>
      <w:r w:rsidR="008D2B7A">
        <w:rPr>
          <w:sz w:val="22"/>
          <w:szCs w:val="22"/>
        </w:rPr>
        <w:t xml:space="preserve"> years</w:t>
      </w:r>
      <w:r w:rsidR="00726779">
        <w:rPr>
          <w:sz w:val="22"/>
          <w:szCs w:val="22"/>
        </w:rPr>
        <w:t xml:space="preserve"> </w:t>
      </w:r>
      <w:r w:rsidR="008D2B7A">
        <w:rPr>
          <w:sz w:val="22"/>
          <w:szCs w:val="22"/>
        </w:rPr>
        <w:t xml:space="preserve">or over 4 years old </w:t>
      </w:r>
      <w:r w:rsidR="00726779">
        <w:rPr>
          <w:sz w:val="22"/>
          <w:szCs w:val="22"/>
        </w:rPr>
        <w:t xml:space="preserve">who require </w:t>
      </w:r>
      <w:r w:rsidR="008D2B7A">
        <w:rPr>
          <w:sz w:val="22"/>
          <w:szCs w:val="22"/>
        </w:rPr>
        <w:t>assessment or children aged 3</w:t>
      </w:r>
      <w:r w:rsidR="003E4964">
        <w:rPr>
          <w:sz w:val="22"/>
          <w:szCs w:val="22"/>
        </w:rPr>
        <w:t> </w:t>
      </w:r>
      <w:r w:rsidR="008D2B7A">
        <w:rPr>
          <w:sz w:val="22"/>
          <w:szCs w:val="22"/>
        </w:rPr>
        <w:t>years</w:t>
      </w:r>
      <w:r w:rsidR="003E4964">
        <w:rPr>
          <w:sz w:val="22"/>
          <w:szCs w:val="22"/>
        </w:rPr>
        <w:t> </w:t>
      </w:r>
      <w:r w:rsidR="008D2B7A">
        <w:rPr>
          <w:sz w:val="22"/>
          <w:szCs w:val="22"/>
        </w:rPr>
        <w:t xml:space="preserve">old who require more than one assessment can continue to access </w:t>
      </w:r>
      <w:r w:rsidR="00DD4326">
        <w:rPr>
          <w:sz w:val="22"/>
          <w:szCs w:val="22"/>
        </w:rPr>
        <w:t>MBS time-tiered attendance items</w:t>
      </w:r>
      <w:r w:rsidR="00243460">
        <w:rPr>
          <w:sz w:val="22"/>
          <w:szCs w:val="22"/>
        </w:rPr>
        <w:t>.</w:t>
      </w:r>
    </w:p>
    <w:p w14:paraId="0A6BEE02" w14:textId="348AED23" w:rsidR="00C86C8D" w:rsidRDefault="00243460" w:rsidP="00085545">
      <w:pPr>
        <w:pStyle w:val="CommentText"/>
        <w:rPr>
          <w:sz w:val="22"/>
          <w:szCs w:val="22"/>
        </w:rPr>
      </w:pPr>
      <w:r w:rsidRPr="5FFABBDD">
        <w:rPr>
          <w:sz w:val="22"/>
          <w:szCs w:val="22"/>
        </w:rPr>
        <w:t xml:space="preserve">Children </w:t>
      </w:r>
      <w:r w:rsidR="00FF1C70">
        <w:rPr>
          <w:sz w:val="22"/>
          <w:szCs w:val="22"/>
        </w:rPr>
        <w:t xml:space="preserve">who are </w:t>
      </w:r>
      <w:r w:rsidRPr="5FFABBDD">
        <w:rPr>
          <w:sz w:val="22"/>
          <w:szCs w:val="22"/>
        </w:rPr>
        <w:t xml:space="preserve">eligible for </w:t>
      </w:r>
      <w:r w:rsidR="00B165D6" w:rsidRPr="5FFABBDD">
        <w:rPr>
          <w:sz w:val="22"/>
          <w:szCs w:val="22"/>
        </w:rPr>
        <w:t xml:space="preserve">other </w:t>
      </w:r>
      <w:r w:rsidR="00A917E8" w:rsidRPr="5FFABBDD">
        <w:rPr>
          <w:sz w:val="22"/>
          <w:szCs w:val="22"/>
        </w:rPr>
        <w:t xml:space="preserve">health </w:t>
      </w:r>
      <w:r w:rsidR="00B165D6" w:rsidRPr="5FFABBDD">
        <w:rPr>
          <w:sz w:val="22"/>
          <w:szCs w:val="22"/>
        </w:rPr>
        <w:t>assessment</w:t>
      </w:r>
      <w:r w:rsidR="00FF1C70">
        <w:rPr>
          <w:sz w:val="22"/>
          <w:szCs w:val="22"/>
        </w:rPr>
        <w:t xml:space="preserve"> services</w:t>
      </w:r>
      <w:r w:rsidR="00A917E8" w:rsidRPr="5FFABBDD">
        <w:rPr>
          <w:sz w:val="22"/>
          <w:szCs w:val="22"/>
        </w:rPr>
        <w:t xml:space="preserve">, </w:t>
      </w:r>
      <w:r w:rsidR="00B165D6" w:rsidRPr="5FFABBDD">
        <w:rPr>
          <w:sz w:val="22"/>
          <w:szCs w:val="22"/>
        </w:rPr>
        <w:t>including</w:t>
      </w:r>
      <w:r w:rsidR="00A917E8" w:rsidRPr="5FFABBDD">
        <w:rPr>
          <w:sz w:val="22"/>
          <w:szCs w:val="22"/>
        </w:rPr>
        <w:t xml:space="preserve"> the Aboriginal and Torres Strait Islander </w:t>
      </w:r>
      <w:r w:rsidR="00F471D4">
        <w:rPr>
          <w:sz w:val="22"/>
          <w:szCs w:val="22"/>
        </w:rPr>
        <w:t>h</w:t>
      </w:r>
      <w:r w:rsidR="00A917E8" w:rsidRPr="5FFABBDD">
        <w:rPr>
          <w:sz w:val="22"/>
          <w:szCs w:val="22"/>
        </w:rPr>
        <w:t xml:space="preserve">ealth check, can continue to access these MBS </w:t>
      </w:r>
      <w:r w:rsidR="00DB0E4E" w:rsidRPr="5FFABBDD">
        <w:rPr>
          <w:sz w:val="22"/>
          <w:szCs w:val="22"/>
        </w:rPr>
        <w:t>services</w:t>
      </w:r>
      <w:r w:rsidR="00A917E8" w:rsidRPr="5FFABBDD">
        <w:rPr>
          <w:sz w:val="22"/>
          <w:szCs w:val="22"/>
        </w:rPr>
        <w:t xml:space="preserve"> in addition to their </w:t>
      </w:r>
      <w:r w:rsidR="00F471D4">
        <w:rPr>
          <w:sz w:val="22"/>
          <w:szCs w:val="22"/>
        </w:rPr>
        <w:t>Medicare Healthy Kids Check</w:t>
      </w:r>
      <w:r w:rsidR="00DB0E4E" w:rsidRPr="5FFABBDD">
        <w:rPr>
          <w:sz w:val="22"/>
          <w:szCs w:val="22"/>
        </w:rPr>
        <w:t>, provided all services are clinically relevant</w:t>
      </w:r>
      <w:r w:rsidR="00A917E8" w:rsidRPr="5FFABBDD">
        <w:rPr>
          <w:sz w:val="22"/>
          <w:szCs w:val="22"/>
        </w:rPr>
        <w:t>.</w:t>
      </w:r>
    </w:p>
    <w:p w14:paraId="5BD9BE80" w14:textId="77777777" w:rsidR="00064168" w:rsidRDefault="00064168" w:rsidP="00064168">
      <w:pPr>
        <w:pStyle w:val="Heading2"/>
      </w:pPr>
      <w:r w:rsidRPr="001A7FB7">
        <w:t>Who was consulted on the changes?</w:t>
      </w:r>
    </w:p>
    <w:p w14:paraId="70A66039" w14:textId="48087AAF" w:rsidR="00DF18B1" w:rsidRPr="00C071F4" w:rsidRDefault="00341D9D" w:rsidP="00341D9D">
      <w:pPr>
        <w:rPr>
          <w:rFonts w:cs="Arial"/>
          <w:szCs w:val="22"/>
        </w:rPr>
      </w:pPr>
      <w:r>
        <w:rPr>
          <w:rFonts w:cs="Arial"/>
          <w:szCs w:val="22"/>
        </w:rPr>
        <w:t>In making their recommendations both</w:t>
      </w:r>
      <w:r w:rsidR="00DF18B1" w:rsidRPr="00C071F4">
        <w:rPr>
          <w:rFonts w:cs="Arial"/>
          <w:szCs w:val="22"/>
        </w:rPr>
        <w:t xml:space="preserve"> </w:t>
      </w:r>
      <w:r w:rsidR="005A371B">
        <w:rPr>
          <w:rFonts w:cs="Arial"/>
          <w:szCs w:val="22"/>
        </w:rPr>
        <w:t xml:space="preserve">the </w:t>
      </w:r>
      <w:r w:rsidR="00DF18B1" w:rsidRPr="00C071F4">
        <w:rPr>
          <w:rFonts w:cs="Arial"/>
          <w:szCs w:val="22"/>
        </w:rPr>
        <w:t>Thriving Kids Advisory Group</w:t>
      </w:r>
      <w:r>
        <w:rPr>
          <w:rFonts w:cs="Arial"/>
          <w:szCs w:val="22"/>
        </w:rPr>
        <w:t xml:space="preserve"> and the</w:t>
      </w:r>
      <w:r w:rsidR="00DF18B1" w:rsidRPr="00C071F4">
        <w:rPr>
          <w:rFonts w:cs="Arial"/>
          <w:szCs w:val="22"/>
        </w:rPr>
        <w:t xml:space="preserve"> Parliamentary Inquiry into the Thriving Kids initiative</w:t>
      </w:r>
      <w:r>
        <w:rPr>
          <w:rFonts w:cs="Arial"/>
          <w:szCs w:val="22"/>
        </w:rPr>
        <w:t xml:space="preserve"> consulted widely.</w:t>
      </w:r>
    </w:p>
    <w:p w14:paraId="121A3F16" w14:textId="6945D15D" w:rsidR="00AC3B26" w:rsidRDefault="00AC3B26" w:rsidP="00AC3B26">
      <w:r>
        <w:t xml:space="preserve">The </w:t>
      </w:r>
      <w:r w:rsidR="588DCFE7">
        <w:t>Department of Health, Disability and Ageing (</w:t>
      </w:r>
      <w:r w:rsidR="197746A2">
        <w:t xml:space="preserve">the </w:t>
      </w:r>
      <w:r>
        <w:t>department</w:t>
      </w:r>
      <w:r w:rsidR="01336FB9">
        <w:t>)</w:t>
      </w:r>
      <w:r>
        <w:t xml:space="preserve"> worked with an Implementation Liaison Group (ILG) to support development of the clinical requirements </w:t>
      </w:r>
      <w:r w:rsidR="00341D9D">
        <w:t>of</w:t>
      </w:r>
      <w:r>
        <w:t xml:space="preserve"> the Medicare Healthy Kids Check. The ILG comprised representatives from the Royal </w:t>
      </w:r>
      <w:r>
        <w:lastRenderedPageBreak/>
        <w:t xml:space="preserve">Australian College of General Practitioners (RACGP), Australian Medical Association (AMA), Australian College of Rural and Remote Medicine (ACRRM), Australian Primary Health Care Nurses Association (APNA) and National Association of Aboriginal and Torres Strait Islander Health Workers and Practitioners (NAATSIHWP), and an independent paediatrician. </w:t>
      </w:r>
    </w:p>
    <w:p w14:paraId="32E82B19" w14:textId="77777777" w:rsidR="00064168" w:rsidRDefault="00064168" w:rsidP="00064168">
      <w:pPr>
        <w:pStyle w:val="Heading2"/>
      </w:pPr>
      <w:r w:rsidRPr="001A7FB7">
        <w:t>How will the changes be monitored</w:t>
      </w:r>
      <w:r>
        <w:t xml:space="preserve"> and reviewed</w:t>
      </w:r>
      <w:r w:rsidRPr="001A7FB7">
        <w:t>?</w:t>
      </w:r>
    </w:p>
    <w:p w14:paraId="748DBD2F" w14:textId="552AF669" w:rsidR="00DA430C" w:rsidRDefault="00EB5901" w:rsidP="00B27A99">
      <w:pPr>
        <w:rPr>
          <w:szCs w:val="22"/>
        </w:rPr>
      </w:pPr>
      <w:r>
        <w:rPr>
          <w:szCs w:val="22"/>
        </w:rPr>
        <w:t>In general c</w:t>
      </w:r>
      <w:r w:rsidR="00DA430C" w:rsidRPr="00DA430C">
        <w:rPr>
          <w:szCs w:val="22"/>
        </w:rPr>
        <w:t>hanges to MBS items are subject to post-implementation review. Post-implementation</w:t>
      </w:r>
      <w:r w:rsidR="00DA430C">
        <w:rPr>
          <w:szCs w:val="22"/>
        </w:rPr>
        <w:t xml:space="preserve"> </w:t>
      </w:r>
      <w:r w:rsidR="00DA430C" w:rsidRPr="00DA430C">
        <w:rPr>
          <w:szCs w:val="22"/>
        </w:rPr>
        <w:t>reviews typically occur around two years after implementation of the change.</w:t>
      </w:r>
      <w:r>
        <w:rPr>
          <w:szCs w:val="22"/>
        </w:rPr>
        <w:t xml:space="preserve"> As part of the Thriving Kids </w:t>
      </w:r>
      <w:r w:rsidR="00436B4F">
        <w:rPr>
          <w:szCs w:val="22"/>
        </w:rPr>
        <w:t>initiative, the Medicare Healthy Kids Check may also be considered in any overarching evaluations.</w:t>
      </w:r>
    </w:p>
    <w:p w14:paraId="41BBDDBB" w14:textId="41819257" w:rsidR="00BE42C7" w:rsidRDefault="00D20254" w:rsidP="00B27A99">
      <w:pPr>
        <w:rPr>
          <w:szCs w:val="22"/>
        </w:rPr>
      </w:pPr>
      <w:r w:rsidRPr="00D20254">
        <w:rPr>
          <w:szCs w:val="22"/>
        </w:rPr>
        <w:t>Providers are responsible for ensuring Medicare services claimed using their provider number meet all legislative requirements</w:t>
      </w:r>
      <w:r w:rsidR="00CD21E2">
        <w:rPr>
          <w:szCs w:val="22"/>
        </w:rPr>
        <w:t xml:space="preserve">. </w:t>
      </w:r>
      <w:r w:rsidRPr="00D20254">
        <w:rPr>
          <w:szCs w:val="22"/>
        </w:rPr>
        <w:t xml:space="preserve">All Medicare claiming is subject to compliance checks and providers may be required to submit evidence about the services they bill. More information about </w:t>
      </w:r>
      <w:r w:rsidR="008E007D">
        <w:rPr>
          <w:szCs w:val="22"/>
        </w:rPr>
        <w:t xml:space="preserve">the </w:t>
      </w:r>
      <w:r w:rsidR="001427CD">
        <w:rPr>
          <w:szCs w:val="22"/>
        </w:rPr>
        <w:t>d</w:t>
      </w:r>
      <w:r w:rsidRPr="00D20254">
        <w:rPr>
          <w:szCs w:val="22"/>
        </w:rPr>
        <w:t>epartment</w:t>
      </w:r>
      <w:r w:rsidR="00F76ED3">
        <w:rPr>
          <w:szCs w:val="22"/>
        </w:rPr>
        <w:t>’s</w:t>
      </w:r>
      <w:r w:rsidRPr="00D20254">
        <w:rPr>
          <w:szCs w:val="22"/>
        </w:rPr>
        <w:t xml:space="preserve"> compliance program can be found on its website at </w:t>
      </w:r>
      <w:hyperlink r:id="rId10" w:tgtFrame="_blank" w:tooltip="https://www.health.gov.au/topics/medicare/compliance" w:history="1">
        <w:r w:rsidR="001F76C6" w:rsidRPr="001F76C6">
          <w:rPr>
            <w:rStyle w:val="Hyperlink"/>
            <w:szCs w:val="22"/>
          </w:rPr>
          <w:t>Medicare compliance</w:t>
        </w:r>
      </w:hyperlink>
      <w:r w:rsidR="001F76C6" w:rsidRPr="001F76C6">
        <w:rPr>
          <w:szCs w:val="22"/>
        </w:rPr>
        <w:t>.</w:t>
      </w:r>
    </w:p>
    <w:p w14:paraId="3C63E237" w14:textId="77777777" w:rsidR="00064168" w:rsidRDefault="00064168" w:rsidP="00064168">
      <w:pPr>
        <w:pStyle w:val="Heading2"/>
      </w:pPr>
      <w:r>
        <w:t>Where can I find more information?</w:t>
      </w:r>
    </w:p>
    <w:p w14:paraId="5EEA2BAC" w14:textId="7C976B03" w:rsidR="00064168" w:rsidRPr="00867595" w:rsidRDefault="00064168" w:rsidP="00064168">
      <w:pPr>
        <w:rPr>
          <w:szCs w:val="22"/>
        </w:rPr>
      </w:pPr>
      <w:r w:rsidRPr="00867595">
        <w:rPr>
          <w:szCs w:val="22"/>
        </w:rPr>
        <w:t xml:space="preserve">The full item descriptor(s) and information on other changes to the MBS can be found on the </w:t>
      </w:r>
      <w:hyperlink r:id="rId11" w:history="1">
        <w:r w:rsidRPr="0019761F">
          <w:rPr>
            <w:rStyle w:val="Hyperlink"/>
            <w:szCs w:val="22"/>
          </w:rPr>
          <w:t>MBS Online website</w:t>
        </w:r>
      </w:hyperlink>
      <w:r w:rsidRPr="00867595">
        <w:rPr>
          <w:rStyle w:val="Hyperlink"/>
          <w:szCs w:val="22"/>
        </w:rPr>
        <w:t>.</w:t>
      </w:r>
      <w:r w:rsidRPr="00867595">
        <w:rPr>
          <w:szCs w:val="22"/>
        </w:rPr>
        <w:t xml:space="preserve"> You can also subscribe to future MBS updates by visiting </w:t>
      </w:r>
      <w:r w:rsidR="00056A81">
        <w:rPr>
          <w:szCs w:val="22"/>
        </w:rPr>
        <w:t>‘</w:t>
      </w:r>
      <w:hyperlink r:id="rId12" w:history="1">
        <w:r w:rsidR="00056A81">
          <w:rPr>
            <w:rStyle w:val="Hyperlink"/>
            <w:szCs w:val="22"/>
          </w:rPr>
          <w:t>Subscribe to the MBS</w:t>
        </w:r>
      </w:hyperlink>
      <w:r w:rsidR="00056A81">
        <w:rPr>
          <w:szCs w:val="22"/>
        </w:rPr>
        <w:t>’</w:t>
      </w:r>
      <w:r w:rsidR="00525479">
        <w:rPr>
          <w:szCs w:val="22"/>
        </w:rPr>
        <w:t xml:space="preserve"> </w:t>
      </w:r>
      <w:r w:rsidR="00056A81">
        <w:rPr>
          <w:szCs w:val="22"/>
        </w:rPr>
        <w:t>on the MBS Online website</w:t>
      </w:r>
      <w:r w:rsidRPr="00867595">
        <w:rPr>
          <w:szCs w:val="22"/>
        </w:rPr>
        <w:t xml:space="preserve">. </w:t>
      </w:r>
    </w:p>
    <w:p w14:paraId="19B67CD4" w14:textId="2468B1DB" w:rsidR="001873B1" w:rsidRPr="000B7029" w:rsidRDefault="001873B1" w:rsidP="00064168">
      <w:pPr>
        <w:rPr>
          <w:szCs w:val="22"/>
        </w:rPr>
      </w:pPr>
      <w:r w:rsidRPr="001873B1">
        <w:rPr>
          <w:szCs w:val="22"/>
        </w:rPr>
        <w:t xml:space="preserve">Providers seeking advice on interpretation of MBS items, explanatory notes and associated legislation can use the department’s email advice service by emailing </w:t>
      </w:r>
      <w:hyperlink r:id="rId13" w:history="1">
        <w:r w:rsidRPr="001873B1">
          <w:rPr>
            <w:rStyle w:val="Hyperlink"/>
            <w:szCs w:val="22"/>
          </w:rPr>
          <w:t>askMBS@health.gov.au</w:t>
        </w:r>
      </w:hyperlink>
      <w:r w:rsidRPr="001873B1">
        <w:rPr>
          <w:szCs w:val="22"/>
        </w:rPr>
        <w:t>.</w:t>
      </w:r>
    </w:p>
    <w:p w14:paraId="1D6CA1FB" w14:textId="41F8EB94" w:rsidR="001245EF" w:rsidRDefault="001245EF" w:rsidP="001245EF">
      <w:pPr>
        <w:rPr>
          <w:color w:val="auto"/>
          <w:sz w:val="20"/>
          <w:szCs w:val="21"/>
        </w:rPr>
      </w:pPr>
      <w:r>
        <w:t xml:space="preserve">Private health insurance information on the product tier arrangements is available at </w:t>
      </w:r>
      <w:hyperlink r:id="rId14" w:history="1">
        <w:r>
          <w:rPr>
            <w:rStyle w:val="Hyperlink"/>
          </w:rPr>
          <w:t>www.privatehealth.gov.au</w:t>
        </w:r>
      </w:hyperlink>
      <w:r>
        <w:t xml:space="preserve">. Detailed information on the MBS item listing within clinical categories is available on the </w:t>
      </w:r>
      <w:hyperlink r:id="rId15" w:history="1">
        <w:r w:rsidR="001427CD">
          <w:rPr>
            <w:rStyle w:val="Hyperlink"/>
          </w:rPr>
          <w:t>d</w:t>
        </w:r>
        <w:r>
          <w:rPr>
            <w:rStyle w:val="Hyperlink"/>
          </w:rPr>
          <w:t>epartment’s website</w:t>
        </w:r>
      </w:hyperlink>
      <w:r>
        <w:t xml:space="preserve">. Private health insurance minimum accommodation benefits information, including MBS item accommodation classification, is available in the latest version of the </w:t>
      </w:r>
      <w:r w:rsidRPr="00B45350">
        <w:rPr>
          <w:i/>
        </w:rPr>
        <w:t>Private Health Insurance (Benefit Requirements) Rules</w:t>
      </w:r>
      <w:r w:rsidR="00BD50C6">
        <w:rPr>
          <w:i/>
        </w:rPr>
        <w:t> </w:t>
      </w:r>
      <w:r w:rsidRPr="00B45350">
        <w:rPr>
          <w:i/>
        </w:rPr>
        <w:t>2011</w:t>
      </w:r>
      <w:r w:rsidR="005E2D76">
        <w:rPr>
          <w:i/>
        </w:rPr>
        <w:t xml:space="preserve"> </w:t>
      </w:r>
      <w:r w:rsidR="005E2D76">
        <w:rPr>
          <w:iCs/>
        </w:rPr>
        <w:t xml:space="preserve">found on the </w:t>
      </w:r>
      <w:hyperlink r:id="rId16" w:history="1">
        <w:r w:rsidR="005E2D76" w:rsidRPr="005E2D76">
          <w:rPr>
            <w:rStyle w:val="Hyperlink"/>
            <w:iCs/>
          </w:rPr>
          <w:t>Federal Register of Legislation</w:t>
        </w:r>
      </w:hyperlink>
      <w:r>
        <w:t xml:space="preserve">. If you have a query in relation to private health </w:t>
      </w:r>
      <w:r w:rsidR="00BD0A9E">
        <w:t>insurance,</w:t>
      </w:r>
      <w:r>
        <w:t xml:space="preserve"> you should email </w:t>
      </w:r>
      <w:hyperlink r:id="rId17" w:history="1">
        <w:r>
          <w:rPr>
            <w:rStyle w:val="Hyperlink"/>
          </w:rPr>
          <w:t>PHI@health.gov.au</w:t>
        </w:r>
      </w:hyperlink>
      <w:r>
        <w:t>.</w:t>
      </w:r>
    </w:p>
    <w:p w14:paraId="359DC9B9" w14:textId="0B531C97" w:rsidR="00064168" w:rsidRPr="00867595" w:rsidRDefault="00064168" w:rsidP="00064168">
      <w:pPr>
        <w:rPr>
          <w:szCs w:val="22"/>
        </w:rPr>
      </w:pPr>
      <w:r w:rsidRPr="00867595">
        <w:rPr>
          <w:szCs w:val="22"/>
        </w:rPr>
        <w:t>Subscribe to ‘</w:t>
      </w:r>
      <w:hyperlink r:id="rId18" w:history="1">
        <w:r w:rsidRPr="00867595">
          <w:rPr>
            <w:rStyle w:val="Hyperlink"/>
            <w:szCs w:val="22"/>
          </w:rPr>
          <w:t>News for Health Professionals</w:t>
        </w:r>
      </w:hyperlink>
      <w:r w:rsidRPr="00867595">
        <w:rPr>
          <w:szCs w:val="22"/>
        </w:rPr>
        <w:t xml:space="preserve">’ on the Services Australia website </w:t>
      </w:r>
      <w:r w:rsidR="00E91576">
        <w:rPr>
          <w:szCs w:val="22"/>
        </w:rPr>
        <w:t>to</w:t>
      </w:r>
      <w:r w:rsidRPr="00867595">
        <w:rPr>
          <w:szCs w:val="22"/>
        </w:rPr>
        <w:t xml:space="preserve"> receive regular news highlights.</w:t>
      </w:r>
    </w:p>
    <w:p w14:paraId="01509414" w14:textId="40308C06" w:rsidR="00064168" w:rsidRDefault="00064168" w:rsidP="00064168">
      <w:pPr>
        <w:rPr>
          <w:szCs w:val="22"/>
        </w:rPr>
      </w:pPr>
      <w:r w:rsidRPr="00867595">
        <w:rPr>
          <w:szCs w:val="22"/>
        </w:rPr>
        <w:t xml:space="preserve">If you are seeking advice in relation to Medicare billing, claiming, payments, or obtaining a provider number, please </w:t>
      </w:r>
      <w:bookmarkStart w:id="1" w:name="_Hlk7773414"/>
      <w:r w:rsidRPr="00867595">
        <w:rPr>
          <w:szCs w:val="22"/>
        </w:rPr>
        <w:t xml:space="preserve">go to the Health Professionals page on the Services Australia website or </w:t>
      </w:r>
      <w:bookmarkEnd w:id="1"/>
      <w:r w:rsidRPr="00867595">
        <w:rPr>
          <w:szCs w:val="22"/>
        </w:rPr>
        <w:t xml:space="preserve">contact Services Australia on the Provider Enquiry Line – 13 21 50. </w:t>
      </w:r>
    </w:p>
    <w:p w14:paraId="508B4C47" w14:textId="6F558F72" w:rsidR="00BE3ED5" w:rsidRDefault="00064168" w:rsidP="00BE3ED5">
      <w:r w:rsidRPr="00867595">
        <w:rPr>
          <w:szCs w:val="22"/>
        </w:rPr>
        <w:t xml:space="preserve">The data file for software vendors when available can be accessed via the </w:t>
      </w:r>
      <w:hyperlink r:id="rId19" w:history="1">
        <w:r w:rsidR="00C02732" w:rsidRPr="00C02732">
          <w:rPr>
            <w:rStyle w:val="Hyperlink"/>
            <w:szCs w:val="22"/>
          </w:rPr>
          <w:t>Downloads</w:t>
        </w:r>
      </w:hyperlink>
      <w:r w:rsidRPr="00867595">
        <w:rPr>
          <w:szCs w:val="22"/>
        </w:rPr>
        <w:t xml:space="preserve"> page.</w:t>
      </w:r>
    </w:p>
    <w:p w14:paraId="7A410FAE" w14:textId="77777777" w:rsidR="007C31DD" w:rsidRDefault="007C31DD" w:rsidP="007C31DD">
      <w:pPr>
        <w:pStyle w:val="Disclaimer"/>
      </w:pPr>
      <w:r w:rsidRPr="0029176A">
        <w:t xml:space="preserve">Please note that the information provided is a general guide only. It is ultimately the responsibility of treating practitioners to use their professional judgment to determine the most clinically appropriate services to provide, and then to ensure that any services billed to Medicare fully meet the eligibility requirements outlined in the legislation. </w:t>
      </w:r>
    </w:p>
    <w:p w14:paraId="6F71C28A" w14:textId="406D0AA4" w:rsidR="007C31DD" w:rsidRPr="00BE3ED5" w:rsidRDefault="007C31DD" w:rsidP="0015131A">
      <w:pPr>
        <w:pStyle w:val="Disclaimer"/>
      </w:pPr>
      <w:r w:rsidRPr="0029176A">
        <w:lastRenderedPageBreak/>
        <w:t xml:space="preserve">This </w:t>
      </w:r>
      <w:r w:rsidR="004E5226">
        <w:t>fact</w:t>
      </w:r>
      <w:r w:rsidRPr="0029176A">
        <w:t xml:space="preserve">sheet is current as of the </w:t>
      </w:r>
      <w:r>
        <w:t>L</w:t>
      </w:r>
      <w:r w:rsidRPr="0029176A">
        <w:t>ast updated date</w:t>
      </w:r>
      <w:r>
        <w:t xml:space="preserve"> shown above</w:t>
      </w:r>
      <w:r w:rsidRPr="0029176A">
        <w:t xml:space="preserve"> and does not account for MBS changes</w:t>
      </w:r>
      <w:r>
        <w:t xml:space="preserve"> since that date</w:t>
      </w:r>
      <w:r w:rsidRPr="0029176A">
        <w:t>.</w:t>
      </w:r>
    </w:p>
    <w:sectPr w:rsidR="007C31DD" w:rsidRPr="00BE3ED5" w:rsidSect="00B53987">
      <w:headerReference w:type="even" r:id="rId20"/>
      <w:footerReference w:type="even" r:id="rId21"/>
      <w:footerReference w:type="default" r:id="rId22"/>
      <w:headerReference w:type="first" r:id="rId23"/>
      <w:footerReference w:type="first" r:id="rId24"/>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92E8" w14:textId="77777777" w:rsidR="007303B5" w:rsidRDefault="007303B5" w:rsidP="006B56BB">
      <w:r>
        <w:separator/>
      </w:r>
    </w:p>
    <w:p w14:paraId="544E95E9" w14:textId="77777777" w:rsidR="007303B5" w:rsidRDefault="007303B5"/>
  </w:endnote>
  <w:endnote w:type="continuationSeparator" w:id="0">
    <w:p w14:paraId="76FFECC8" w14:textId="77777777" w:rsidR="007303B5" w:rsidRDefault="007303B5" w:rsidP="006B56BB">
      <w:r>
        <w:continuationSeparator/>
      </w:r>
    </w:p>
    <w:p w14:paraId="532B9AEF" w14:textId="77777777" w:rsidR="007303B5" w:rsidRDefault="007303B5"/>
  </w:endnote>
  <w:endnote w:type="continuationNotice" w:id="1">
    <w:p w14:paraId="18A7BB50" w14:textId="77777777" w:rsidR="007303B5" w:rsidRDefault="00730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0EA2" w14:textId="452B262E" w:rsidR="003A37FC" w:rsidRDefault="00A17F30">
    <w:pPr>
      <w:pStyle w:val="Footer"/>
    </w:pPr>
    <w:r>
      <w:rPr>
        <w:noProof/>
      </w:rPr>
      <mc:AlternateContent>
        <mc:Choice Requires="wps">
          <w:drawing>
            <wp:anchor distT="0" distB="0" distL="0" distR="0" simplePos="0" relativeHeight="251663364" behindDoc="0" locked="0" layoutInCell="1" allowOverlap="1" wp14:anchorId="23647FBD" wp14:editId="6B37CBE1">
              <wp:simplePos x="635" y="635"/>
              <wp:positionH relativeFrom="page">
                <wp:align>center</wp:align>
              </wp:positionH>
              <wp:positionV relativeFrom="page">
                <wp:align>bottom</wp:align>
              </wp:positionV>
              <wp:extent cx="622300" cy="480695"/>
              <wp:effectExtent l="0" t="0" r="6350" b="0"/>
              <wp:wrapNone/>
              <wp:docPr id="104625742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0B54547" w14:textId="552F8FAE" w:rsidR="00A17F30" w:rsidRPr="00A17F30" w:rsidRDefault="00A17F30" w:rsidP="00A17F30">
                          <w:pPr>
                            <w:spacing w:after="0"/>
                            <w:rPr>
                              <w:rFonts w:ascii="Aptos" w:eastAsia="Aptos" w:hAnsi="Aptos" w:cs="Aptos"/>
                              <w:noProof/>
                              <w:color w:val="FF0000"/>
                              <w:sz w:val="24"/>
                            </w:rPr>
                          </w:pPr>
                          <w:r w:rsidRPr="00A17F3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647FBD" id="_x0000_t202" coordsize="21600,21600" o:spt="202" path="m,l,21600r21600,l21600,xe">
              <v:stroke joinstyle="miter"/>
              <v:path gradientshapeok="t" o:connecttype="rect"/>
            </v:shapetype>
            <v:shape id="Text Box 11" o:spid="_x0000_s1027" type="#_x0000_t202" alt="OFFICIAL" style="position:absolute;left:0;text-align:left;margin-left:0;margin-top:0;width:49pt;height:37.8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50B54547" w14:textId="552F8FAE" w:rsidR="00A17F30" w:rsidRPr="00A17F30" w:rsidRDefault="00A17F30" w:rsidP="00A17F30">
                    <w:pPr>
                      <w:spacing w:after="0"/>
                      <w:rPr>
                        <w:rFonts w:ascii="Aptos" w:eastAsia="Aptos" w:hAnsi="Aptos" w:cs="Aptos"/>
                        <w:noProof/>
                        <w:color w:val="FF0000"/>
                        <w:sz w:val="24"/>
                      </w:rPr>
                    </w:pPr>
                    <w:r w:rsidRPr="00A17F30">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E362" w14:textId="2DC2231B" w:rsidR="00F51321" w:rsidRPr="00BD1D77" w:rsidRDefault="00000000" w:rsidP="00F51321">
    <w:pPr>
      <w:pStyle w:val="Footer"/>
      <w:jc w:val="left"/>
      <w:rPr>
        <w:szCs w:val="20"/>
      </w:rPr>
    </w:pPr>
    <w:r>
      <w:rPr>
        <w:rStyle w:val="BookTitle"/>
        <w:rFonts w:eastAsiaTheme="minorEastAsia"/>
        <w:noProof/>
      </w:rPr>
      <w:pict w14:anchorId="79578A0C">
        <v:rect id="_x0000_i1025" style="width:523.3pt;height:1.9pt" o:hralign="center" o:hrstd="t" o:hr="t" fillcolor="#a0a0a0" stroked="f"/>
      </w:pict>
    </w:r>
    <w:r w:rsidR="00F51321" w:rsidRPr="00BD1D77">
      <w:rPr>
        <w:szCs w:val="20"/>
      </w:rPr>
      <w:t>Medicare Benefits Schedule</w:t>
    </w:r>
  </w:p>
  <w:p w14:paraId="1EBE15CC" w14:textId="098B3185" w:rsidR="00F51321" w:rsidRPr="00BD1D77" w:rsidRDefault="009A5407" w:rsidP="00F51321">
    <w:pPr>
      <w:pStyle w:val="Footer"/>
      <w:tabs>
        <w:tab w:val="clear" w:pos="9026"/>
        <w:tab w:val="right" w:pos="10466"/>
      </w:tabs>
      <w:rPr>
        <w:szCs w:val="20"/>
      </w:rPr>
    </w:pPr>
    <w:r>
      <w:rPr>
        <w:b/>
        <w:szCs w:val="20"/>
      </w:rPr>
      <w:t>Medicare Healthy Kids Check</w:t>
    </w:r>
    <w:r w:rsidR="00F51321" w:rsidRPr="00BD1D77">
      <w:rPr>
        <w:b/>
        <w:szCs w:val="20"/>
      </w:rPr>
      <w:t xml:space="preserve"> – Factsheet</w:t>
    </w:r>
    <w:r w:rsidR="00F51321" w:rsidRPr="00BD1D77">
      <w:rPr>
        <w:szCs w:val="20"/>
      </w:rPr>
      <w:t xml:space="preserve"> </w:t>
    </w:r>
    <w:sdt>
      <w:sdtPr>
        <w:rPr>
          <w:szCs w:val="20"/>
        </w:rPr>
        <w:id w:val="-1817632189"/>
        <w:docPartObj>
          <w:docPartGallery w:val="Page Numbers (Bottom of Page)"/>
          <w:docPartUnique/>
        </w:docPartObj>
      </w:sdtPr>
      <w:sdtEndPr>
        <w:rPr>
          <w:noProof/>
        </w:rPr>
      </w:sdtEndPr>
      <w:sdtContent>
        <w:r w:rsidR="00F51321" w:rsidRPr="00BD1D77">
          <w:rPr>
            <w:szCs w:val="20"/>
          </w:rPr>
          <w:tab/>
        </w:r>
        <w:sdt>
          <w:sdtPr>
            <w:rPr>
              <w:szCs w:val="20"/>
            </w:rPr>
            <w:id w:val="-1127629339"/>
            <w:docPartObj>
              <w:docPartGallery w:val="Page Numbers (Bottom of Page)"/>
              <w:docPartUnique/>
            </w:docPartObj>
          </w:sdtPr>
          <w:sdtContent>
            <w:sdt>
              <w:sdtPr>
                <w:rPr>
                  <w:szCs w:val="20"/>
                </w:rPr>
                <w:id w:val="1762873439"/>
                <w:docPartObj>
                  <w:docPartGallery w:val="Page Numbers (Top of Page)"/>
                  <w:docPartUnique/>
                </w:docPartObj>
              </w:sdtPr>
              <w:sdtContent>
                <w:r w:rsidR="00F51321" w:rsidRPr="00BD1D77">
                  <w:rPr>
                    <w:szCs w:val="20"/>
                  </w:rPr>
                  <w:t xml:space="preserve">Page </w:t>
                </w:r>
                <w:r w:rsidR="00F51321" w:rsidRPr="00292535">
                  <w:rPr>
                    <w:bCs/>
                    <w:szCs w:val="20"/>
                  </w:rPr>
                  <w:fldChar w:fldCharType="begin"/>
                </w:r>
                <w:r w:rsidR="00F51321" w:rsidRPr="00BD1D77">
                  <w:rPr>
                    <w:bCs/>
                    <w:szCs w:val="20"/>
                  </w:rPr>
                  <w:instrText xml:space="preserve"> PAGE </w:instrText>
                </w:r>
                <w:r w:rsidR="00F51321" w:rsidRPr="00292535">
                  <w:rPr>
                    <w:bCs/>
                    <w:szCs w:val="20"/>
                  </w:rPr>
                  <w:fldChar w:fldCharType="separate"/>
                </w:r>
                <w:r w:rsidR="00F51321" w:rsidRPr="00292535">
                  <w:rPr>
                    <w:bCs/>
                    <w:szCs w:val="20"/>
                  </w:rPr>
                  <w:t>1</w:t>
                </w:r>
                <w:r w:rsidR="00F51321" w:rsidRPr="00292535">
                  <w:rPr>
                    <w:bCs/>
                    <w:szCs w:val="20"/>
                  </w:rPr>
                  <w:fldChar w:fldCharType="end"/>
                </w:r>
                <w:r w:rsidR="00F51321" w:rsidRPr="00BD1D77">
                  <w:rPr>
                    <w:szCs w:val="20"/>
                  </w:rPr>
                  <w:t xml:space="preserve"> of </w:t>
                </w:r>
                <w:r w:rsidR="00F51321" w:rsidRPr="00292535">
                  <w:rPr>
                    <w:bCs/>
                    <w:szCs w:val="20"/>
                  </w:rPr>
                  <w:fldChar w:fldCharType="begin"/>
                </w:r>
                <w:r w:rsidR="00F51321" w:rsidRPr="00BD1D77">
                  <w:rPr>
                    <w:bCs/>
                    <w:szCs w:val="20"/>
                  </w:rPr>
                  <w:instrText xml:space="preserve"> NUMPAGES  </w:instrText>
                </w:r>
                <w:r w:rsidR="00F51321" w:rsidRPr="00292535">
                  <w:rPr>
                    <w:bCs/>
                    <w:szCs w:val="20"/>
                  </w:rPr>
                  <w:fldChar w:fldCharType="separate"/>
                </w:r>
                <w:r w:rsidR="00F51321" w:rsidRPr="00292535">
                  <w:rPr>
                    <w:bCs/>
                    <w:szCs w:val="20"/>
                  </w:rPr>
                  <w:t>1</w:t>
                </w:r>
                <w:r w:rsidR="00F51321" w:rsidRPr="00292535">
                  <w:rPr>
                    <w:bCs/>
                    <w:szCs w:val="20"/>
                  </w:rPr>
                  <w:fldChar w:fldCharType="end"/>
                </w:r>
              </w:sdtContent>
            </w:sdt>
          </w:sdtContent>
        </w:sdt>
        <w:r w:rsidR="00F51321" w:rsidRPr="00BD1D77">
          <w:rPr>
            <w:szCs w:val="20"/>
          </w:rPr>
          <w:t xml:space="preserve"> </w:t>
        </w:r>
      </w:sdtContent>
    </w:sdt>
  </w:p>
  <w:p w14:paraId="7D56FBDD" w14:textId="71DD0E4E" w:rsidR="00F51321" w:rsidRPr="00BD1D77" w:rsidRDefault="009F5046" w:rsidP="00F51321">
    <w:pPr>
      <w:pStyle w:val="Footer"/>
      <w:jc w:val="left"/>
      <w:rPr>
        <w:rStyle w:val="Hyperlink"/>
        <w:szCs w:val="20"/>
      </w:rPr>
    </w:pPr>
    <w:hyperlink r:id="rId1" w:history="1">
      <w:r w:rsidRPr="00BD1D77">
        <w:rPr>
          <w:rStyle w:val="Hyperlink"/>
          <w:szCs w:val="20"/>
        </w:rPr>
        <w:t>MBS Online</w:t>
      </w:r>
    </w:hyperlink>
  </w:p>
  <w:p w14:paraId="78B91981" w14:textId="5D5FE5B1" w:rsidR="00CB03B8" w:rsidRPr="00F51321" w:rsidRDefault="00F51321" w:rsidP="00292535">
    <w:pPr>
      <w:pStyle w:val="Footer"/>
      <w:jc w:val="left"/>
    </w:pPr>
    <w:r w:rsidRPr="00BD1D77">
      <w:rPr>
        <w:szCs w:val="20"/>
      </w:rPr>
      <w:t xml:space="preserve">Last updated – </w:t>
    </w:r>
    <w:r w:rsidR="00C3093F">
      <w:rPr>
        <w:szCs w:val="20"/>
      </w:rPr>
      <w:t>2</w:t>
    </w:r>
    <w:r w:rsidR="00D41190">
      <w:rPr>
        <w:szCs w:val="20"/>
      </w:rPr>
      <w:t>8</w:t>
    </w:r>
    <w:r w:rsidR="00F92EB9">
      <w:rPr>
        <w:szCs w:val="20"/>
      </w:rPr>
      <w:t xml:space="preserve"> August </w:t>
    </w:r>
    <w:r w:rsidR="00696A32">
      <w:rPr>
        <w:szCs w:val="20"/>
      </w:rPr>
      <w:t>202</w:t>
    </w:r>
    <w:r w:rsidR="009A5407">
      <w:rPr>
        <w:szCs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5650" w14:textId="6CF3D368" w:rsidR="00064168" w:rsidRPr="00BD1D77" w:rsidRDefault="00000000" w:rsidP="00064168">
    <w:pPr>
      <w:pStyle w:val="Footer"/>
      <w:jc w:val="left"/>
      <w:rPr>
        <w:szCs w:val="20"/>
      </w:rPr>
    </w:pPr>
    <w:r>
      <w:rPr>
        <w:rStyle w:val="BookTitle"/>
        <w:rFonts w:eastAsiaTheme="minorEastAsia"/>
        <w:noProof/>
      </w:rPr>
      <w:pict w14:anchorId="1DB3991B">
        <v:rect id="_x0000_i1026" style="width:523.3pt;height:1.9pt" o:hralign="center" o:hrstd="t" o:hr="t" fillcolor="#a0a0a0" stroked="f"/>
      </w:pict>
    </w:r>
    <w:r w:rsidR="00064168" w:rsidRPr="00BD1D77">
      <w:rPr>
        <w:szCs w:val="20"/>
      </w:rPr>
      <w:t>Medicare Benefits Schedule</w:t>
    </w:r>
  </w:p>
  <w:p w14:paraId="7DCCE2B2" w14:textId="3DC39F8E" w:rsidR="00064168" w:rsidRPr="00BD1D77" w:rsidRDefault="00FB46CA" w:rsidP="00064168">
    <w:pPr>
      <w:pStyle w:val="Footer"/>
      <w:tabs>
        <w:tab w:val="clear" w:pos="9026"/>
        <w:tab w:val="right" w:pos="10466"/>
      </w:tabs>
      <w:rPr>
        <w:szCs w:val="20"/>
      </w:rPr>
    </w:pPr>
    <w:r>
      <w:rPr>
        <w:b/>
        <w:szCs w:val="20"/>
      </w:rPr>
      <w:t>Medicare Healthy Kids Check</w:t>
    </w:r>
    <w:r w:rsidR="00064168" w:rsidRPr="00BD1D77">
      <w:rPr>
        <w:b/>
        <w:szCs w:val="20"/>
      </w:rPr>
      <w:t xml:space="preserve"> – Factsheet</w:t>
    </w:r>
    <w:r w:rsidR="00064168" w:rsidRPr="00BD1D77">
      <w:rPr>
        <w:szCs w:val="20"/>
      </w:rPr>
      <w:t xml:space="preserve"> </w:t>
    </w:r>
    <w:sdt>
      <w:sdtPr>
        <w:rPr>
          <w:szCs w:val="20"/>
        </w:rPr>
        <w:id w:val="960607005"/>
        <w:docPartObj>
          <w:docPartGallery w:val="Page Numbers (Bottom of Page)"/>
          <w:docPartUnique/>
        </w:docPartObj>
      </w:sdtPr>
      <w:sdtEndPr>
        <w:rPr>
          <w:noProof/>
        </w:rPr>
      </w:sdtEndPr>
      <w:sdtContent>
        <w:r w:rsidR="00064168" w:rsidRPr="00BD1D77">
          <w:rPr>
            <w:szCs w:val="20"/>
          </w:rPr>
          <w:tab/>
        </w:r>
        <w:sdt>
          <w:sdtPr>
            <w:rPr>
              <w:szCs w:val="20"/>
            </w:rPr>
            <w:id w:val="-720741692"/>
            <w:docPartObj>
              <w:docPartGallery w:val="Page Numbers (Bottom of Page)"/>
              <w:docPartUnique/>
            </w:docPartObj>
          </w:sdtPr>
          <w:sdtContent>
            <w:sdt>
              <w:sdtPr>
                <w:rPr>
                  <w:szCs w:val="20"/>
                </w:rPr>
                <w:id w:val="1701501531"/>
                <w:docPartObj>
                  <w:docPartGallery w:val="Page Numbers (Top of Page)"/>
                  <w:docPartUnique/>
                </w:docPartObj>
              </w:sdtPr>
              <w:sdtContent>
                <w:r w:rsidR="00064168" w:rsidRPr="00BD1D77">
                  <w:rPr>
                    <w:szCs w:val="20"/>
                  </w:rPr>
                  <w:t xml:space="preserve">Page </w:t>
                </w:r>
                <w:r w:rsidR="00064168" w:rsidRPr="00292535">
                  <w:rPr>
                    <w:bCs/>
                    <w:szCs w:val="20"/>
                  </w:rPr>
                  <w:fldChar w:fldCharType="begin"/>
                </w:r>
                <w:r w:rsidR="00064168" w:rsidRPr="00BD1D77">
                  <w:rPr>
                    <w:bCs/>
                    <w:szCs w:val="20"/>
                  </w:rPr>
                  <w:instrText xml:space="preserve"> PAGE </w:instrText>
                </w:r>
                <w:r w:rsidR="00064168" w:rsidRPr="00292535">
                  <w:rPr>
                    <w:bCs/>
                    <w:szCs w:val="20"/>
                  </w:rPr>
                  <w:fldChar w:fldCharType="separate"/>
                </w:r>
                <w:r w:rsidR="00064168" w:rsidRPr="00292535">
                  <w:rPr>
                    <w:bCs/>
                    <w:szCs w:val="20"/>
                  </w:rPr>
                  <w:t>1</w:t>
                </w:r>
                <w:r w:rsidR="00064168" w:rsidRPr="00292535">
                  <w:rPr>
                    <w:bCs/>
                    <w:szCs w:val="20"/>
                  </w:rPr>
                  <w:fldChar w:fldCharType="end"/>
                </w:r>
                <w:r w:rsidR="00064168" w:rsidRPr="00BD1D77">
                  <w:rPr>
                    <w:szCs w:val="20"/>
                  </w:rPr>
                  <w:t xml:space="preserve"> of </w:t>
                </w:r>
                <w:r w:rsidR="00064168" w:rsidRPr="00292535">
                  <w:rPr>
                    <w:bCs/>
                    <w:szCs w:val="20"/>
                  </w:rPr>
                  <w:fldChar w:fldCharType="begin"/>
                </w:r>
                <w:r w:rsidR="00064168" w:rsidRPr="00BD1D77">
                  <w:rPr>
                    <w:bCs/>
                    <w:szCs w:val="20"/>
                  </w:rPr>
                  <w:instrText xml:space="preserve"> NUMPAGES  </w:instrText>
                </w:r>
                <w:r w:rsidR="00064168" w:rsidRPr="00292535">
                  <w:rPr>
                    <w:bCs/>
                    <w:szCs w:val="20"/>
                  </w:rPr>
                  <w:fldChar w:fldCharType="separate"/>
                </w:r>
                <w:r w:rsidR="00064168" w:rsidRPr="00292535">
                  <w:rPr>
                    <w:bCs/>
                    <w:szCs w:val="20"/>
                  </w:rPr>
                  <w:t>1</w:t>
                </w:r>
                <w:r w:rsidR="00064168" w:rsidRPr="00292535">
                  <w:rPr>
                    <w:bCs/>
                    <w:szCs w:val="20"/>
                  </w:rPr>
                  <w:fldChar w:fldCharType="end"/>
                </w:r>
              </w:sdtContent>
            </w:sdt>
          </w:sdtContent>
        </w:sdt>
        <w:r w:rsidR="00064168" w:rsidRPr="00BD1D77">
          <w:rPr>
            <w:szCs w:val="20"/>
          </w:rPr>
          <w:t xml:space="preserve"> </w:t>
        </w:r>
      </w:sdtContent>
    </w:sdt>
  </w:p>
  <w:p w14:paraId="3821CA3D" w14:textId="57B3B071" w:rsidR="00064168" w:rsidRPr="00BD1D77" w:rsidRDefault="009F5046" w:rsidP="00064168">
    <w:pPr>
      <w:pStyle w:val="Footer"/>
      <w:jc w:val="left"/>
      <w:rPr>
        <w:rStyle w:val="Hyperlink"/>
        <w:szCs w:val="20"/>
      </w:rPr>
    </w:pPr>
    <w:hyperlink r:id="rId1" w:history="1">
      <w:r w:rsidRPr="00BD1D77">
        <w:rPr>
          <w:rStyle w:val="Hyperlink"/>
          <w:szCs w:val="20"/>
        </w:rPr>
        <w:t>MBS Online</w:t>
      </w:r>
    </w:hyperlink>
  </w:p>
  <w:p w14:paraId="03585E81" w14:textId="38152DF1" w:rsidR="00064168" w:rsidRPr="00BD1D77" w:rsidRDefault="00064168" w:rsidP="00064168">
    <w:pPr>
      <w:pStyle w:val="Footer"/>
      <w:jc w:val="left"/>
      <w:rPr>
        <w:szCs w:val="20"/>
      </w:rPr>
    </w:pPr>
    <w:r w:rsidRPr="00BD1D77">
      <w:rPr>
        <w:szCs w:val="20"/>
      </w:rPr>
      <w:t xml:space="preserve">Last updated – </w:t>
    </w:r>
    <w:r w:rsidR="00C3093F">
      <w:rPr>
        <w:szCs w:val="20"/>
      </w:rPr>
      <w:t>2</w:t>
    </w:r>
    <w:r w:rsidR="00D41190">
      <w:rPr>
        <w:szCs w:val="20"/>
      </w:rPr>
      <w:t>8</w:t>
    </w:r>
    <w:r w:rsidR="00F92EB9">
      <w:rPr>
        <w:szCs w:val="20"/>
      </w:rPr>
      <w:t xml:space="preserve"> August </w:t>
    </w:r>
    <w:r w:rsidR="00696A32">
      <w:rPr>
        <w:szCs w:val="20"/>
      </w:rPr>
      <w:t>202</w:t>
    </w:r>
    <w:r w:rsidR="00FB46CA">
      <w:rPr>
        <w:szCs w:val="20"/>
      </w:rPr>
      <w:t>6</w:t>
    </w:r>
  </w:p>
  <w:p w14:paraId="2964AB57" w14:textId="77777777" w:rsidR="00CB03B8" w:rsidRPr="00064168" w:rsidRDefault="00CB03B8" w:rsidP="00064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7DA95" w14:textId="77777777" w:rsidR="007303B5" w:rsidRDefault="007303B5" w:rsidP="006B56BB">
      <w:r>
        <w:separator/>
      </w:r>
    </w:p>
    <w:p w14:paraId="14C962BE" w14:textId="77777777" w:rsidR="007303B5" w:rsidRDefault="007303B5"/>
  </w:footnote>
  <w:footnote w:type="continuationSeparator" w:id="0">
    <w:p w14:paraId="36004C8C" w14:textId="77777777" w:rsidR="007303B5" w:rsidRDefault="007303B5" w:rsidP="006B56BB">
      <w:r>
        <w:continuationSeparator/>
      </w:r>
    </w:p>
    <w:p w14:paraId="448572F2" w14:textId="77777777" w:rsidR="007303B5" w:rsidRDefault="007303B5"/>
  </w:footnote>
  <w:footnote w:type="continuationNotice" w:id="1">
    <w:p w14:paraId="279B9923" w14:textId="77777777" w:rsidR="007303B5" w:rsidRDefault="007303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67A9" w14:textId="64FF6AE5" w:rsidR="003A37FC" w:rsidRDefault="00A17F30">
    <w:pPr>
      <w:pStyle w:val="Header"/>
    </w:pPr>
    <w:r>
      <w:rPr>
        <w:noProof/>
      </w:rPr>
      <mc:AlternateContent>
        <mc:Choice Requires="wps">
          <w:drawing>
            <wp:anchor distT="0" distB="0" distL="0" distR="0" simplePos="0" relativeHeight="251660292" behindDoc="0" locked="0" layoutInCell="1" allowOverlap="1" wp14:anchorId="35B4B161" wp14:editId="464CA54F">
              <wp:simplePos x="635" y="635"/>
              <wp:positionH relativeFrom="page">
                <wp:align>center</wp:align>
              </wp:positionH>
              <wp:positionV relativeFrom="page">
                <wp:align>top</wp:align>
              </wp:positionV>
              <wp:extent cx="622300" cy="480695"/>
              <wp:effectExtent l="0" t="0" r="6350" b="14605"/>
              <wp:wrapNone/>
              <wp:docPr id="67394179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15B4DD1" w14:textId="46C50897" w:rsidR="00A17F30" w:rsidRPr="00A17F30" w:rsidRDefault="00A17F30" w:rsidP="00A17F30">
                          <w:pPr>
                            <w:spacing w:after="0"/>
                            <w:rPr>
                              <w:rFonts w:ascii="Aptos" w:eastAsia="Aptos" w:hAnsi="Aptos" w:cs="Aptos"/>
                              <w:noProof/>
                              <w:color w:val="FF0000"/>
                              <w:sz w:val="24"/>
                            </w:rPr>
                          </w:pPr>
                          <w:r w:rsidRPr="00A17F3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B4B161" id="_x0000_t202" coordsize="21600,21600" o:spt="202" path="m,l,21600r21600,l21600,xe">
              <v:stroke joinstyle="miter"/>
              <v:path gradientshapeok="t" o:connecttype="rect"/>
            </v:shapetype>
            <v:shape id="Text Box 8" o:spid="_x0000_s1026" type="#_x0000_t202" alt="OFFICIAL" style="position:absolute;margin-left:0;margin-top:0;width:49pt;height:37.8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215B4DD1" w14:textId="46C50897" w:rsidR="00A17F30" w:rsidRPr="00A17F30" w:rsidRDefault="00A17F30" w:rsidP="00A17F30">
                    <w:pPr>
                      <w:spacing w:after="0"/>
                      <w:rPr>
                        <w:rFonts w:ascii="Aptos" w:eastAsia="Aptos" w:hAnsi="Aptos" w:cs="Aptos"/>
                        <w:noProof/>
                        <w:color w:val="FF0000"/>
                        <w:sz w:val="24"/>
                      </w:rPr>
                    </w:pPr>
                    <w:r w:rsidRPr="00A17F30">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33E8" w14:textId="5A8D8CE0" w:rsidR="00B53987" w:rsidRDefault="00696A32">
    <w:pPr>
      <w:pStyle w:val="Header"/>
    </w:pPr>
    <w:r>
      <w:rPr>
        <w:noProof/>
        <w:lang w:eastAsia="en-AU"/>
      </w:rPr>
      <w:drawing>
        <wp:inline distT="0" distB="0" distL="0" distR="0" wp14:anchorId="0B073610" wp14:editId="03624B6A">
          <wp:extent cx="3343275" cy="533400"/>
          <wp:effectExtent l="0" t="0" r="9525" b="0"/>
          <wp:docPr id="1207914144" name="Picture 1" descr="Australian Government Department of Health, Disability and Agein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14144" name="Picture 1" descr="Australian Government Department of Health, Disability and Ageing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6C141A"/>
    <w:multiLevelType w:val="hybridMultilevel"/>
    <w:tmpl w:val="E1540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4D4CC4"/>
    <w:multiLevelType w:val="multilevel"/>
    <w:tmpl w:val="87D466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3363506"/>
    <w:multiLevelType w:val="hybridMultilevel"/>
    <w:tmpl w:val="9FEA7CEA"/>
    <w:lvl w:ilvl="0" w:tplc="B722292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E87FAC"/>
    <w:multiLevelType w:val="multilevel"/>
    <w:tmpl w:val="ABF8B882"/>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9E35A91"/>
    <w:multiLevelType w:val="hybridMultilevel"/>
    <w:tmpl w:val="160AEE90"/>
    <w:lvl w:ilvl="0" w:tplc="B0728626">
      <w:start w:val="1"/>
      <w:numFmt w:val="bullet"/>
      <w:pStyle w:val="ListBullet"/>
      <w:lvlText w:val=""/>
      <w:lvlJc w:val="left"/>
      <w:pPr>
        <w:ind w:left="360" w:hanging="360"/>
      </w:pPr>
      <w:rPr>
        <w:rFonts w:ascii="Symbol" w:hAnsi="Symbol" w:hint="default"/>
        <w:color w:val="358189" w:themeColor="accent2"/>
        <w:spacing w:val="0"/>
        <w:w w:val="100"/>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7B6EBE"/>
    <w:multiLevelType w:val="multilevel"/>
    <w:tmpl w:val="0CB4C330"/>
    <w:lvl w:ilvl="0">
      <w:start w:val="1"/>
      <w:numFmt w:val="lowerLetter"/>
      <w:lvlText w:val="(%1)"/>
      <w:lvlJc w:val="left"/>
      <w:pPr>
        <w:ind w:left="720" w:hanging="360"/>
      </w:pPr>
      <w:rPr>
        <w:i w:val="0"/>
        <w:iCs w:val="0"/>
      </w:r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784293E"/>
    <w:multiLevelType w:val="hybridMultilevel"/>
    <w:tmpl w:val="2F10C25E"/>
    <w:lvl w:ilvl="0" w:tplc="8B34E1F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0F203A"/>
    <w:multiLevelType w:val="multilevel"/>
    <w:tmpl w:val="1200D51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D22339F"/>
    <w:multiLevelType w:val="hybridMultilevel"/>
    <w:tmpl w:val="1F2AE7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3815398A"/>
    <w:multiLevelType w:val="hybridMultilevel"/>
    <w:tmpl w:val="2EBEB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9C655D"/>
    <w:multiLevelType w:val="hybridMultilevel"/>
    <w:tmpl w:val="ECCCCEE4"/>
    <w:lvl w:ilvl="0" w:tplc="6F603A2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457B3391"/>
    <w:multiLevelType w:val="hybridMultilevel"/>
    <w:tmpl w:val="E2E86340"/>
    <w:lvl w:ilvl="0" w:tplc="04383516">
      <w:start w:val="1"/>
      <w:numFmt w:val="bullet"/>
      <w:lvlText w:val=""/>
      <w:lvlJc w:val="left"/>
      <w:pPr>
        <w:ind w:left="1560" w:hanging="360"/>
      </w:pPr>
      <w:rPr>
        <w:rFonts w:ascii="Symbol" w:hAnsi="Symbol"/>
      </w:rPr>
    </w:lvl>
    <w:lvl w:ilvl="1" w:tplc="E80E0154">
      <w:start w:val="1"/>
      <w:numFmt w:val="bullet"/>
      <w:lvlText w:val=""/>
      <w:lvlJc w:val="left"/>
      <w:pPr>
        <w:ind w:left="1560" w:hanging="360"/>
      </w:pPr>
      <w:rPr>
        <w:rFonts w:ascii="Symbol" w:hAnsi="Symbol"/>
      </w:rPr>
    </w:lvl>
    <w:lvl w:ilvl="2" w:tplc="33AE0AF4">
      <w:start w:val="1"/>
      <w:numFmt w:val="bullet"/>
      <w:lvlText w:val=""/>
      <w:lvlJc w:val="left"/>
      <w:pPr>
        <w:ind w:left="1560" w:hanging="360"/>
      </w:pPr>
      <w:rPr>
        <w:rFonts w:ascii="Symbol" w:hAnsi="Symbol"/>
      </w:rPr>
    </w:lvl>
    <w:lvl w:ilvl="3" w:tplc="8C287D34">
      <w:start w:val="1"/>
      <w:numFmt w:val="bullet"/>
      <w:lvlText w:val=""/>
      <w:lvlJc w:val="left"/>
      <w:pPr>
        <w:ind w:left="1560" w:hanging="360"/>
      </w:pPr>
      <w:rPr>
        <w:rFonts w:ascii="Symbol" w:hAnsi="Symbol"/>
      </w:rPr>
    </w:lvl>
    <w:lvl w:ilvl="4" w:tplc="93E4240C">
      <w:start w:val="1"/>
      <w:numFmt w:val="bullet"/>
      <w:lvlText w:val=""/>
      <w:lvlJc w:val="left"/>
      <w:pPr>
        <w:ind w:left="1560" w:hanging="360"/>
      </w:pPr>
      <w:rPr>
        <w:rFonts w:ascii="Symbol" w:hAnsi="Symbol"/>
      </w:rPr>
    </w:lvl>
    <w:lvl w:ilvl="5" w:tplc="222E929C">
      <w:start w:val="1"/>
      <w:numFmt w:val="bullet"/>
      <w:lvlText w:val=""/>
      <w:lvlJc w:val="left"/>
      <w:pPr>
        <w:ind w:left="1560" w:hanging="360"/>
      </w:pPr>
      <w:rPr>
        <w:rFonts w:ascii="Symbol" w:hAnsi="Symbol"/>
      </w:rPr>
    </w:lvl>
    <w:lvl w:ilvl="6" w:tplc="E006DBB2">
      <w:start w:val="1"/>
      <w:numFmt w:val="bullet"/>
      <w:lvlText w:val=""/>
      <w:lvlJc w:val="left"/>
      <w:pPr>
        <w:ind w:left="1560" w:hanging="360"/>
      </w:pPr>
      <w:rPr>
        <w:rFonts w:ascii="Symbol" w:hAnsi="Symbol"/>
      </w:rPr>
    </w:lvl>
    <w:lvl w:ilvl="7" w:tplc="DFB8305A">
      <w:start w:val="1"/>
      <w:numFmt w:val="bullet"/>
      <w:lvlText w:val=""/>
      <w:lvlJc w:val="left"/>
      <w:pPr>
        <w:ind w:left="1560" w:hanging="360"/>
      </w:pPr>
      <w:rPr>
        <w:rFonts w:ascii="Symbol" w:hAnsi="Symbol"/>
      </w:rPr>
    </w:lvl>
    <w:lvl w:ilvl="8" w:tplc="6B64706C">
      <w:start w:val="1"/>
      <w:numFmt w:val="bullet"/>
      <w:lvlText w:val=""/>
      <w:lvlJc w:val="left"/>
      <w:pPr>
        <w:ind w:left="1560" w:hanging="360"/>
      </w:pPr>
      <w:rPr>
        <w:rFonts w:ascii="Symbol" w:hAnsi="Symbol"/>
      </w:rPr>
    </w:lvl>
  </w:abstractNum>
  <w:abstractNum w:abstractNumId="25" w15:restartNumberingAfterBreak="0">
    <w:nsid w:val="4F4A0D82"/>
    <w:multiLevelType w:val="hybridMultilevel"/>
    <w:tmpl w:val="E280F5F8"/>
    <w:lvl w:ilvl="0" w:tplc="D13466B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2B35BAE"/>
    <w:multiLevelType w:val="hybridMultilevel"/>
    <w:tmpl w:val="EA8ED5B4"/>
    <w:lvl w:ilvl="0" w:tplc="F2AEB568">
      <w:start w:val="1"/>
      <w:numFmt w:val="bullet"/>
      <w:lvlText w:val=""/>
      <w:lvlJc w:val="left"/>
      <w:pPr>
        <w:ind w:left="1560" w:hanging="360"/>
      </w:pPr>
      <w:rPr>
        <w:rFonts w:ascii="Symbol" w:hAnsi="Symbol"/>
      </w:rPr>
    </w:lvl>
    <w:lvl w:ilvl="1" w:tplc="F68CFF20">
      <w:start w:val="1"/>
      <w:numFmt w:val="bullet"/>
      <w:lvlText w:val=""/>
      <w:lvlJc w:val="left"/>
      <w:pPr>
        <w:ind w:left="1560" w:hanging="360"/>
      </w:pPr>
      <w:rPr>
        <w:rFonts w:ascii="Symbol" w:hAnsi="Symbol"/>
      </w:rPr>
    </w:lvl>
    <w:lvl w:ilvl="2" w:tplc="F1AAA7B6">
      <w:start w:val="1"/>
      <w:numFmt w:val="bullet"/>
      <w:lvlText w:val=""/>
      <w:lvlJc w:val="left"/>
      <w:pPr>
        <w:ind w:left="1560" w:hanging="360"/>
      </w:pPr>
      <w:rPr>
        <w:rFonts w:ascii="Symbol" w:hAnsi="Symbol"/>
      </w:rPr>
    </w:lvl>
    <w:lvl w:ilvl="3" w:tplc="7C2E87C6">
      <w:start w:val="1"/>
      <w:numFmt w:val="bullet"/>
      <w:lvlText w:val=""/>
      <w:lvlJc w:val="left"/>
      <w:pPr>
        <w:ind w:left="1560" w:hanging="360"/>
      </w:pPr>
      <w:rPr>
        <w:rFonts w:ascii="Symbol" w:hAnsi="Symbol"/>
      </w:rPr>
    </w:lvl>
    <w:lvl w:ilvl="4" w:tplc="253CB012">
      <w:start w:val="1"/>
      <w:numFmt w:val="bullet"/>
      <w:lvlText w:val=""/>
      <w:lvlJc w:val="left"/>
      <w:pPr>
        <w:ind w:left="1560" w:hanging="360"/>
      </w:pPr>
      <w:rPr>
        <w:rFonts w:ascii="Symbol" w:hAnsi="Symbol"/>
      </w:rPr>
    </w:lvl>
    <w:lvl w:ilvl="5" w:tplc="161A610A">
      <w:start w:val="1"/>
      <w:numFmt w:val="bullet"/>
      <w:lvlText w:val=""/>
      <w:lvlJc w:val="left"/>
      <w:pPr>
        <w:ind w:left="1560" w:hanging="360"/>
      </w:pPr>
      <w:rPr>
        <w:rFonts w:ascii="Symbol" w:hAnsi="Symbol"/>
      </w:rPr>
    </w:lvl>
    <w:lvl w:ilvl="6" w:tplc="20B89886">
      <w:start w:val="1"/>
      <w:numFmt w:val="bullet"/>
      <w:lvlText w:val=""/>
      <w:lvlJc w:val="left"/>
      <w:pPr>
        <w:ind w:left="1560" w:hanging="360"/>
      </w:pPr>
      <w:rPr>
        <w:rFonts w:ascii="Symbol" w:hAnsi="Symbol"/>
      </w:rPr>
    </w:lvl>
    <w:lvl w:ilvl="7" w:tplc="D5F018D0">
      <w:start w:val="1"/>
      <w:numFmt w:val="bullet"/>
      <w:lvlText w:val=""/>
      <w:lvlJc w:val="left"/>
      <w:pPr>
        <w:ind w:left="1560" w:hanging="360"/>
      </w:pPr>
      <w:rPr>
        <w:rFonts w:ascii="Symbol" w:hAnsi="Symbol"/>
      </w:rPr>
    </w:lvl>
    <w:lvl w:ilvl="8" w:tplc="4036ED7A">
      <w:start w:val="1"/>
      <w:numFmt w:val="bullet"/>
      <w:lvlText w:val=""/>
      <w:lvlJc w:val="left"/>
      <w:pPr>
        <w:ind w:left="1560" w:hanging="360"/>
      </w:pPr>
      <w:rPr>
        <w:rFonts w:ascii="Symbol" w:hAnsi="Symbol"/>
      </w:rPr>
    </w:lvl>
  </w:abstractNum>
  <w:abstractNum w:abstractNumId="29" w15:restartNumberingAfterBreak="0">
    <w:nsid w:val="576E5D4A"/>
    <w:multiLevelType w:val="multilevel"/>
    <w:tmpl w:val="2DAED542"/>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88E6B8D"/>
    <w:multiLevelType w:val="multilevel"/>
    <w:tmpl w:val="CD3063BE"/>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9AD71CB"/>
    <w:multiLevelType w:val="hybridMultilevel"/>
    <w:tmpl w:val="3A7649B2"/>
    <w:lvl w:ilvl="0" w:tplc="DB10A13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CCF0AE5"/>
    <w:multiLevelType w:val="multilevel"/>
    <w:tmpl w:val="1200D51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F35938"/>
    <w:multiLevelType w:val="hybridMultilevel"/>
    <w:tmpl w:val="2856D252"/>
    <w:lvl w:ilvl="0" w:tplc="362CBBAA">
      <w:start w:val="1"/>
      <w:numFmt w:val="bullet"/>
      <w:lvlText w:val=""/>
      <w:lvlJc w:val="left"/>
      <w:pPr>
        <w:ind w:left="1080" w:hanging="360"/>
      </w:pPr>
      <w:rPr>
        <w:rFonts w:ascii="Symbol" w:hAnsi="Symbol"/>
      </w:rPr>
    </w:lvl>
    <w:lvl w:ilvl="1" w:tplc="DA823C24">
      <w:start w:val="1"/>
      <w:numFmt w:val="bullet"/>
      <w:lvlText w:val=""/>
      <w:lvlJc w:val="left"/>
      <w:pPr>
        <w:ind w:left="1080" w:hanging="360"/>
      </w:pPr>
      <w:rPr>
        <w:rFonts w:ascii="Symbol" w:hAnsi="Symbol"/>
      </w:rPr>
    </w:lvl>
    <w:lvl w:ilvl="2" w:tplc="985452B6">
      <w:start w:val="1"/>
      <w:numFmt w:val="bullet"/>
      <w:lvlText w:val=""/>
      <w:lvlJc w:val="left"/>
      <w:pPr>
        <w:ind w:left="1080" w:hanging="360"/>
      </w:pPr>
      <w:rPr>
        <w:rFonts w:ascii="Symbol" w:hAnsi="Symbol"/>
      </w:rPr>
    </w:lvl>
    <w:lvl w:ilvl="3" w:tplc="9C1A0198">
      <w:start w:val="1"/>
      <w:numFmt w:val="bullet"/>
      <w:lvlText w:val=""/>
      <w:lvlJc w:val="left"/>
      <w:pPr>
        <w:ind w:left="1080" w:hanging="360"/>
      </w:pPr>
      <w:rPr>
        <w:rFonts w:ascii="Symbol" w:hAnsi="Symbol"/>
      </w:rPr>
    </w:lvl>
    <w:lvl w:ilvl="4" w:tplc="8F4A9848">
      <w:start w:val="1"/>
      <w:numFmt w:val="bullet"/>
      <w:lvlText w:val=""/>
      <w:lvlJc w:val="left"/>
      <w:pPr>
        <w:ind w:left="1080" w:hanging="360"/>
      </w:pPr>
      <w:rPr>
        <w:rFonts w:ascii="Symbol" w:hAnsi="Symbol"/>
      </w:rPr>
    </w:lvl>
    <w:lvl w:ilvl="5" w:tplc="A1FEF974">
      <w:start w:val="1"/>
      <w:numFmt w:val="bullet"/>
      <w:lvlText w:val=""/>
      <w:lvlJc w:val="left"/>
      <w:pPr>
        <w:ind w:left="1080" w:hanging="360"/>
      </w:pPr>
      <w:rPr>
        <w:rFonts w:ascii="Symbol" w:hAnsi="Symbol"/>
      </w:rPr>
    </w:lvl>
    <w:lvl w:ilvl="6" w:tplc="78B2A940">
      <w:start w:val="1"/>
      <w:numFmt w:val="bullet"/>
      <w:lvlText w:val=""/>
      <w:lvlJc w:val="left"/>
      <w:pPr>
        <w:ind w:left="1080" w:hanging="360"/>
      </w:pPr>
      <w:rPr>
        <w:rFonts w:ascii="Symbol" w:hAnsi="Symbol"/>
      </w:rPr>
    </w:lvl>
    <w:lvl w:ilvl="7" w:tplc="AD4859C6">
      <w:start w:val="1"/>
      <w:numFmt w:val="bullet"/>
      <w:lvlText w:val=""/>
      <w:lvlJc w:val="left"/>
      <w:pPr>
        <w:ind w:left="1080" w:hanging="360"/>
      </w:pPr>
      <w:rPr>
        <w:rFonts w:ascii="Symbol" w:hAnsi="Symbol"/>
      </w:rPr>
    </w:lvl>
    <w:lvl w:ilvl="8" w:tplc="9B906478">
      <w:start w:val="1"/>
      <w:numFmt w:val="bullet"/>
      <w:lvlText w:val=""/>
      <w:lvlJc w:val="left"/>
      <w:pPr>
        <w:ind w:left="1080" w:hanging="360"/>
      </w:pPr>
      <w:rPr>
        <w:rFonts w:ascii="Symbol" w:hAnsi="Symbol"/>
      </w:rPr>
    </w:lvl>
  </w:abstractNum>
  <w:abstractNum w:abstractNumId="36" w15:restartNumberingAfterBreak="0">
    <w:nsid w:val="751D3945"/>
    <w:multiLevelType w:val="hybridMultilevel"/>
    <w:tmpl w:val="DC24F3DA"/>
    <w:lvl w:ilvl="0" w:tplc="174E48B2">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7" w15:restartNumberingAfterBreak="0">
    <w:nsid w:val="77472C4E"/>
    <w:multiLevelType w:val="multilevel"/>
    <w:tmpl w:val="8648EDD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9144787"/>
    <w:multiLevelType w:val="hybridMultilevel"/>
    <w:tmpl w:val="917EFEE8"/>
    <w:lvl w:ilvl="0" w:tplc="9EA81002">
      <w:start w:val="1"/>
      <w:numFmt w:val="bullet"/>
      <w:lvlText w:val=""/>
      <w:lvlJc w:val="left"/>
      <w:pPr>
        <w:ind w:left="1560" w:hanging="360"/>
      </w:pPr>
      <w:rPr>
        <w:rFonts w:ascii="Symbol" w:hAnsi="Symbol"/>
      </w:rPr>
    </w:lvl>
    <w:lvl w:ilvl="1" w:tplc="873ED4D2">
      <w:start w:val="1"/>
      <w:numFmt w:val="bullet"/>
      <w:lvlText w:val=""/>
      <w:lvlJc w:val="left"/>
      <w:pPr>
        <w:ind w:left="1560" w:hanging="360"/>
      </w:pPr>
      <w:rPr>
        <w:rFonts w:ascii="Symbol" w:hAnsi="Symbol"/>
      </w:rPr>
    </w:lvl>
    <w:lvl w:ilvl="2" w:tplc="301AACE6">
      <w:start w:val="1"/>
      <w:numFmt w:val="bullet"/>
      <w:lvlText w:val=""/>
      <w:lvlJc w:val="left"/>
      <w:pPr>
        <w:ind w:left="1560" w:hanging="360"/>
      </w:pPr>
      <w:rPr>
        <w:rFonts w:ascii="Symbol" w:hAnsi="Symbol"/>
      </w:rPr>
    </w:lvl>
    <w:lvl w:ilvl="3" w:tplc="76226F12">
      <w:start w:val="1"/>
      <w:numFmt w:val="bullet"/>
      <w:lvlText w:val=""/>
      <w:lvlJc w:val="left"/>
      <w:pPr>
        <w:ind w:left="1560" w:hanging="360"/>
      </w:pPr>
      <w:rPr>
        <w:rFonts w:ascii="Symbol" w:hAnsi="Symbol"/>
      </w:rPr>
    </w:lvl>
    <w:lvl w:ilvl="4" w:tplc="9950108C">
      <w:start w:val="1"/>
      <w:numFmt w:val="bullet"/>
      <w:lvlText w:val=""/>
      <w:lvlJc w:val="left"/>
      <w:pPr>
        <w:ind w:left="1560" w:hanging="360"/>
      </w:pPr>
      <w:rPr>
        <w:rFonts w:ascii="Symbol" w:hAnsi="Symbol"/>
      </w:rPr>
    </w:lvl>
    <w:lvl w:ilvl="5" w:tplc="47FA980A">
      <w:start w:val="1"/>
      <w:numFmt w:val="bullet"/>
      <w:lvlText w:val=""/>
      <w:lvlJc w:val="left"/>
      <w:pPr>
        <w:ind w:left="1560" w:hanging="360"/>
      </w:pPr>
      <w:rPr>
        <w:rFonts w:ascii="Symbol" w:hAnsi="Symbol"/>
      </w:rPr>
    </w:lvl>
    <w:lvl w:ilvl="6" w:tplc="37FC37D6">
      <w:start w:val="1"/>
      <w:numFmt w:val="bullet"/>
      <w:lvlText w:val=""/>
      <w:lvlJc w:val="left"/>
      <w:pPr>
        <w:ind w:left="1560" w:hanging="360"/>
      </w:pPr>
      <w:rPr>
        <w:rFonts w:ascii="Symbol" w:hAnsi="Symbol"/>
      </w:rPr>
    </w:lvl>
    <w:lvl w:ilvl="7" w:tplc="5EFE9FC2">
      <w:start w:val="1"/>
      <w:numFmt w:val="bullet"/>
      <w:lvlText w:val=""/>
      <w:lvlJc w:val="left"/>
      <w:pPr>
        <w:ind w:left="1560" w:hanging="360"/>
      </w:pPr>
      <w:rPr>
        <w:rFonts w:ascii="Symbol" w:hAnsi="Symbol"/>
      </w:rPr>
    </w:lvl>
    <w:lvl w:ilvl="8" w:tplc="84147874">
      <w:start w:val="1"/>
      <w:numFmt w:val="bullet"/>
      <w:lvlText w:val=""/>
      <w:lvlJc w:val="left"/>
      <w:pPr>
        <w:ind w:left="1560" w:hanging="360"/>
      </w:pPr>
      <w:rPr>
        <w:rFonts w:ascii="Symbol" w:hAnsi="Symbol"/>
      </w:rPr>
    </w:lvl>
  </w:abstractNum>
  <w:abstractNum w:abstractNumId="3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144784398">
    <w:abstractNumId w:val="7"/>
  </w:num>
  <w:num w:numId="2" w16cid:durableId="320935821">
    <w:abstractNumId w:val="27"/>
  </w:num>
  <w:num w:numId="3" w16cid:durableId="1161390217">
    <w:abstractNumId w:val="34"/>
  </w:num>
  <w:num w:numId="4" w16cid:durableId="1616522112">
    <w:abstractNumId w:val="8"/>
  </w:num>
  <w:num w:numId="5" w16cid:durableId="1326863177">
    <w:abstractNumId w:val="8"/>
    <w:lvlOverride w:ilvl="0">
      <w:startOverride w:val="1"/>
    </w:lvlOverride>
  </w:num>
  <w:num w:numId="6" w16cid:durableId="312683612">
    <w:abstractNumId w:val="9"/>
  </w:num>
  <w:num w:numId="7" w16cid:durableId="816721464">
    <w:abstractNumId w:val="23"/>
  </w:num>
  <w:num w:numId="8" w16cid:durableId="565603559">
    <w:abstractNumId w:val="31"/>
  </w:num>
  <w:num w:numId="9" w16cid:durableId="16275133">
    <w:abstractNumId w:val="5"/>
  </w:num>
  <w:num w:numId="10" w16cid:durableId="1845627467">
    <w:abstractNumId w:val="4"/>
  </w:num>
  <w:num w:numId="11" w16cid:durableId="612246186">
    <w:abstractNumId w:val="3"/>
  </w:num>
  <w:num w:numId="12" w16cid:durableId="1843860544">
    <w:abstractNumId w:val="2"/>
  </w:num>
  <w:num w:numId="13" w16cid:durableId="1116094120">
    <w:abstractNumId w:val="6"/>
  </w:num>
  <w:num w:numId="14" w16cid:durableId="230390797">
    <w:abstractNumId w:val="1"/>
  </w:num>
  <w:num w:numId="15" w16cid:durableId="1115446494">
    <w:abstractNumId w:val="0"/>
  </w:num>
  <w:num w:numId="16" w16cid:durableId="2086369406">
    <w:abstractNumId w:val="39"/>
  </w:num>
  <w:num w:numId="17" w16cid:durableId="2113471318">
    <w:abstractNumId w:val="12"/>
  </w:num>
  <w:num w:numId="18" w16cid:durableId="828592903">
    <w:abstractNumId w:val="15"/>
  </w:num>
  <w:num w:numId="19" w16cid:durableId="1273391997">
    <w:abstractNumId w:val="20"/>
  </w:num>
  <w:num w:numId="20" w16cid:durableId="2041469188">
    <w:abstractNumId w:val="12"/>
  </w:num>
  <w:num w:numId="21" w16cid:durableId="120997448">
    <w:abstractNumId w:val="20"/>
  </w:num>
  <w:num w:numId="22" w16cid:durableId="1088427743">
    <w:abstractNumId w:val="39"/>
  </w:num>
  <w:num w:numId="23" w16cid:durableId="111368400">
    <w:abstractNumId w:val="27"/>
  </w:num>
  <w:num w:numId="24" w16cid:durableId="815339056">
    <w:abstractNumId w:val="34"/>
  </w:num>
  <w:num w:numId="25" w16cid:durableId="743180995">
    <w:abstractNumId w:val="8"/>
  </w:num>
  <w:num w:numId="26" w16cid:durableId="320358050">
    <w:abstractNumId w:val="26"/>
  </w:num>
  <w:num w:numId="27" w16cid:durableId="508569404">
    <w:abstractNumId w:val="14"/>
  </w:num>
  <w:num w:numId="28" w16cid:durableId="1416364898">
    <w:abstractNumId w:val="19"/>
  </w:num>
  <w:num w:numId="29" w16cid:durableId="100344043">
    <w:abstractNumId w:val="10"/>
  </w:num>
  <w:num w:numId="30" w16cid:durableId="1575821124">
    <w:abstractNumId w:val="14"/>
  </w:num>
  <w:num w:numId="31" w16cid:durableId="1566640970">
    <w:abstractNumId w:val="35"/>
  </w:num>
  <w:num w:numId="32" w16cid:durableId="16741470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7338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53610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05153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461178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9097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91000091">
    <w:abstractNumId w:val="21"/>
  </w:num>
  <w:num w:numId="39" w16cid:durableId="1282809581">
    <w:abstractNumId w:val="11"/>
  </w:num>
  <w:num w:numId="40" w16cid:durableId="679312374">
    <w:abstractNumId w:val="24"/>
  </w:num>
  <w:num w:numId="41" w16cid:durableId="22288924">
    <w:abstractNumId w:val="28"/>
  </w:num>
  <w:num w:numId="42" w16cid:durableId="859662446">
    <w:abstractNumId w:val="38"/>
  </w:num>
  <w:num w:numId="43" w16cid:durableId="847870871">
    <w:abstractNumId w:val="18"/>
  </w:num>
  <w:num w:numId="44" w16cid:durableId="934050038">
    <w:abstractNumId w:val="17"/>
  </w:num>
  <w:num w:numId="45" w16cid:durableId="1066100498">
    <w:abstractNumId w:val="25"/>
  </w:num>
  <w:num w:numId="46" w16cid:durableId="761687790">
    <w:abstractNumId w:val="32"/>
  </w:num>
  <w:num w:numId="47" w16cid:durableId="304167076">
    <w:abstractNumId w:val="22"/>
  </w:num>
  <w:num w:numId="48" w16cid:durableId="10129953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168"/>
    <w:rsid w:val="00003743"/>
    <w:rsid w:val="000047B4"/>
    <w:rsid w:val="00004E57"/>
    <w:rsid w:val="00005712"/>
    <w:rsid w:val="00005A2E"/>
    <w:rsid w:val="00007FD8"/>
    <w:rsid w:val="00010E25"/>
    <w:rsid w:val="000117F8"/>
    <w:rsid w:val="000136AA"/>
    <w:rsid w:val="00014197"/>
    <w:rsid w:val="0001434B"/>
    <w:rsid w:val="0001460F"/>
    <w:rsid w:val="00017C25"/>
    <w:rsid w:val="000204C7"/>
    <w:rsid w:val="00021834"/>
    <w:rsid w:val="00022629"/>
    <w:rsid w:val="00024DFE"/>
    <w:rsid w:val="00026139"/>
    <w:rsid w:val="00027601"/>
    <w:rsid w:val="0002792C"/>
    <w:rsid w:val="00033321"/>
    <w:rsid w:val="000338E5"/>
    <w:rsid w:val="00033ECC"/>
    <w:rsid w:val="0003422F"/>
    <w:rsid w:val="000355B2"/>
    <w:rsid w:val="000365CB"/>
    <w:rsid w:val="0004362C"/>
    <w:rsid w:val="00045A3C"/>
    <w:rsid w:val="000462AC"/>
    <w:rsid w:val="00046FF0"/>
    <w:rsid w:val="00050176"/>
    <w:rsid w:val="00050342"/>
    <w:rsid w:val="0005381C"/>
    <w:rsid w:val="0005597B"/>
    <w:rsid w:val="00056A81"/>
    <w:rsid w:val="00060871"/>
    <w:rsid w:val="00060AFA"/>
    <w:rsid w:val="00064168"/>
    <w:rsid w:val="0006744B"/>
    <w:rsid w:val="00067456"/>
    <w:rsid w:val="00067577"/>
    <w:rsid w:val="00071506"/>
    <w:rsid w:val="0007154F"/>
    <w:rsid w:val="0007414D"/>
    <w:rsid w:val="00075E04"/>
    <w:rsid w:val="00080BAC"/>
    <w:rsid w:val="00081AB1"/>
    <w:rsid w:val="000847D2"/>
    <w:rsid w:val="00085545"/>
    <w:rsid w:val="00086D55"/>
    <w:rsid w:val="00090316"/>
    <w:rsid w:val="00093981"/>
    <w:rsid w:val="000A30C9"/>
    <w:rsid w:val="000A46F5"/>
    <w:rsid w:val="000A49D0"/>
    <w:rsid w:val="000B067A"/>
    <w:rsid w:val="000B11AF"/>
    <w:rsid w:val="000B1540"/>
    <w:rsid w:val="000B1E53"/>
    <w:rsid w:val="000B2849"/>
    <w:rsid w:val="000B33FD"/>
    <w:rsid w:val="000B44DC"/>
    <w:rsid w:val="000B4ABA"/>
    <w:rsid w:val="000B6C1B"/>
    <w:rsid w:val="000B7029"/>
    <w:rsid w:val="000B7E7B"/>
    <w:rsid w:val="000C0475"/>
    <w:rsid w:val="000C4B16"/>
    <w:rsid w:val="000C50C3"/>
    <w:rsid w:val="000C5E14"/>
    <w:rsid w:val="000C6BE6"/>
    <w:rsid w:val="000D0C21"/>
    <w:rsid w:val="000D16AD"/>
    <w:rsid w:val="000D21F6"/>
    <w:rsid w:val="000D3EEC"/>
    <w:rsid w:val="000D4500"/>
    <w:rsid w:val="000D6056"/>
    <w:rsid w:val="000D7AEA"/>
    <w:rsid w:val="000E0A97"/>
    <w:rsid w:val="000E1DC6"/>
    <w:rsid w:val="000E2C66"/>
    <w:rsid w:val="000F0878"/>
    <w:rsid w:val="000F10B9"/>
    <w:rsid w:val="000F123C"/>
    <w:rsid w:val="000F1B49"/>
    <w:rsid w:val="000F2FED"/>
    <w:rsid w:val="000F45BB"/>
    <w:rsid w:val="001015BF"/>
    <w:rsid w:val="00103D83"/>
    <w:rsid w:val="0010547A"/>
    <w:rsid w:val="00105F8A"/>
    <w:rsid w:val="0010616D"/>
    <w:rsid w:val="00110478"/>
    <w:rsid w:val="00111901"/>
    <w:rsid w:val="00112EE7"/>
    <w:rsid w:val="0011711B"/>
    <w:rsid w:val="00117F8A"/>
    <w:rsid w:val="001210F8"/>
    <w:rsid w:val="00121636"/>
    <w:rsid w:val="00121B9B"/>
    <w:rsid w:val="00122ADC"/>
    <w:rsid w:val="001245EF"/>
    <w:rsid w:val="00127403"/>
    <w:rsid w:val="00127480"/>
    <w:rsid w:val="00127961"/>
    <w:rsid w:val="00130F59"/>
    <w:rsid w:val="00131334"/>
    <w:rsid w:val="00131F49"/>
    <w:rsid w:val="00133EC0"/>
    <w:rsid w:val="00134F40"/>
    <w:rsid w:val="00141CE5"/>
    <w:rsid w:val="001427CD"/>
    <w:rsid w:val="00144908"/>
    <w:rsid w:val="00145B75"/>
    <w:rsid w:val="001474C8"/>
    <w:rsid w:val="00147863"/>
    <w:rsid w:val="0015131A"/>
    <w:rsid w:val="00156D96"/>
    <w:rsid w:val="001571C7"/>
    <w:rsid w:val="00161094"/>
    <w:rsid w:val="00165D1D"/>
    <w:rsid w:val="00171A4B"/>
    <w:rsid w:val="0017665C"/>
    <w:rsid w:val="0017709E"/>
    <w:rsid w:val="00177AD2"/>
    <w:rsid w:val="001815A8"/>
    <w:rsid w:val="00182B22"/>
    <w:rsid w:val="00183146"/>
    <w:rsid w:val="001840FA"/>
    <w:rsid w:val="001857ED"/>
    <w:rsid w:val="001860F9"/>
    <w:rsid w:val="0018647F"/>
    <w:rsid w:val="001873B1"/>
    <w:rsid w:val="001873F0"/>
    <w:rsid w:val="00187C4A"/>
    <w:rsid w:val="00190079"/>
    <w:rsid w:val="0019622E"/>
    <w:rsid w:val="001966A7"/>
    <w:rsid w:val="0019761F"/>
    <w:rsid w:val="00197C9D"/>
    <w:rsid w:val="001A2646"/>
    <w:rsid w:val="001A4627"/>
    <w:rsid w:val="001A4979"/>
    <w:rsid w:val="001A4AD0"/>
    <w:rsid w:val="001A4C5C"/>
    <w:rsid w:val="001B01FF"/>
    <w:rsid w:val="001B15D3"/>
    <w:rsid w:val="001B3443"/>
    <w:rsid w:val="001B35CB"/>
    <w:rsid w:val="001C0326"/>
    <w:rsid w:val="001C192F"/>
    <w:rsid w:val="001C3276"/>
    <w:rsid w:val="001C3C42"/>
    <w:rsid w:val="001C3FBD"/>
    <w:rsid w:val="001C5D74"/>
    <w:rsid w:val="001C6752"/>
    <w:rsid w:val="001C6EB2"/>
    <w:rsid w:val="001D7779"/>
    <w:rsid w:val="001D7869"/>
    <w:rsid w:val="001E4C2A"/>
    <w:rsid w:val="001E68BB"/>
    <w:rsid w:val="001E72AE"/>
    <w:rsid w:val="001E7AF7"/>
    <w:rsid w:val="001F2B29"/>
    <w:rsid w:val="001F38B4"/>
    <w:rsid w:val="001F3920"/>
    <w:rsid w:val="001F5CDE"/>
    <w:rsid w:val="001F724F"/>
    <w:rsid w:val="001F76C6"/>
    <w:rsid w:val="00201109"/>
    <w:rsid w:val="002026CD"/>
    <w:rsid w:val="002033FC"/>
    <w:rsid w:val="002044BB"/>
    <w:rsid w:val="002063F8"/>
    <w:rsid w:val="00210B09"/>
    <w:rsid w:val="00210C9E"/>
    <w:rsid w:val="00210D19"/>
    <w:rsid w:val="00211840"/>
    <w:rsid w:val="002129AC"/>
    <w:rsid w:val="00212C27"/>
    <w:rsid w:val="00215008"/>
    <w:rsid w:val="002150E1"/>
    <w:rsid w:val="00220E5F"/>
    <w:rsid w:val="002212B5"/>
    <w:rsid w:val="00222FB2"/>
    <w:rsid w:val="00226668"/>
    <w:rsid w:val="00230CD3"/>
    <w:rsid w:val="0023203C"/>
    <w:rsid w:val="002330F3"/>
    <w:rsid w:val="00233809"/>
    <w:rsid w:val="00237A42"/>
    <w:rsid w:val="00240046"/>
    <w:rsid w:val="00240271"/>
    <w:rsid w:val="00240A60"/>
    <w:rsid w:val="00241530"/>
    <w:rsid w:val="00242D68"/>
    <w:rsid w:val="00243373"/>
    <w:rsid w:val="00243460"/>
    <w:rsid w:val="002451AF"/>
    <w:rsid w:val="0024650C"/>
    <w:rsid w:val="0024797F"/>
    <w:rsid w:val="002506DA"/>
    <w:rsid w:val="0025110E"/>
    <w:rsid w:val="0025119E"/>
    <w:rsid w:val="00251269"/>
    <w:rsid w:val="002535C0"/>
    <w:rsid w:val="00255A0A"/>
    <w:rsid w:val="00257141"/>
    <w:rsid w:val="002579FE"/>
    <w:rsid w:val="00260552"/>
    <w:rsid w:val="0026311C"/>
    <w:rsid w:val="00263C9B"/>
    <w:rsid w:val="00265ABC"/>
    <w:rsid w:val="0026668C"/>
    <w:rsid w:val="00266AC1"/>
    <w:rsid w:val="0027178C"/>
    <w:rsid w:val="00271954"/>
    <w:rsid w:val="002719FA"/>
    <w:rsid w:val="00272668"/>
    <w:rsid w:val="00272E8E"/>
    <w:rsid w:val="00273122"/>
    <w:rsid w:val="0027330B"/>
    <w:rsid w:val="0027436D"/>
    <w:rsid w:val="00275DDA"/>
    <w:rsid w:val="00276CB4"/>
    <w:rsid w:val="00277663"/>
    <w:rsid w:val="002779A1"/>
    <w:rsid w:val="002803AD"/>
    <w:rsid w:val="00282052"/>
    <w:rsid w:val="00282EAC"/>
    <w:rsid w:val="002831A3"/>
    <w:rsid w:val="00283B32"/>
    <w:rsid w:val="0028519E"/>
    <w:rsid w:val="002856A5"/>
    <w:rsid w:val="00286928"/>
    <w:rsid w:val="002872ED"/>
    <w:rsid w:val="00287738"/>
    <w:rsid w:val="002902E4"/>
    <w:rsid w:val="002905C2"/>
    <w:rsid w:val="00290C53"/>
    <w:rsid w:val="00292535"/>
    <w:rsid w:val="00295AF2"/>
    <w:rsid w:val="00295C91"/>
    <w:rsid w:val="00297151"/>
    <w:rsid w:val="002A107F"/>
    <w:rsid w:val="002A56A6"/>
    <w:rsid w:val="002B16E3"/>
    <w:rsid w:val="002B20E6"/>
    <w:rsid w:val="002B40B5"/>
    <w:rsid w:val="002B42A3"/>
    <w:rsid w:val="002C0CDD"/>
    <w:rsid w:val="002C2E41"/>
    <w:rsid w:val="002C38C4"/>
    <w:rsid w:val="002C447C"/>
    <w:rsid w:val="002C457E"/>
    <w:rsid w:val="002C46AA"/>
    <w:rsid w:val="002C6D62"/>
    <w:rsid w:val="002D117B"/>
    <w:rsid w:val="002D22E4"/>
    <w:rsid w:val="002D35D6"/>
    <w:rsid w:val="002D65A2"/>
    <w:rsid w:val="002E025E"/>
    <w:rsid w:val="002E0F72"/>
    <w:rsid w:val="002E1A1D"/>
    <w:rsid w:val="002E4081"/>
    <w:rsid w:val="002E4EE5"/>
    <w:rsid w:val="002E5B78"/>
    <w:rsid w:val="002E6262"/>
    <w:rsid w:val="002E7753"/>
    <w:rsid w:val="002F0D1E"/>
    <w:rsid w:val="002F3AE3"/>
    <w:rsid w:val="002F3CBF"/>
    <w:rsid w:val="00300F7F"/>
    <w:rsid w:val="0030464B"/>
    <w:rsid w:val="00304DF1"/>
    <w:rsid w:val="0030786C"/>
    <w:rsid w:val="00310C62"/>
    <w:rsid w:val="00310CB0"/>
    <w:rsid w:val="00312ACE"/>
    <w:rsid w:val="00316B45"/>
    <w:rsid w:val="00317B29"/>
    <w:rsid w:val="003233DE"/>
    <w:rsid w:val="0032466B"/>
    <w:rsid w:val="00326414"/>
    <w:rsid w:val="00327700"/>
    <w:rsid w:val="00330DF7"/>
    <w:rsid w:val="00331356"/>
    <w:rsid w:val="003330EB"/>
    <w:rsid w:val="00333C73"/>
    <w:rsid w:val="00334293"/>
    <w:rsid w:val="00334C03"/>
    <w:rsid w:val="00337630"/>
    <w:rsid w:val="003415FD"/>
    <w:rsid w:val="00341D9D"/>
    <w:rsid w:val="00342492"/>
    <w:rsid w:val="003429F0"/>
    <w:rsid w:val="00345A82"/>
    <w:rsid w:val="0034797B"/>
    <w:rsid w:val="0035097A"/>
    <w:rsid w:val="00352A6B"/>
    <w:rsid w:val="00353C8E"/>
    <w:rsid w:val="003540A4"/>
    <w:rsid w:val="00357BCC"/>
    <w:rsid w:val="00360E4E"/>
    <w:rsid w:val="00370AAA"/>
    <w:rsid w:val="003752D4"/>
    <w:rsid w:val="00375F77"/>
    <w:rsid w:val="003775ED"/>
    <w:rsid w:val="00377928"/>
    <w:rsid w:val="00381BBE"/>
    <w:rsid w:val="00382903"/>
    <w:rsid w:val="003832F8"/>
    <w:rsid w:val="003846FF"/>
    <w:rsid w:val="0038528D"/>
    <w:rsid w:val="003857D4"/>
    <w:rsid w:val="00385AD4"/>
    <w:rsid w:val="00385C01"/>
    <w:rsid w:val="00386504"/>
    <w:rsid w:val="00387924"/>
    <w:rsid w:val="00391FF8"/>
    <w:rsid w:val="00392B7A"/>
    <w:rsid w:val="0039384D"/>
    <w:rsid w:val="00395C23"/>
    <w:rsid w:val="003967C9"/>
    <w:rsid w:val="003A00E2"/>
    <w:rsid w:val="003A0AAA"/>
    <w:rsid w:val="003A1EAC"/>
    <w:rsid w:val="003A2E4F"/>
    <w:rsid w:val="003A2E6A"/>
    <w:rsid w:val="003A37FC"/>
    <w:rsid w:val="003A4438"/>
    <w:rsid w:val="003A5013"/>
    <w:rsid w:val="003A5078"/>
    <w:rsid w:val="003A62DD"/>
    <w:rsid w:val="003A65EA"/>
    <w:rsid w:val="003A775A"/>
    <w:rsid w:val="003B213A"/>
    <w:rsid w:val="003B2E5D"/>
    <w:rsid w:val="003B3DC8"/>
    <w:rsid w:val="003B43AD"/>
    <w:rsid w:val="003C0FEC"/>
    <w:rsid w:val="003C280B"/>
    <w:rsid w:val="003C2AC8"/>
    <w:rsid w:val="003C484F"/>
    <w:rsid w:val="003D033A"/>
    <w:rsid w:val="003D17F9"/>
    <w:rsid w:val="003D2D88"/>
    <w:rsid w:val="003D31B4"/>
    <w:rsid w:val="003D419D"/>
    <w:rsid w:val="003D41EA"/>
    <w:rsid w:val="003D47B3"/>
    <w:rsid w:val="003D4850"/>
    <w:rsid w:val="003D535A"/>
    <w:rsid w:val="003D6F01"/>
    <w:rsid w:val="003D7B09"/>
    <w:rsid w:val="003E0C8D"/>
    <w:rsid w:val="003E4964"/>
    <w:rsid w:val="003E5265"/>
    <w:rsid w:val="003E57BC"/>
    <w:rsid w:val="003F08F4"/>
    <w:rsid w:val="003F0955"/>
    <w:rsid w:val="003F0F91"/>
    <w:rsid w:val="003F30C9"/>
    <w:rsid w:val="003F5328"/>
    <w:rsid w:val="003F5F4D"/>
    <w:rsid w:val="003F646F"/>
    <w:rsid w:val="00400F00"/>
    <w:rsid w:val="00404F8B"/>
    <w:rsid w:val="00405256"/>
    <w:rsid w:val="00405406"/>
    <w:rsid w:val="00405ADD"/>
    <w:rsid w:val="00405ED0"/>
    <w:rsid w:val="00410031"/>
    <w:rsid w:val="0041343F"/>
    <w:rsid w:val="00415C81"/>
    <w:rsid w:val="00421082"/>
    <w:rsid w:val="004223F3"/>
    <w:rsid w:val="00423140"/>
    <w:rsid w:val="00425211"/>
    <w:rsid w:val="00426055"/>
    <w:rsid w:val="004321D9"/>
    <w:rsid w:val="00432378"/>
    <w:rsid w:val="00436B4F"/>
    <w:rsid w:val="00440D65"/>
    <w:rsid w:val="00440E87"/>
    <w:rsid w:val="00440F62"/>
    <w:rsid w:val="00442EFF"/>
    <w:rsid w:val="0044353A"/>
    <w:rsid w:val="004435E6"/>
    <w:rsid w:val="00447E31"/>
    <w:rsid w:val="00450FCC"/>
    <w:rsid w:val="00451D1C"/>
    <w:rsid w:val="00453923"/>
    <w:rsid w:val="00454B9B"/>
    <w:rsid w:val="00457858"/>
    <w:rsid w:val="00460B0B"/>
    <w:rsid w:val="00461023"/>
    <w:rsid w:val="00462FAC"/>
    <w:rsid w:val="00464631"/>
    <w:rsid w:val="00464B79"/>
    <w:rsid w:val="00466334"/>
    <w:rsid w:val="0046644F"/>
    <w:rsid w:val="00467BBF"/>
    <w:rsid w:val="004704FE"/>
    <w:rsid w:val="004728EF"/>
    <w:rsid w:val="004748A4"/>
    <w:rsid w:val="00477E46"/>
    <w:rsid w:val="004811B4"/>
    <w:rsid w:val="0048593C"/>
    <w:rsid w:val="004867E2"/>
    <w:rsid w:val="00490581"/>
    <w:rsid w:val="00490FFF"/>
    <w:rsid w:val="004929A9"/>
    <w:rsid w:val="00493DE6"/>
    <w:rsid w:val="00496A49"/>
    <w:rsid w:val="004A4AEE"/>
    <w:rsid w:val="004A78D9"/>
    <w:rsid w:val="004A7B5C"/>
    <w:rsid w:val="004B1C84"/>
    <w:rsid w:val="004B3909"/>
    <w:rsid w:val="004B5B56"/>
    <w:rsid w:val="004C1BCD"/>
    <w:rsid w:val="004C5E6B"/>
    <w:rsid w:val="004C6BCF"/>
    <w:rsid w:val="004D43B0"/>
    <w:rsid w:val="004D58BF"/>
    <w:rsid w:val="004D5E3F"/>
    <w:rsid w:val="004E293A"/>
    <w:rsid w:val="004E4335"/>
    <w:rsid w:val="004E492E"/>
    <w:rsid w:val="004E5226"/>
    <w:rsid w:val="004E5A70"/>
    <w:rsid w:val="004F13EE"/>
    <w:rsid w:val="004F2022"/>
    <w:rsid w:val="004F5A9D"/>
    <w:rsid w:val="004F7449"/>
    <w:rsid w:val="004F7C05"/>
    <w:rsid w:val="00501C94"/>
    <w:rsid w:val="00506432"/>
    <w:rsid w:val="00506E82"/>
    <w:rsid w:val="00507867"/>
    <w:rsid w:val="00513593"/>
    <w:rsid w:val="00513A44"/>
    <w:rsid w:val="00514E61"/>
    <w:rsid w:val="00515CED"/>
    <w:rsid w:val="0052051D"/>
    <w:rsid w:val="00523D8B"/>
    <w:rsid w:val="00525479"/>
    <w:rsid w:val="0053102D"/>
    <w:rsid w:val="00536E3D"/>
    <w:rsid w:val="00544483"/>
    <w:rsid w:val="0054512E"/>
    <w:rsid w:val="00545EE6"/>
    <w:rsid w:val="00546662"/>
    <w:rsid w:val="005550E7"/>
    <w:rsid w:val="005564FB"/>
    <w:rsid w:val="0055706A"/>
    <w:rsid w:val="005572C7"/>
    <w:rsid w:val="0056273C"/>
    <w:rsid w:val="00562811"/>
    <w:rsid w:val="00564721"/>
    <w:rsid w:val="005650ED"/>
    <w:rsid w:val="00565544"/>
    <w:rsid w:val="00566258"/>
    <w:rsid w:val="00566B81"/>
    <w:rsid w:val="00566E94"/>
    <w:rsid w:val="00572295"/>
    <w:rsid w:val="00572B29"/>
    <w:rsid w:val="00575754"/>
    <w:rsid w:val="00581FBA"/>
    <w:rsid w:val="00585055"/>
    <w:rsid w:val="005858A4"/>
    <w:rsid w:val="0058629E"/>
    <w:rsid w:val="0059013F"/>
    <w:rsid w:val="00591999"/>
    <w:rsid w:val="00591E20"/>
    <w:rsid w:val="005920E7"/>
    <w:rsid w:val="005940B0"/>
    <w:rsid w:val="00595408"/>
    <w:rsid w:val="00595E84"/>
    <w:rsid w:val="0059608A"/>
    <w:rsid w:val="005970AA"/>
    <w:rsid w:val="005A0C59"/>
    <w:rsid w:val="005A371B"/>
    <w:rsid w:val="005A4343"/>
    <w:rsid w:val="005A48EB"/>
    <w:rsid w:val="005A62AF"/>
    <w:rsid w:val="005A68FA"/>
    <w:rsid w:val="005A6CFB"/>
    <w:rsid w:val="005B1E36"/>
    <w:rsid w:val="005B591B"/>
    <w:rsid w:val="005B7352"/>
    <w:rsid w:val="005C0A64"/>
    <w:rsid w:val="005C4B3E"/>
    <w:rsid w:val="005C5AEB"/>
    <w:rsid w:val="005C688F"/>
    <w:rsid w:val="005D1C38"/>
    <w:rsid w:val="005D5F4E"/>
    <w:rsid w:val="005D6D5E"/>
    <w:rsid w:val="005E0A3F"/>
    <w:rsid w:val="005E0F05"/>
    <w:rsid w:val="005E1AF9"/>
    <w:rsid w:val="005E2D76"/>
    <w:rsid w:val="005E33A8"/>
    <w:rsid w:val="005E5C55"/>
    <w:rsid w:val="005E659D"/>
    <w:rsid w:val="005E6883"/>
    <w:rsid w:val="005E697C"/>
    <w:rsid w:val="005E7059"/>
    <w:rsid w:val="005E772F"/>
    <w:rsid w:val="005F4ECA"/>
    <w:rsid w:val="005F6DC2"/>
    <w:rsid w:val="006041BE"/>
    <w:rsid w:val="006043C7"/>
    <w:rsid w:val="00624B52"/>
    <w:rsid w:val="00625439"/>
    <w:rsid w:val="006304E5"/>
    <w:rsid w:val="00630794"/>
    <w:rsid w:val="0063165D"/>
    <w:rsid w:val="00631DF4"/>
    <w:rsid w:val="00634175"/>
    <w:rsid w:val="0063574E"/>
    <w:rsid w:val="00636F6A"/>
    <w:rsid w:val="006408AC"/>
    <w:rsid w:val="00640F41"/>
    <w:rsid w:val="00642F20"/>
    <w:rsid w:val="00644D23"/>
    <w:rsid w:val="00647461"/>
    <w:rsid w:val="006511B6"/>
    <w:rsid w:val="006526F2"/>
    <w:rsid w:val="00657FF8"/>
    <w:rsid w:val="0066598A"/>
    <w:rsid w:val="00667486"/>
    <w:rsid w:val="006700BC"/>
    <w:rsid w:val="00670D99"/>
    <w:rsid w:val="00670E2B"/>
    <w:rsid w:val="006734BB"/>
    <w:rsid w:val="006744A6"/>
    <w:rsid w:val="0067697A"/>
    <w:rsid w:val="00676F05"/>
    <w:rsid w:val="00681963"/>
    <w:rsid w:val="006821EB"/>
    <w:rsid w:val="00682E51"/>
    <w:rsid w:val="00685140"/>
    <w:rsid w:val="00693A51"/>
    <w:rsid w:val="00696A32"/>
    <w:rsid w:val="006A6072"/>
    <w:rsid w:val="006B2286"/>
    <w:rsid w:val="006B55A6"/>
    <w:rsid w:val="006B56BB"/>
    <w:rsid w:val="006B7862"/>
    <w:rsid w:val="006C085B"/>
    <w:rsid w:val="006C0AE2"/>
    <w:rsid w:val="006C4496"/>
    <w:rsid w:val="006C6515"/>
    <w:rsid w:val="006C73C9"/>
    <w:rsid w:val="006C77A8"/>
    <w:rsid w:val="006C7F45"/>
    <w:rsid w:val="006D22A7"/>
    <w:rsid w:val="006D4098"/>
    <w:rsid w:val="006D67F4"/>
    <w:rsid w:val="006D7681"/>
    <w:rsid w:val="006D7B2E"/>
    <w:rsid w:val="006E02EA"/>
    <w:rsid w:val="006E0968"/>
    <w:rsid w:val="006E2AF6"/>
    <w:rsid w:val="006E4272"/>
    <w:rsid w:val="006E4814"/>
    <w:rsid w:val="006F10F5"/>
    <w:rsid w:val="006F1107"/>
    <w:rsid w:val="006F1646"/>
    <w:rsid w:val="006F5073"/>
    <w:rsid w:val="00701275"/>
    <w:rsid w:val="00702A72"/>
    <w:rsid w:val="00704297"/>
    <w:rsid w:val="0070533B"/>
    <w:rsid w:val="007069CE"/>
    <w:rsid w:val="00707F56"/>
    <w:rsid w:val="0071166A"/>
    <w:rsid w:val="00713558"/>
    <w:rsid w:val="00720192"/>
    <w:rsid w:val="00720D08"/>
    <w:rsid w:val="0072297A"/>
    <w:rsid w:val="00723D33"/>
    <w:rsid w:val="007263B9"/>
    <w:rsid w:val="00726779"/>
    <w:rsid w:val="007303B5"/>
    <w:rsid w:val="0073345E"/>
    <w:rsid w:val="007334F8"/>
    <w:rsid w:val="007335C6"/>
    <w:rsid w:val="007339CD"/>
    <w:rsid w:val="007347A5"/>
    <w:rsid w:val="007359D8"/>
    <w:rsid w:val="007362D4"/>
    <w:rsid w:val="00741AC2"/>
    <w:rsid w:val="00744B30"/>
    <w:rsid w:val="00746701"/>
    <w:rsid w:val="00746C16"/>
    <w:rsid w:val="00747E96"/>
    <w:rsid w:val="00750AB8"/>
    <w:rsid w:val="007522BB"/>
    <w:rsid w:val="00754A13"/>
    <w:rsid w:val="007557A5"/>
    <w:rsid w:val="007578E6"/>
    <w:rsid w:val="007613CF"/>
    <w:rsid w:val="00761728"/>
    <w:rsid w:val="00761C22"/>
    <w:rsid w:val="0076672A"/>
    <w:rsid w:val="007742E7"/>
    <w:rsid w:val="00775E45"/>
    <w:rsid w:val="00776E74"/>
    <w:rsid w:val="007800FD"/>
    <w:rsid w:val="007850D6"/>
    <w:rsid w:val="00785169"/>
    <w:rsid w:val="00785F4A"/>
    <w:rsid w:val="007954AB"/>
    <w:rsid w:val="007961FD"/>
    <w:rsid w:val="007A14C5"/>
    <w:rsid w:val="007A4A10"/>
    <w:rsid w:val="007A5927"/>
    <w:rsid w:val="007A6398"/>
    <w:rsid w:val="007B1750"/>
    <w:rsid w:val="007B1760"/>
    <w:rsid w:val="007B20CB"/>
    <w:rsid w:val="007B4A6C"/>
    <w:rsid w:val="007C1FDC"/>
    <w:rsid w:val="007C2CE1"/>
    <w:rsid w:val="007C31DD"/>
    <w:rsid w:val="007C32D9"/>
    <w:rsid w:val="007C343D"/>
    <w:rsid w:val="007C4BC2"/>
    <w:rsid w:val="007C5958"/>
    <w:rsid w:val="007C6A65"/>
    <w:rsid w:val="007C6D9C"/>
    <w:rsid w:val="007C7570"/>
    <w:rsid w:val="007C7DDB"/>
    <w:rsid w:val="007D097A"/>
    <w:rsid w:val="007D2CC7"/>
    <w:rsid w:val="007D50AA"/>
    <w:rsid w:val="007D673D"/>
    <w:rsid w:val="007E0068"/>
    <w:rsid w:val="007E0FB8"/>
    <w:rsid w:val="007E1316"/>
    <w:rsid w:val="007E1EB3"/>
    <w:rsid w:val="007E4D09"/>
    <w:rsid w:val="007E5F8D"/>
    <w:rsid w:val="007F2220"/>
    <w:rsid w:val="007F24AE"/>
    <w:rsid w:val="007F4B3E"/>
    <w:rsid w:val="007F73DC"/>
    <w:rsid w:val="00801CA5"/>
    <w:rsid w:val="00806EC6"/>
    <w:rsid w:val="00812550"/>
    <w:rsid w:val="008127AF"/>
    <w:rsid w:val="00812B46"/>
    <w:rsid w:val="00815700"/>
    <w:rsid w:val="00821974"/>
    <w:rsid w:val="0082246B"/>
    <w:rsid w:val="0082471E"/>
    <w:rsid w:val="008254FC"/>
    <w:rsid w:val="008264EB"/>
    <w:rsid w:val="00826B8F"/>
    <w:rsid w:val="00827FD9"/>
    <w:rsid w:val="00830F97"/>
    <w:rsid w:val="00831093"/>
    <w:rsid w:val="00831E8A"/>
    <w:rsid w:val="0083395C"/>
    <w:rsid w:val="0083595B"/>
    <w:rsid w:val="00835A9D"/>
    <w:rsid w:val="00835C76"/>
    <w:rsid w:val="00836C13"/>
    <w:rsid w:val="00837399"/>
    <w:rsid w:val="008376E2"/>
    <w:rsid w:val="00843049"/>
    <w:rsid w:val="008437CA"/>
    <w:rsid w:val="00844A42"/>
    <w:rsid w:val="0085209B"/>
    <w:rsid w:val="008548E1"/>
    <w:rsid w:val="00856B66"/>
    <w:rsid w:val="008601AC"/>
    <w:rsid w:val="00861A5F"/>
    <w:rsid w:val="0086316E"/>
    <w:rsid w:val="00863702"/>
    <w:rsid w:val="00864323"/>
    <w:rsid w:val="008644AD"/>
    <w:rsid w:val="00864D9A"/>
    <w:rsid w:val="00865735"/>
    <w:rsid w:val="00865DDB"/>
    <w:rsid w:val="00867538"/>
    <w:rsid w:val="00872C35"/>
    <w:rsid w:val="008735BA"/>
    <w:rsid w:val="00873D90"/>
    <w:rsid w:val="00873FC8"/>
    <w:rsid w:val="008743FF"/>
    <w:rsid w:val="008752C6"/>
    <w:rsid w:val="00884C63"/>
    <w:rsid w:val="00884E09"/>
    <w:rsid w:val="0088561A"/>
    <w:rsid w:val="00885908"/>
    <w:rsid w:val="008864B7"/>
    <w:rsid w:val="008873D4"/>
    <w:rsid w:val="008931B6"/>
    <w:rsid w:val="0089677E"/>
    <w:rsid w:val="008A0A84"/>
    <w:rsid w:val="008A4C36"/>
    <w:rsid w:val="008A7438"/>
    <w:rsid w:val="008B04CD"/>
    <w:rsid w:val="008B070D"/>
    <w:rsid w:val="008B1334"/>
    <w:rsid w:val="008B25C7"/>
    <w:rsid w:val="008B6517"/>
    <w:rsid w:val="008C0278"/>
    <w:rsid w:val="008C041E"/>
    <w:rsid w:val="008C24E9"/>
    <w:rsid w:val="008C339A"/>
    <w:rsid w:val="008C37D5"/>
    <w:rsid w:val="008D0533"/>
    <w:rsid w:val="008D0A6C"/>
    <w:rsid w:val="008D2B7A"/>
    <w:rsid w:val="008D2EDF"/>
    <w:rsid w:val="008D42CB"/>
    <w:rsid w:val="008D48C9"/>
    <w:rsid w:val="008D56C0"/>
    <w:rsid w:val="008D6381"/>
    <w:rsid w:val="008D7879"/>
    <w:rsid w:val="008E007D"/>
    <w:rsid w:val="008E0C77"/>
    <w:rsid w:val="008E1023"/>
    <w:rsid w:val="008E608C"/>
    <w:rsid w:val="008E625F"/>
    <w:rsid w:val="008E6A45"/>
    <w:rsid w:val="008F19C7"/>
    <w:rsid w:val="008F264D"/>
    <w:rsid w:val="009022D7"/>
    <w:rsid w:val="009040E9"/>
    <w:rsid w:val="0090657A"/>
    <w:rsid w:val="00907196"/>
    <w:rsid w:val="009074E1"/>
    <w:rsid w:val="009112F7"/>
    <w:rsid w:val="009122AF"/>
    <w:rsid w:val="00912D54"/>
    <w:rsid w:val="0091389F"/>
    <w:rsid w:val="00916D38"/>
    <w:rsid w:val="009208F7"/>
    <w:rsid w:val="00920EB4"/>
    <w:rsid w:val="00921649"/>
    <w:rsid w:val="009221A2"/>
    <w:rsid w:val="00922517"/>
    <w:rsid w:val="00922722"/>
    <w:rsid w:val="009259BD"/>
    <w:rsid w:val="009261E6"/>
    <w:rsid w:val="009268E1"/>
    <w:rsid w:val="009271EE"/>
    <w:rsid w:val="00927E17"/>
    <w:rsid w:val="0093006C"/>
    <w:rsid w:val="0093226A"/>
    <w:rsid w:val="00932911"/>
    <w:rsid w:val="009344AE"/>
    <w:rsid w:val="009344DE"/>
    <w:rsid w:val="009408B6"/>
    <w:rsid w:val="00940A37"/>
    <w:rsid w:val="0094205F"/>
    <w:rsid w:val="0094279E"/>
    <w:rsid w:val="00942DDA"/>
    <w:rsid w:val="00944D99"/>
    <w:rsid w:val="009453AD"/>
    <w:rsid w:val="00945E7F"/>
    <w:rsid w:val="00946F01"/>
    <w:rsid w:val="009518C7"/>
    <w:rsid w:val="00952930"/>
    <w:rsid w:val="0095354A"/>
    <w:rsid w:val="00954F13"/>
    <w:rsid w:val="009551F4"/>
    <w:rsid w:val="009557C1"/>
    <w:rsid w:val="009564CE"/>
    <w:rsid w:val="00960D6E"/>
    <w:rsid w:val="00961879"/>
    <w:rsid w:val="00962588"/>
    <w:rsid w:val="00962B8D"/>
    <w:rsid w:val="00963AF8"/>
    <w:rsid w:val="009644C3"/>
    <w:rsid w:val="00965733"/>
    <w:rsid w:val="009662D5"/>
    <w:rsid w:val="009741C4"/>
    <w:rsid w:val="00974B59"/>
    <w:rsid w:val="00981149"/>
    <w:rsid w:val="0098166B"/>
    <w:rsid w:val="00981B8B"/>
    <w:rsid w:val="00982073"/>
    <w:rsid w:val="0098340B"/>
    <w:rsid w:val="0098440C"/>
    <w:rsid w:val="009862CA"/>
    <w:rsid w:val="00986327"/>
    <w:rsid w:val="009865FF"/>
    <w:rsid w:val="00986830"/>
    <w:rsid w:val="009924C3"/>
    <w:rsid w:val="00993102"/>
    <w:rsid w:val="00994DEA"/>
    <w:rsid w:val="009973F7"/>
    <w:rsid w:val="009A1507"/>
    <w:rsid w:val="009A2A71"/>
    <w:rsid w:val="009A5407"/>
    <w:rsid w:val="009A6959"/>
    <w:rsid w:val="009B1570"/>
    <w:rsid w:val="009B21BC"/>
    <w:rsid w:val="009B7CB2"/>
    <w:rsid w:val="009C4A0D"/>
    <w:rsid w:val="009C6F10"/>
    <w:rsid w:val="009D148F"/>
    <w:rsid w:val="009D2ABD"/>
    <w:rsid w:val="009D3D70"/>
    <w:rsid w:val="009D6C84"/>
    <w:rsid w:val="009E0F7F"/>
    <w:rsid w:val="009E63F3"/>
    <w:rsid w:val="009E6F7E"/>
    <w:rsid w:val="009E7A57"/>
    <w:rsid w:val="009F14B1"/>
    <w:rsid w:val="009F3B1F"/>
    <w:rsid w:val="009F4803"/>
    <w:rsid w:val="009F4F6A"/>
    <w:rsid w:val="009F5046"/>
    <w:rsid w:val="009F5E8E"/>
    <w:rsid w:val="00A01561"/>
    <w:rsid w:val="00A01E19"/>
    <w:rsid w:val="00A04F8D"/>
    <w:rsid w:val="00A05940"/>
    <w:rsid w:val="00A12926"/>
    <w:rsid w:val="00A1396D"/>
    <w:rsid w:val="00A13EB5"/>
    <w:rsid w:val="00A16BAE"/>
    <w:rsid w:val="00A16E36"/>
    <w:rsid w:val="00A17831"/>
    <w:rsid w:val="00A17F30"/>
    <w:rsid w:val="00A21467"/>
    <w:rsid w:val="00A23012"/>
    <w:rsid w:val="00A23632"/>
    <w:rsid w:val="00A24961"/>
    <w:rsid w:val="00A24B10"/>
    <w:rsid w:val="00A277EF"/>
    <w:rsid w:val="00A30E9B"/>
    <w:rsid w:val="00A32F32"/>
    <w:rsid w:val="00A34BD0"/>
    <w:rsid w:val="00A35738"/>
    <w:rsid w:val="00A36457"/>
    <w:rsid w:val="00A40945"/>
    <w:rsid w:val="00A4512D"/>
    <w:rsid w:val="00A469E7"/>
    <w:rsid w:val="00A47527"/>
    <w:rsid w:val="00A50244"/>
    <w:rsid w:val="00A50B0D"/>
    <w:rsid w:val="00A51551"/>
    <w:rsid w:val="00A54481"/>
    <w:rsid w:val="00A57C8F"/>
    <w:rsid w:val="00A627D7"/>
    <w:rsid w:val="00A656C7"/>
    <w:rsid w:val="00A705AF"/>
    <w:rsid w:val="00A70817"/>
    <w:rsid w:val="00A719F6"/>
    <w:rsid w:val="00A72454"/>
    <w:rsid w:val="00A72ABD"/>
    <w:rsid w:val="00A74173"/>
    <w:rsid w:val="00A75342"/>
    <w:rsid w:val="00A77696"/>
    <w:rsid w:val="00A80557"/>
    <w:rsid w:val="00A805A6"/>
    <w:rsid w:val="00A81D33"/>
    <w:rsid w:val="00A8341C"/>
    <w:rsid w:val="00A8695F"/>
    <w:rsid w:val="00A917E8"/>
    <w:rsid w:val="00A92D0F"/>
    <w:rsid w:val="00A930AE"/>
    <w:rsid w:val="00AA05FF"/>
    <w:rsid w:val="00AA08E6"/>
    <w:rsid w:val="00AA1A95"/>
    <w:rsid w:val="00AA2276"/>
    <w:rsid w:val="00AA2383"/>
    <w:rsid w:val="00AA260F"/>
    <w:rsid w:val="00AA2EB0"/>
    <w:rsid w:val="00AA6BEB"/>
    <w:rsid w:val="00AA733E"/>
    <w:rsid w:val="00AA7F4A"/>
    <w:rsid w:val="00AB0705"/>
    <w:rsid w:val="00AB1EE7"/>
    <w:rsid w:val="00AB21D3"/>
    <w:rsid w:val="00AB2B2E"/>
    <w:rsid w:val="00AB3FDE"/>
    <w:rsid w:val="00AB4B37"/>
    <w:rsid w:val="00AB5762"/>
    <w:rsid w:val="00AB7169"/>
    <w:rsid w:val="00AC2679"/>
    <w:rsid w:val="00AC3B26"/>
    <w:rsid w:val="00AC4432"/>
    <w:rsid w:val="00AC4BE4"/>
    <w:rsid w:val="00AC500B"/>
    <w:rsid w:val="00AC6513"/>
    <w:rsid w:val="00AD05E6"/>
    <w:rsid w:val="00AD0D3F"/>
    <w:rsid w:val="00AD2383"/>
    <w:rsid w:val="00AD5E9D"/>
    <w:rsid w:val="00AE1724"/>
    <w:rsid w:val="00AE1D7D"/>
    <w:rsid w:val="00AE2A8B"/>
    <w:rsid w:val="00AE2FEC"/>
    <w:rsid w:val="00AE3A3D"/>
    <w:rsid w:val="00AE3F64"/>
    <w:rsid w:val="00AE7524"/>
    <w:rsid w:val="00AF0D0D"/>
    <w:rsid w:val="00AF2A34"/>
    <w:rsid w:val="00AF355C"/>
    <w:rsid w:val="00AF422A"/>
    <w:rsid w:val="00AF4834"/>
    <w:rsid w:val="00AF7386"/>
    <w:rsid w:val="00AF7934"/>
    <w:rsid w:val="00B00B81"/>
    <w:rsid w:val="00B04580"/>
    <w:rsid w:val="00B04B09"/>
    <w:rsid w:val="00B05F23"/>
    <w:rsid w:val="00B064C0"/>
    <w:rsid w:val="00B0687D"/>
    <w:rsid w:val="00B06934"/>
    <w:rsid w:val="00B10401"/>
    <w:rsid w:val="00B10A0A"/>
    <w:rsid w:val="00B16164"/>
    <w:rsid w:val="00B165D6"/>
    <w:rsid w:val="00B16A51"/>
    <w:rsid w:val="00B225E1"/>
    <w:rsid w:val="00B26A3C"/>
    <w:rsid w:val="00B27A99"/>
    <w:rsid w:val="00B30587"/>
    <w:rsid w:val="00B30B2B"/>
    <w:rsid w:val="00B30C79"/>
    <w:rsid w:val="00B32222"/>
    <w:rsid w:val="00B32567"/>
    <w:rsid w:val="00B338B3"/>
    <w:rsid w:val="00B3618D"/>
    <w:rsid w:val="00B36233"/>
    <w:rsid w:val="00B370E3"/>
    <w:rsid w:val="00B42851"/>
    <w:rsid w:val="00B42D06"/>
    <w:rsid w:val="00B43486"/>
    <w:rsid w:val="00B43737"/>
    <w:rsid w:val="00B43D10"/>
    <w:rsid w:val="00B4412A"/>
    <w:rsid w:val="00B45350"/>
    <w:rsid w:val="00B45AC7"/>
    <w:rsid w:val="00B46A3E"/>
    <w:rsid w:val="00B51147"/>
    <w:rsid w:val="00B5372F"/>
    <w:rsid w:val="00B53987"/>
    <w:rsid w:val="00B53B91"/>
    <w:rsid w:val="00B53D4A"/>
    <w:rsid w:val="00B54722"/>
    <w:rsid w:val="00B553C1"/>
    <w:rsid w:val="00B61129"/>
    <w:rsid w:val="00B63428"/>
    <w:rsid w:val="00B65523"/>
    <w:rsid w:val="00B66D95"/>
    <w:rsid w:val="00B67B65"/>
    <w:rsid w:val="00B67E7F"/>
    <w:rsid w:val="00B72A06"/>
    <w:rsid w:val="00B73768"/>
    <w:rsid w:val="00B76DB3"/>
    <w:rsid w:val="00B76E60"/>
    <w:rsid w:val="00B77A16"/>
    <w:rsid w:val="00B77A60"/>
    <w:rsid w:val="00B806DE"/>
    <w:rsid w:val="00B839B2"/>
    <w:rsid w:val="00B85A42"/>
    <w:rsid w:val="00B873A0"/>
    <w:rsid w:val="00B9011D"/>
    <w:rsid w:val="00B94252"/>
    <w:rsid w:val="00B96D8C"/>
    <w:rsid w:val="00B9715A"/>
    <w:rsid w:val="00B9795C"/>
    <w:rsid w:val="00BA0F69"/>
    <w:rsid w:val="00BA14BE"/>
    <w:rsid w:val="00BA23BD"/>
    <w:rsid w:val="00BA25D5"/>
    <w:rsid w:val="00BA2732"/>
    <w:rsid w:val="00BA293D"/>
    <w:rsid w:val="00BA49BC"/>
    <w:rsid w:val="00BA56B7"/>
    <w:rsid w:val="00BA659C"/>
    <w:rsid w:val="00BA7A1E"/>
    <w:rsid w:val="00BB2F6C"/>
    <w:rsid w:val="00BB3875"/>
    <w:rsid w:val="00BB3D52"/>
    <w:rsid w:val="00BB4388"/>
    <w:rsid w:val="00BB5357"/>
    <w:rsid w:val="00BB5860"/>
    <w:rsid w:val="00BB6AAD"/>
    <w:rsid w:val="00BC088A"/>
    <w:rsid w:val="00BC0FD0"/>
    <w:rsid w:val="00BC10EE"/>
    <w:rsid w:val="00BC4A19"/>
    <w:rsid w:val="00BC4CB1"/>
    <w:rsid w:val="00BC4E6D"/>
    <w:rsid w:val="00BC525B"/>
    <w:rsid w:val="00BD0617"/>
    <w:rsid w:val="00BD0A9E"/>
    <w:rsid w:val="00BD1D77"/>
    <w:rsid w:val="00BD2D29"/>
    <w:rsid w:val="00BD2E9B"/>
    <w:rsid w:val="00BD39B1"/>
    <w:rsid w:val="00BD50C6"/>
    <w:rsid w:val="00BD589A"/>
    <w:rsid w:val="00BD7224"/>
    <w:rsid w:val="00BD7FB2"/>
    <w:rsid w:val="00BE2A8C"/>
    <w:rsid w:val="00BE3ED5"/>
    <w:rsid w:val="00BE42C7"/>
    <w:rsid w:val="00BE5AE7"/>
    <w:rsid w:val="00BE60E9"/>
    <w:rsid w:val="00BF1F54"/>
    <w:rsid w:val="00BF50E3"/>
    <w:rsid w:val="00BF6BB3"/>
    <w:rsid w:val="00C00272"/>
    <w:rsid w:val="00C00930"/>
    <w:rsid w:val="00C02732"/>
    <w:rsid w:val="00C04AA9"/>
    <w:rsid w:val="00C05056"/>
    <w:rsid w:val="00C060AD"/>
    <w:rsid w:val="00C071F4"/>
    <w:rsid w:val="00C113BF"/>
    <w:rsid w:val="00C1281F"/>
    <w:rsid w:val="00C12FFF"/>
    <w:rsid w:val="00C136EE"/>
    <w:rsid w:val="00C137AF"/>
    <w:rsid w:val="00C161B9"/>
    <w:rsid w:val="00C2176E"/>
    <w:rsid w:val="00C2207B"/>
    <w:rsid w:val="00C23430"/>
    <w:rsid w:val="00C24720"/>
    <w:rsid w:val="00C24834"/>
    <w:rsid w:val="00C27D67"/>
    <w:rsid w:val="00C3093F"/>
    <w:rsid w:val="00C335AE"/>
    <w:rsid w:val="00C34631"/>
    <w:rsid w:val="00C3641F"/>
    <w:rsid w:val="00C40A0E"/>
    <w:rsid w:val="00C435AF"/>
    <w:rsid w:val="00C443D2"/>
    <w:rsid w:val="00C4631F"/>
    <w:rsid w:val="00C4760F"/>
    <w:rsid w:val="00C47CDE"/>
    <w:rsid w:val="00C50E16"/>
    <w:rsid w:val="00C55258"/>
    <w:rsid w:val="00C55AEB"/>
    <w:rsid w:val="00C6707F"/>
    <w:rsid w:val="00C67AB2"/>
    <w:rsid w:val="00C702EB"/>
    <w:rsid w:val="00C71A8A"/>
    <w:rsid w:val="00C7438F"/>
    <w:rsid w:val="00C74D66"/>
    <w:rsid w:val="00C75FA3"/>
    <w:rsid w:val="00C82EEB"/>
    <w:rsid w:val="00C8393B"/>
    <w:rsid w:val="00C84642"/>
    <w:rsid w:val="00C86C8D"/>
    <w:rsid w:val="00C90505"/>
    <w:rsid w:val="00C9086E"/>
    <w:rsid w:val="00C94067"/>
    <w:rsid w:val="00C94643"/>
    <w:rsid w:val="00C9487D"/>
    <w:rsid w:val="00C948C3"/>
    <w:rsid w:val="00C95E4E"/>
    <w:rsid w:val="00C96D8A"/>
    <w:rsid w:val="00C971DC"/>
    <w:rsid w:val="00CA02AF"/>
    <w:rsid w:val="00CA16B7"/>
    <w:rsid w:val="00CA227F"/>
    <w:rsid w:val="00CA62AE"/>
    <w:rsid w:val="00CB03B8"/>
    <w:rsid w:val="00CB20EC"/>
    <w:rsid w:val="00CB45E8"/>
    <w:rsid w:val="00CB49DD"/>
    <w:rsid w:val="00CB5B1A"/>
    <w:rsid w:val="00CB7148"/>
    <w:rsid w:val="00CB76AC"/>
    <w:rsid w:val="00CC220B"/>
    <w:rsid w:val="00CC3FC3"/>
    <w:rsid w:val="00CC5C43"/>
    <w:rsid w:val="00CD00E6"/>
    <w:rsid w:val="00CD02AE"/>
    <w:rsid w:val="00CD0554"/>
    <w:rsid w:val="00CD06EB"/>
    <w:rsid w:val="00CD1A39"/>
    <w:rsid w:val="00CD21E2"/>
    <w:rsid w:val="00CD2A4F"/>
    <w:rsid w:val="00CD41E4"/>
    <w:rsid w:val="00CE03CA"/>
    <w:rsid w:val="00CE22F1"/>
    <w:rsid w:val="00CE47FB"/>
    <w:rsid w:val="00CE50F2"/>
    <w:rsid w:val="00CE6502"/>
    <w:rsid w:val="00CE6608"/>
    <w:rsid w:val="00CE6F85"/>
    <w:rsid w:val="00CF1223"/>
    <w:rsid w:val="00CF1633"/>
    <w:rsid w:val="00CF7C3D"/>
    <w:rsid w:val="00CF7D3C"/>
    <w:rsid w:val="00D01F09"/>
    <w:rsid w:val="00D03527"/>
    <w:rsid w:val="00D04178"/>
    <w:rsid w:val="00D06B71"/>
    <w:rsid w:val="00D07A88"/>
    <w:rsid w:val="00D1218E"/>
    <w:rsid w:val="00D1435D"/>
    <w:rsid w:val="00D147EB"/>
    <w:rsid w:val="00D15172"/>
    <w:rsid w:val="00D15F99"/>
    <w:rsid w:val="00D20254"/>
    <w:rsid w:val="00D21A73"/>
    <w:rsid w:val="00D2258A"/>
    <w:rsid w:val="00D23AB0"/>
    <w:rsid w:val="00D279CD"/>
    <w:rsid w:val="00D27E71"/>
    <w:rsid w:val="00D34667"/>
    <w:rsid w:val="00D36528"/>
    <w:rsid w:val="00D401E1"/>
    <w:rsid w:val="00D408B4"/>
    <w:rsid w:val="00D41190"/>
    <w:rsid w:val="00D44330"/>
    <w:rsid w:val="00D45E5A"/>
    <w:rsid w:val="00D47346"/>
    <w:rsid w:val="00D5107E"/>
    <w:rsid w:val="00D524C8"/>
    <w:rsid w:val="00D574FF"/>
    <w:rsid w:val="00D70E24"/>
    <w:rsid w:val="00D718C9"/>
    <w:rsid w:val="00D72B61"/>
    <w:rsid w:val="00D74B50"/>
    <w:rsid w:val="00D778DC"/>
    <w:rsid w:val="00D857E0"/>
    <w:rsid w:val="00D86A47"/>
    <w:rsid w:val="00D90A20"/>
    <w:rsid w:val="00D92C0E"/>
    <w:rsid w:val="00D9523E"/>
    <w:rsid w:val="00D97DFC"/>
    <w:rsid w:val="00DA2C16"/>
    <w:rsid w:val="00DA395F"/>
    <w:rsid w:val="00DA3D1D"/>
    <w:rsid w:val="00DA430C"/>
    <w:rsid w:val="00DA6AD0"/>
    <w:rsid w:val="00DB0E4E"/>
    <w:rsid w:val="00DB2E98"/>
    <w:rsid w:val="00DB6286"/>
    <w:rsid w:val="00DB645F"/>
    <w:rsid w:val="00DB67A8"/>
    <w:rsid w:val="00DB76E9"/>
    <w:rsid w:val="00DC0A67"/>
    <w:rsid w:val="00DC1D5E"/>
    <w:rsid w:val="00DC2498"/>
    <w:rsid w:val="00DC5220"/>
    <w:rsid w:val="00DD2061"/>
    <w:rsid w:val="00DD2BDC"/>
    <w:rsid w:val="00DD31B6"/>
    <w:rsid w:val="00DD4326"/>
    <w:rsid w:val="00DD49AE"/>
    <w:rsid w:val="00DD7DAB"/>
    <w:rsid w:val="00DE3355"/>
    <w:rsid w:val="00DE37B5"/>
    <w:rsid w:val="00DE4383"/>
    <w:rsid w:val="00DE491B"/>
    <w:rsid w:val="00DE7444"/>
    <w:rsid w:val="00DF0C60"/>
    <w:rsid w:val="00DF14BA"/>
    <w:rsid w:val="00DF18B1"/>
    <w:rsid w:val="00DF486F"/>
    <w:rsid w:val="00DF5B5B"/>
    <w:rsid w:val="00DF6B20"/>
    <w:rsid w:val="00DF7619"/>
    <w:rsid w:val="00DF7B65"/>
    <w:rsid w:val="00E010E4"/>
    <w:rsid w:val="00E01522"/>
    <w:rsid w:val="00E03BA5"/>
    <w:rsid w:val="00E042D8"/>
    <w:rsid w:val="00E07EE7"/>
    <w:rsid w:val="00E106A3"/>
    <w:rsid w:val="00E1103B"/>
    <w:rsid w:val="00E140F2"/>
    <w:rsid w:val="00E14533"/>
    <w:rsid w:val="00E17B44"/>
    <w:rsid w:val="00E17B48"/>
    <w:rsid w:val="00E20F27"/>
    <w:rsid w:val="00E22443"/>
    <w:rsid w:val="00E23B97"/>
    <w:rsid w:val="00E25B1F"/>
    <w:rsid w:val="00E27FEA"/>
    <w:rsid w:val="00E317E9"/>
    <w:rsid w:val="00E33511"/>
    <w:rsid w:val="00E340E7"/>
    <w:rsid w:val="00E35B07"/>
    <w:rsid w:val="00E35CAB"/>
    <w:rsid w:val="00E37C62"/>
    <w:rsid w:val="00E40414"/>
    <w:rsid w:val="00E4086F"/>
    <w:rsid w:val="00E416BD"/>
    <w:rsid w:val="00E431F5"/>
    <w:rsid w:val="00E43B3C"/>
    <w:rsid w:val="00E46638"/>
    <w:rsid w:val="00E50188"/>
    <w:rsid w:val="00E50BB3"/>
    <w:rsid w:val="00E515CB"/>
    <w:rsid w:val="00E52260"/>
    <w:rsid w:val="00E538AE"/>
    <w:rsid w:val="00E53F1F"/>
    <w:rsid w:val="00E602E9"/>
    <w:rsid w:val="00E61F75"/>
    <w:rsid w:val="00E639B6"/>
    <w:rsid w:val="00E6434B"/>
    <w:rsid w:val="00E6463D"/>
    <w:rsid w:val="00E6719B"/>
    <w:rsid w:val="00E71492"/>
    <w:rsid w:val="00E72E9B"/>
    <w:rsid w:val="00E73CE6"/>
    <w:rsid w:val="00E758F8"/>
    <w:rsid w:val="00E75BFF"/>
    <w:rsid w:val="00E767EF"/>
    <w:rsid w:val="00E76A89"/>
    <w:rsid w:val="00E81172"/>
    <w:rsid w:val="00E81911"/>
    <w:rsid w:val="00E821FC"/>
    <w:rsid w:val="00E82A7B"/>
    <w:rsid w:val="00E82EEF"/>
    <w:rsid w:val="00E850C3"/>
    <w:rsid w:val="00E87DF2"/>
    <w:rsid w:val="00E90257"/>
    <w:rsid w:val="00E90371"/>
    <w:rsid w:val="00E91536"/>
    <w:rsid w:val="00E91576"/>
    <w:rsid w:val="00E91D54"/>
    <w:rsid w:val="00E92F83"/>
    <w:rsid w:val="00E9462E"/>
    <w:rsid w:val="00E948B1"/>
    <w:rsid w:val="00EA346E"/>
    <w:rsid w:val="00EA470E"/>
    <w:rsid w:val="00EA47A7"/>
    <w:rsid w:val="00EA57EB"/>
    <w:rsid w:val="00EB2046"/>
    <w:rsid w:val="00EB283A"/>
    <w:rsid w:val="00EB3226"/>
    <w:rsid w:val="00EB5052"/>
    <w:rsid w:val="00EB532E"/>
    <w:rsid w:val="00EB5901"/>
    <w:rsid w:val="00EC1BB1"/>
    <w:rsid w:val="00EC213A"/>
    <w:rsid w:val="00EC3814"/>
    <w:rsid w:val="00EC6B55"/>
    <w:rsid w:val="00EC7744"/>
    <w:rsid w:val="00ED0D44"/>
    <w:rsid w:val="00ED0DAD"/>
    <w:rsid w:val="00ED0F46"/>
    <w:rsid w:val="00ED2373"/>
    <w:rsid w:val="00ED24F9"/>
    <w:rsid w:val="00ED2E38"/>
    <w:rsid w:val="00ED709C"/>
    <w:rsid w:val="00EE3E8A"/>
    <w:rsid w:val="00EE6B5C"/>
    <w:rsid w:val="00EE7BB6"/>
    <w:rsid w:val="00EE7D61"/>
    <w:rsid w:val="00EF58B8"/>
    <w:rsid w:val="00EF6A68"/>
    <w:rsid w:val="00EF6ECA"/>
    <w:rsid w:val="00F00499"/>
    <w:rsid w:val="00F01605"/>
    <w:rsid w:val="00F024E1"/>
    <w:rsid w:val="00F039CE"/>
    <w:rsid w:val="00F06C10"/>
    <w:rsid w:val="00F102B6"/>
    <w:rsid w:val="00F1096F"/>
    <w:rsid w:val="00F12589"/>
    <w:rsid w:val="00F12595"/>
    <w:rsid w:val="00F12E87"/>
    <w:rsid w:val="00F134D9"/>
    <w:rsid w:val="00F13F78"/>
    <w:rsid w:val="00F1403D"/>
    <w:rsid w:val="00F1413E"/>
    <w:rsid w:val="00F1463F"/>
    <w:rsid w:val="00F14EA0"/>
    <w:rsid w:val="00F163F2"/>
    <w:rsid w:val="00F20FCE"/>
    <w:rsid w:val="00F21302"/>
    <w:rsid w:val="00F2430D"/>
    <w:rsid w:val="00F30C0A"/>
    <w:rsid w:val="00F31EBF"/>
    <w:rsid w:val="00F321DE"/>
    <w:rsid w:val="00F33777"/>
    <w:rsid w:val="00F34023"/>
    <w:rsid w:val="00F36683"/>
    <w:rsid w:val="00F40648"/>
    <w:rsid w:val="00F440D4"/>
    <w:rsid w:val="00F45BCA"/>
    <w:rsid w:val="00F45BD7"/>
    <w:rsid w:val="00F471D4"/>
    <w:rsid w:val="00F47DA2"/>
    <w:rsid w:val="00F47DA9"/>
    <w:rsid w:val="00F505B1"/>
    <w:rsid w:val="00F51321"/>
    <w:rsid w:val="00F519FC"/>
    <w:rsid w:val="00F55271"/>
    <w:rsid w:val="00F566E9"/>
    <w:rsid w:val="00F6239D"/>
    <w:rsid w:val="00F715D2"/>
    <w:rsid w:val="00F71E80"/>
    <w:rsid w:val="00F7274F"/>
    <w:rsid w:val="00F738D4"/>
    <w:rsid w:val="00F74E84"/>
    <w:rsid w:val="00F7615B"/>
    <w:rsid w:val="00F76ED3"/>
    <w:rsid w:val="00F76FA8"/>
    <w:rsid w:val="00F85AFE"/>
    <w:rsid w:val="00F86501"/>
    <w:rsid w:val="00F879B3"/>
    <w:rsid w:val="00F92C56"/>
    <w:rsid w:val="00F92EB9"/>
    <w:rsid w:val="00F93F08"/>
    <w:rsid w:val="00F9440D"/>
    <w:rsid w:val="00F94CED"/>
    <w:rsid w:val="00F94FB5"/>
    <w:rsid w:val="00F96047"/>
    <w:rsid w:val="00F978DC"/>
    <w:rsid w:val="00FA0044"/>
    <w:rsid w:val="00FA02BB"/>
    <w:rsid w:val="00FA175F"/>
    <w:rsid w:val="00FA1996"/>
    <w:rsid w:val="00FA2CEE"/>
    <w:rsid w:val="00FA318C"/>
    <w:rsid w:val="00FA320E"/>
    <w:rsid w:val="00FA412E"/>
    <w:rsid w:val="00FA7429"/>
    <w:rsid w:val="00FB21F2"/>
    <w:rsid w:val="00FB2623"/>
    <w:rsid w:val="00FB2DBA"/>
    <w:rsid w:val="00FB3032"/>
    <w:rsid w:val="00FB3661"/>
    <w:rsid w:val="00FB46CA"/>
    <w:rsid w:val="00FB49B0"/>
    <w:rsid w:val="00FB6452"/>
    <w:rsid w:val="00FB677A"/>
    <w:rsid w:val="00FB6F92"/>
    <w:rsid w:val="00FC026E"/>
    <w:rsid w:val="00FC26ED"/>
    <w:rsid w:val="00FC2AF3"/>
    <w:rsid w:val="00FC32A9"/>
    <w:rsid w:val="00FC40B1"/>
    <w:rsid w:val="00FC5124"/>
    <w:rsid w:val="00FC7821"/>
    <w:rsid w:val="00FD0155"/>
    <w:rsid w:val="00FD13C5"/>
    <w:rsid w:val="00FD4731"/>
    <w:rsid w:val="00FD49D4"/>
    <w:rsid w:val="00FD622C"/>
    <w:rsid w:val="00FD6768"/>
    <w:rsid w:val="00FE0B8D"/>
    <w:rsid w:val="00FE1979"/>
    <w:rsid w:val="00FE258B"/>
    <w:rsid w:val="00FE4291"/>
    <w:rsid w:val="00FE6982"/>
    <w:rsid w:val="00FF0892"/>
    <w:rsid w:val="00FF0AB0"/>
    <w:rsid w:val="00FF1C70"/>
    <w:rsid w:val="00FF28AC"/>
    <w:rsid w:val="00FF684D"/>
    <w:rsid w:val="00FF777D"/>
    <w:rsid w:val="00FF7F62"/>
    <w:rsid w:val="01336FB9"/>
    <w:rsid w:val="021FB406"/>
    <w:rsid w:val="04EEB5A5"/>
    <w:rsid w:val="06D43151"/>
    <w:rsid w:val="0A89E32B"/>
    <w:rsid w:val="0DA600E1"/>
    <w:rsid w:val="0DFEC27F"/>
    <w:rsid w:val="120BBC7F"/>
    <w:rsid w:val="15E0CACB"/>
    <w:rsid w:val="170F4F4D"/>
    <w:rsid w:val="17D1C2D3"/>
    <w:rsid w:val="182223F6"/>
    <w:rsid w:val="184B2E20"/>
    <w:rsid w:val="197746A2"/>
    <w:rsid w:val="1B0E21CF"/>
    <w:rsid w:val="1D6290B5"/>
    <w:rsid w:val="1D8B32A3"/>
    <w:rsid w:val="1ECE4356"/>
    <w:rsid w:val="1F5FF7DD"/>
    <w:rsid w:val="1FC1B97C"/>
    <w:rsid w:val="23D271E9"/>
    <w:rsid w:val="26A09A1D"/>
    <w:rsid w:val="27222189"/>
    <w:rsid w:val="2B5F1187"/>
    <w:rsid w:val="2C392A00"/>
    <w:rsid w:val="32AB1EB9"/>
    <w:rsid w:val="36D295D6"/>
    <w:rsid w:val="37A8CB26"/>
    <w:rsid w:val="3A51585B"/>
    <w:rsid w:val="3B9B9CBD"/>
    <w:rsid w:val="3DCBD61E"/>
    <w:rsid w:val="3E338D4F"/>
    <w:rsid w:val="3E34AD8F"/>
    <w:rsid w:val="3F366F07"/>
    <w:rsid w:val="436CC627"/>
    <w:rsid w:val="45A0386D"/>
    <w:rsid w:val="55A7ECA8"/>
    <w:rsid w:val="5885226A"/>
    <w:rsid w:val="588DCFE7"/>
    <w:rsid w:val="5E5FCBF8"/>
    <w:rsid w:val="5FFABBDD"/>
    <w:rsid w:val="6405FF3D"/>
    <w:rsid w:val="672E93CC"/>
    <w:rsid w:val="67513EE3"/>
    <w:rsid w:val="6919C6F3"/>
    <w:rsid w:val="6B1BD8B7"/>
    <w:rsid w:val="6B8A565C"/>
    <w:rsid w:val="6E351CC2"/>
    <w:rsid w:val="6FC9B533"/>
    <w:rsid w:val="71BC3DC0"/>
    <w:rsid w:val="7BE23A25"/>
    <w:rsid w:val="7C0FD4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FB92E"/>
  <w15:docId w15:val="{5FEF0D02-A9B0-425F-AC21-3EC29638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uiPriority w:val="22"/>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6F5073"/>
    <w:pPr>
      <w:numPr>
        <w:numId w:val="27"/>
      </w:numPr>
      <w:spacing w:before="0" w:after="60" w:line="280" w:lineRule="exact"/>
    </w:pPr>
    <w:rPr>
      <w:szCs w:val="22"/>
    </w:rPr>
  </w:style>
  <w:style w:type="table" w:styleId="GridTable4-Accent2">
    <w:name w:val="Grid Table 4 Accent 2"/>
    <w:basedOn w:val="TableNormal"/>
    <w:uiPriority w:val="49"/>
    <w:rsid w:val="00BE3ED5"/>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paragraph" w:styleId="ListNumber3">
    <w:name w:val="List Number 3"/>
    <w:aliases w:val="List Third Level"/>
    <w:basedOn w:val="ListNumber2"/>
    <w:rsid w:val="00A719F6"/>
    <w:pPr>
      <w:numPr>
        <w:numId w:val="23"/>
      </w:numPr>
      <w:tabs>
        <w:tab w:val="num" w:pos="1440"/>
      </w:tabs>
    </w:pPr>
    <w:rPr>
      <w:rFonts w:eastAsia="Cambria"/>
      <w:color w:val="auto"/>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642F20"/>
    <w:pPr>
      <w:spacing w:before="60" w:after="60"/>
    </w:pPr>
    <w:rPr>
      <w:rFonts w:ascii="Arial" w:hAnsi="Arial"/>
      <w:b/>
      <w:color w:val="000000" w:themeColor="text1"/>
      <w:sz w:val="22"/>
      <w:szCs w:val="22"/>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customStyle="1" w:styleId="Heading2Char">
    <w:name w:val="Heading 2 Char"/>
    <w:basedOn w:val="DefaultParagraphFont"/>
    <w:link w:val="Heading2"/>
    <w:uiPriority w:val="9"/>
    <w:rsid w:val="00064168"/>
    <w:rPr>
      <w:rFonts w:ascii="Arial" w:hAnsi="Arial" w:cs="Arial"/>
      <w:b/>
      <w:bCs/>
      <w:iCs/>
      <w:color w:val="358189"/>
      <w:sz w:val="36"/>
      <w:szCs w:val="28"/>
      <w:lang w:eastAsia="en-US"/>
    </w:rPr>
  </w:style>
  <w:style w:type="paragraph" w:styleId="CommentText">
    <w:name w:val="annotation text"/>
    <w:basedOn w:val="Normal"/>
    <w:link w:val="CommentTextChar"/>
    <w:uiPriority w:val="99"/>
    <w:unhideWhenUsed/>
    <w:rsid w:val="00064168"/>
    <w:pPr>
      <w:spacing w:before="0" w:after="160" w:line="240" w:lineRule="auto"/>
    </w:pPr>
    <w:rPr>
      <w:rFonts w:eastAsiaTheme="minorEastAsia" w:cstheme="minorBidi"/>
      <w:color w:val="auto"/>
      <w:sz w:val="20"/>
      <w:szCs w:val="20"/>
    </w:rPr>
  </w:style>
  <w:style w:type="character" w:customStyle="1" w:styleId="CommentTextChar">
    <w:name w:val="Comment Text Char"/>
    <w:basedOn w:val="DefaultParagraphFont"/>
    <w:link w:val="CommentText"/>
    <w:uiPriority w:val="99"/>
    <w:rsid w:val="00064168"/>
    <w:rPr>
      <w:rFonts w:ascii="Arial" w:eastAsiaTheme="minorEastAsia" w:hAnsi="Arial" w:cstheme="minorBidi"/>
      <w:lang w:eastAsia="en-US"/>
    </w:rPr>
  </w:style>
  <w:style w:type="paragraph" w:customStyle="1" w:styleId="Disclaimer">
    <w:name w:val="Disclaimer"/>
    <w:basedOn w:val="Normal"/>
    <w:uiPriority w:val="10"/>
    <w:qFormat/>
    <w:rsid w:val="00080BAC"/>
    <w:pPr>
      <w:pBdr>
        <w:top w:val="single" w:sz="12" w:space="1" w:color="358189" w:themeColor="accent2"/>
        <w:bottom w:val="single" w:sz="12" w:space="1" w:color="358189" w:themeColor="accent2"/>
      </w:pBdr>
      <w:shd w:val="clear" w:color="auto" w:fill="D0EAED" w:themeFill="accent2" w:themeFillTint="33"/>
      <w:spacing w:before="0" w:after="160" w:line="280" w:lineRule="exact"/>
      <w:ind w:left="567" w:right="1394"/>
    </w:pPr>
    <w:rPr>
      <w:rFonts w:eastAsiaTheme="minorEastAsia" w:cstheme="minorBidi"/>
      <w:b/>
      <w:color w:val="auto"/>
      <w:sz w:val="16"/>
      <w:szCs w:val="16"/>
    </w:rPr>
  </w:style>
  <w:style w:type="character" w:styleId="BookTitle">
    <w:name w:val="Book Title"/>
    <w:aliases w:val="Description"/>
    <w:basedOn w:val="DefaultParagraphFont"/>
    <w:uiPriority w:val="33"/>
    <w:rsid w:val="00064168"/>
    <w:rPr>
      <w:rFonts w:asciiTheme="minorHAnsi" w:hAnsiTheme="minorHAnsi"/>
      <w:b/>
      <w:bCs/>
      <w:i/>
      <w:iCs/>
      <w:spacing w:val="5"/>
      <w:sz w:val="22"/>
    </w:rPr>
  </w:style>
  <w:style w:type="character" w:styleId="UnresolvedMention">
    <w:name w:val="Unresolved Mention"/>
    <w:basedOn w:val="DefaultParagraphFont"/>
    <w:uiPriority w:val="99"/>
    <w:semiHidden/>
    <w:unhideWhenUsed/>
    <w:rsid w:val="001245EF"/>
    <w:rPr>
      <w:color w:val="605E5C"/>
      <w:shd w:val="clear" w:color="auto" w:fill="E1DFDD"/>
    </w:rPr>
  </w:style>
  <w:style w:type="character" w:styleId="FollowedHyperlink">
    <w:name w:val="FollowedHyperlink"/>
    <w:basedOn w:val="DefaultParagraphFont"/>
    <w:semiHidden/>
    <w:unhideWhenUsed/>
    <w:rsid w:val="001245EF"/>
    <w:rPr>
      <w:color w:val="800080" w:themeColor="followedHyperlink"/>
      <w:u w:val="single"/>
    </w:rPr>
  </w:style>
  <w:style w:type="paragraph" w:styleId="Revision">
    <w:name w:val="Revision"/>
    <w:hidden/>
    <w:uiPriority w:val="99"/>
    <w:semiHidden/>
    <w:rsid w:val="005920E7"/>
    <w:rPr>
      <w:rFonts w:ascii="Arial" w:hAnsi="Arial"/>
      <w:color w:val="000000" w:themeColor="text1"/>
      <w:sz w:val="22"/>
      <w:szCs w:val="24"/>
      <w:lang w:eastAsia="en-US"/>
    </w:rPr>
  </w:style>
  <w:style w:type="paragraph" w:styleId="ListParagraph">
    <w:name w:val="List Paragraph"/>
    <w:basedOn w:val="Normal"/>
    <w:uiPriority w:val="34"/>
    <w:qFormat/>
    <w:rsid w:val="005920E7"/>
    <w:pPr>
      <w:ind w:left="720"/>
      <w:contextualSpacing/>
    </w:pPr>
  </w:style>
  <w:style w:type="character" w:styleId="CommentReference">
    <w:name w:val="annotation reference"/>
    <w:basedOn w:val="DefaultParagraphFont"/>
    <w:semiHidden/>
    <w:unhideWhenUsed/>
    <w:rsid w:val="00BE42C7"/>
    <w:rPr>
      <w:sz w:val="16"/>
      <w:szCs w:val="16"/>
    </w:rPr>
  </w:style>
  <w:style w:type="paragraph" w:styleId="CommentSubject">
    <w:name w:val="annotation subject"/>
    <w:basedOn w:val="CommentText"/>
    <w:next w:val="CommentText"/>
    <w:link w:val="CommentSubjectChar"/>
    <w:semiHidden/>
    <w:unhideWhenUsed/>
    <w:rsid w:val="00CD41E4"/>
    <w:pPr>
      <w:spacing w:before="120" w:after="120"/>
    </w:pPr>
    <w:rPr>
      <w:rFonts w:eastAsia="Times New Roman" w:cs="Times New Roman"/>
      <w:b/>
      <w:bCs/>
      <w:color w:val="000000" w:themeColor="text1"/>
    </w:rPr>
  </w:style>
  <w:style w:type="character" w:customStyle="1" w:styleId="CommentSubjectChar">
    <w:name w:val="Comment Subject Char"/>
    <w:basedOn w:val="CommentTextChar"/>
    <w:link w:val="CommentSubject"/>
    <w:semiHidden/>
    <w:rsid w:val="00CD41E4"/>
    <w:rPr>
      <w:rFonts w:ascii="Arial" w:eastAsiaTheme="minorEastAsia" w:hAnsi="Arial" w:cstheme="minorBidi"/>
      <w:b/>
      <w:bCs/>
      <w:color w:val="000000" w:themeColor="text1"/>
      <w:lang w:eastAsia="en-US"/>
    </w:rPr>
  </w:style>
  <w:style w:type="paragraph" w:customStyle="1" w:styleId="pf0">
    <w:name w:val="pf0"/>
    <w:basedOn w:val="Normal"/>
    <w:rsid w:val="00C137AF"/>
    <w:pPr>
      <w:spacing w:before="100" w:beforeAutospacing="1" w:after="100" w:afterAutospacing="1" w:line="240" w:lineRule="auto"/>
    </w:pPr>
    <w:rPr>
      <w:rFonts w:ascii="Times New Roman" w:hAnsi="Times New Roman"/>
      <w:color w:val="auto"/>
      <w:sz w:val="24"/>
      <w:lang w:eastAsia="en-AU"/>
    </w:rPr>
  </w:style>
  <w:style w:type="character" w:customStyle="1" w:styleId="cf01">
    <w:name w:val="cf01"/>
    <w:basedOn w:val="DefaultParagraphFont"/>
    <w:rsid w:val="00C137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2039">
      <w:bodyDiv w:val="1"/>
      <w:marLeft w:val="0"/>
      <w:marRight w:val="0"/>
      <w:marTop w:val="0"/>
      <w:marBottom w:val="0"/>
      <w:divBdr>
        <w:top w:val="none" w:sz="0" w:space="0" w:color="auto"/>
        <w:left w:val="none" w:sz="0" w:space="0" w:color="auto"/>
        <w:bottom w:val="none" w:sz="0" w:space="0" w:color="auto"/>
        <w:right w:val="none" w:sz="0" w:space="0" w:color="auto"/>
      </w:divBdr>
    </w:div>
    <w:div w:id="22302945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55548488">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38056377">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46739794">
      <w:bodyDiv w:val="1"/>
      <w:marLeft w:val="0"/>
      <w:marRight w:val="0"/>
      <w:marTop w:val="0"/>
      <w:marBottom w:val="0"/>
      <w:divBdr>
        <w:top w:val="none" w:sz="0" w:space="0" w:color="auto"/>
        <w:left w:val="none" w:sz="0" w:space="0" w:color="auto"/>
        <w:bottom w:val="none" w:sz="0" w:space="0" w:color="auto"/>
        <w:right w:val="none" w:sz="0" w:space="0" w:color="auto"/>
      </w:divBdr>
    </w:div>
    <w:div w:id="684136281">
      <w:bodyDiv w:val="1"/>
      <w:marLeft w:val="0"/>
      <w:marRight w:val="0"/>
      <w:marTop w:val="0"/>
      <w:marBottom w:val="0"/>
      <w:divBdr>
        <w:top w:val="none" w:sz="0" w:space="0" w:color="auto"/>
        <w:left w:val="none" w:sz="0" w:space="0" w:color="auto"/>
        <w:bottom w:val="none" w:sz="0" w:space="0" w:color="auto"/>
        <w:right w:val="none" w:sz="0" w:space="0" w:color="auto"/>
      </w:divBdr>
    </w:div>
    <w:div w:id="708144445">
      <w:bodyDiv w:val="1"/>
      <w:marLeft w:val="0"/>
      <w:marRight w:val="0"/>
      <w:marTop w:val="0"/>
      <w:marBottom w:val="0"/>
      <w:divBdr>
        <w:top w:val="none" w:sz="0" w:space="0" w:color="auto"/>
        <w:left w:val="none" w:sz="0" w:space="0" w:color="auto"/>
        <w:bottom w:val="none" w:sz="0" w:space="0" w:color="auto"/>
        <w:right w:val="none" w:sz="0" w:space="0" w:color="auto"/>
      </w:divBdr>
    </w:div>
    <w:div w:id="716852326">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9716656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64230287">
      <w:bodyDiv w:val="1"/>
      <w:marLeft w:val="0"/>
      <w:marRight w:val="0"/>
      <w:marTop w:val="0"/>
      <w:marBottom w:val="0"/>
      <w:divBdr>
        <w:top w:val="none" w:sz="0" w:space="0" w:color="auto"/>
        <w:left w:val="none" w:sz="0" w:space="0" w:color="auto"/>
        <w:bottom w:val="none" w:sz="0" w:space="0" w:color="auto"/>
        <w:right w:val="none" w:sz="0" w:space="0" w:color="auto"/>
      </w:divBdr>
    </w:div>
    <w:div w:id="1710371467">
      <w:bodyDiv w:val="1"/>
      <w:marLeft w:val="0"/>
      <w:marRight w:val="0"/>
      <w:marTop w:val="0"/>
      <w:marBottom w:val="0"/>
      <w:divBdr>
        <w:top w:val="none" w:sz="0" w:space="0" w:color="auto"/>
        <w:left w:val="none" w:sz="0" w:space="0" w:color="auto"/>
        <w:bottom w:val="none" w:sz="0" w:space="0" w:color="auto"/>
        <w:right w:val="none" w:sz="0" w:space="0" w:color="auto"/>
      </w:divBdr>
    </w:div>
    <w:div w:id="1802646890">
      <w:bodyDiv w:val="1"/>
      <w:marLeft w:val="0"/>
      <w:marRight w:val="0"/>
      <w:marTop w:val="0"/>
      <w:marBottom w:val="0"/>
      <w:divBdr>
        <w:top w:val="none" w:sz="0" w:space="0" w:color="auto"/>
        <w:left w:val="none" w:sz="0" w:space="0" w:color="auto"/>
        <w:bottom w:val="none" w:sz="0" w:space="0" w:color="auto"/>
        <w:right w:val="none" w:sz="0" w:space="0" w:color="auto"/>
      </w:divBdr>
    </w:div>
    <w:div w:id="1882014351">
      <w:bodyDiv w:val="1"/>
      <w:marLeft w:val="0"/>
      <w:marRight w:val="0"/>
      <w:marTop w:val="0"/>
      <w:marBottom w:val="0"/>
      <w:divBdr>
        <w:top w:val="none" w:sz="0" w:space="0" w:color="auto"/>
        <w:left w:val="none" w:sz="0" w:space="0" w:color="auto"/>
        <w:bottom w:val="none" w:sz="0" w:space="0" w:color="auto"/>
        <w:right w:val="none" w:sz="0" w:space="0" w:color="auto"/>
      </w:divBdr>
    </w:div>
    <w:div w:id="1979795198">
      <w:bodyDiv w:val="1"/>
      <w:marLeft w:val="0"/>
      <w:marRight w:val="0"/>
      <w:marTop w:val="0"/>
      <w:marBottom w:val="0"/>
      <w:divBdr>
        <w:top w:val="none" w:sz="0" w:space="0" w:color="auto"/>
        <w:left w:val="none" w:sz="0" w:space="0" w:color="auto"/>
        <w:bottom w:val="none" w:sz="0" w:space="0" w:color="auto"/>
        <w:right w:val="none" w:sz="0" w:space="0" w:color="auto"/>
      </w:divBdr>
    </w:div>
    <w:div w:id="2000956338">
      <w:bodyDiv w:val="1"/>
      <w:marLeft w:val="0"/>
      <w:marRight w:val="0"/>
      <w:marTop w:val="0"/>
      <w:marBottom w:val="0"/>
      <w:divBdr>
        <w:top w:val="none" w:sz="0" w:space="0" w:color="auto"/>
        <w:left w:val="none" w:sz="0" w:space="0" w:color="auto"/>
        <w:bottom w:val="none" w:sz="0" w:space="0" w:color="auto"/>
        <w:right w:val="none" w:sz="0" w:space="0" w:color="auto"/>
      </w:divBdr>
      <w:divsChild>
        <w:div w:id="8954627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committees-and-groups/thriving-kids-advisory-group" TargetMode="External"/><Relationship Id="rId13" Type="http://schemas.openxmlformats.org/officeDocument/2006/relationships/hyperlink" Target="mailto:askMBS@health.gov.au" TargetMode="External"/><Relationship Id="rId18" Type="http://schemas.openxmlformats.org/officeDocument/2006/relationships/hyperlink" Target="https://www.servicesaustralia.gov.au/organisations/health-professionals/news/al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9.health.gov.au/mbs/subscribe.cfm" TargetMode="External"/><Relationship Id="rId17" Type="http://schemas.openxmlformats.org/officeDocument/2006/relationships/hyperlink" Target="mailto:PHI@health.gov.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sonline.gov.a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health.gov.au/resources/collections/private-health-insurance-clinical-category-and-procedure-type?language=en" TargetMode="External"/><Relationship Id="rId23" Type="http://schemas.openxmlformats.org/officeDocument/2006/relationships/header" Target="header2.xml"/><Relationship Id="rId10" Type="http://schemas.openxmlformats.org/officeDocument/2006/relationships/hyperlink" Target="https://www.health.gov.au/topics/medicare/compliance" TargetMode="External"/><Relationship Id="rId19" Type="http://schemas.openxmlformats.org/officeDocument/2006/relationships/hyperlink" Target="https://www.mbsonline.gov.au/internet/mbsonline/publishing.nsf/Content/downloads" TargetMode="External"/><Relationship Id="rId4" Type="http://schemas.openxmlformats.org/officeDocument/2006/relationships/settings" Target="settings.xml"/><Relationship Id="rId9" Type="http://schemas.openxmlformats.org/officeDocument/2006/relationships/hyperlink" Target="https://www.aph.gov.au/Parliamentary_Business/Committees/House/Health_Aged_Care_and_Disability/ThrivingKidsinitiative/Report_into_the_Thriving_Kids_initiative" TargetMode="External"/><Relationship Id="rId14" Type="http://schemas.openxmlformats.org/officeDocument/2006/relationships/hyperlink" Target="https://www.privatehealth.gov.au/health_insurance/phichanges/index.htm"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Links>
    <vt:vector size="84" baseType="variant">
      <vt:variant>
        <vt:i4>4522065</vt:i4>
      </vt:variant>
      <vt:variant>
        <vt:i4>33</vt:i4>
      </vt:variant>
      <vt:variant>
        <vt:i4>0</vt:i4>
      </vt:variant>
      <vt:variant>
        <vt:i4>5</vt:i4>
      </vt:variant>
      <vt:variant>
        <vt:lpwstr>https://www.mbsonline.gov.au/internet/mbsonline/publishing.nsf/Content/downloads</vt:lpwstr>
      </vt:variant>
      <vt:variant>
        <vt:lpwstr/>
      </vt:variant>
      <vt:variant>
        <vt:i4>5046275</vt:i4>
      </vt:variant>
      <vt:variant>
        <vt:i4>30</vt:i4>
      </vt:variant>
      <vt:variant>
        <vt:i4>0</vt:i4>
      </vt:variant>
      <vt:variant>
        <vt:i4>5</vt:i4>
      </vt:variant>
      <vt:variant>
        <vt:lpwstr>https://www.servicesaustralia.gov.au/organisations/health-professionals/news/all</vt:lpwstr>
      </vt:variant>
      <vt:variant>
        <vt:lpwstr/>
      </vt:variant>
      <vt:variant>
        <vt:i4>1835123</vt:i4>
      </vt:variant>
      <vt:variant>
        <vt:i4>27</vt:i4>
      </vt:variant>
      <vt:variant>
        <vt:i4>0</vt:i4>
      </vt:variant>
      <vt:variant>
        <vt:i4>5</vt:i4>
      </vt:variant>
      <vt:variant>
        <vt:lpwstr>mailto:PHI@health.gov.au</vt:lpwstr>
      </vt:variant>
      <vt:variant>
        <vt:lpwstr/>
      </vt:variant>
      <vt:variant>
        <vt:i4>2687022</vt:i4>
      </vt:variant>
      <vt:variant>
        <vt:i4>24</vt:i4>
      </vt:variant>
      <vt:variant>
        <vt:i4>0</vt:i4>
      </vt:variant>
      <vt:variant>
        <vt:i4>5</vt:i4>
      </vt:variant>
      <vt:variant>
        <vt:lpwstr>https://www.legislation.gov.au/</vt:lpwstr>
      </vt:variant>
      <vt:variant>
        <vt:lpwstr/>
      </vt:variant>
      <vt:variant>
        <vt:i4>6094914</vt:i4>
      </vt:variant>
      <vt:variant>
        <vt:i4>21</vt:i4>
      </vt:variant>
      <vt:variant>
        <vt:i4>0</vt:i4>
      </vt:variant>
      <vt:variant>
        <vt:i4>5</vt:i4>
      </vt:variant>
      <vt:variant>
        <vt:lpwstr>https://www.health.gov.au/resources/collections/private-health-insurance-clinical-category-and-procedure-type?language=en</vt:lpwstr>
      </vt:variant>
      <vt:variant>
        <vt:lpwstr/>
      </vt:variant>
      <vt:variant>
        <vt:i4>4522085</vt:i4>
      </vt:variant>
      <vt:variant>
        <vt:i4>18</vt:i4>
      </vt:variant>
      <vt:variant>
        <vt:i4>0</vt:i4>
      </vt:variant>
      <vt:variant>
        <vt:i4>5</vt:i4>
      </vt:variant>
      <vt:variant>
        <vt:lpwstr>https://www.privatehealth.gov.au/health_insurance/phichanges/index.htm</vt:lpwstr>
      </vt:variant>
      <vt:variant>
        <vt:lpwstr/>
      </vt:variant>
      <vt:variant>
        <vt:i4>5963829</vt:i4>
      </vt:variant>
      <vt:variant>
        <vt:i4>15</vt:i4>
      </vt:variant>
      <vt:variant>
        <vt:i4>0</vt:i4>
      </vt:variant>
      <vt:variant>
        <vt:i4>5</vt:i4>
      </vt:variant>
      <vt:variant>
        <vt:lpwstr>mailto:askMBS@health.gov.au</vt:lpwstr>
      </vt:variant>
      <vt:variant>
        <vt:lpwstr/>
      </vt:variant>
      <vt:variant>
        <vt:i4>5636163</vt:i4>
      </vt:variant>
      <vt:variant>
        <vt:i4>12</vt:i4>
      </vt:variant>
      <vt:variant>
        <vt:i4>0</vt:i4>
      </vt:variant>
      <vt:variant>
        <vt:i4>5</vt:i4>
      </vt:variant>
      <vt:variant>
        <vt:lpwstr>https://www9.health.gov.au/mbs/subscribe.cfm</vt:lpwstr>
      </vt:variant>
      <vt:variant>
        <vt:lpwstr/>
      </vt:variant>
      <vt:variant>
        <vt:i4>6094924</vt:i4>
      </vt:variant>
      <vt:variant>
        <vt:i4>9</vt:i4>
      </vt:variant>
      <vt:variant>
        <vt:i4>0</vt:i4>
      </vt:variant>
      <vt:variant>
        <vt:i4>5</vt:i4>
      </vt:variant>
      <vt:variant>
        <vt:lpwstr>https://www.mbsonline.gov.au/</vt:lpwstr>
      </vt:variant>
      <vt:variant>
        <vt:lpwstr/>
      </vt:variant>
      <vt:variant>
        <vt:i4>4784135</vt:i4>
      </vt:variant>
      <vt:variant>
        <vt:i4>6</vt:i4>
      </vt:variant>
      <vt:variant>
        <vt:i4>0</vt:i4>
      </vt:variant>
      <vt:variant>
        <vt:i4>5</vt:i4>
      </vt:variant>
      <vt:variant>
        <vt:lpwstr>https://www.health.gov.au/topics/medicare/compliance</vt:lpwstr>
      </vt:variant>
      <vt:variant>
        <vt:lpwstr/>
      </vt:variant>
      <vt:variant>
        <vt:i4>3145778</vt:i4>
      </vt:variant>
      <vt:variant>
        <vt:i4>3</vt:i4>
      </vt:variant>
      <vt:variant>
        <vt:i4>0</vt:i4>
      </vt:variant>
      <vt:variant>
        <vt:i4>5</vt:i4>
      </vt:variant>
      <vt:variant>
        <vt:lpwstr>https://www.aph.gov.au/Parliamentary_Business/Committees/House/Health_Aged_Care_and_Disability/ThrivingKidsinitiative/Report_into_the_Thriving_Kids_initiative</vt:lpwstr>
      </vt:variant>
      <vt:variant>
        <vt:lpwstr/>
      </vt:variant>
      <vt:variant>
        <vt:i4>655454</vt:i4>
      </vt:variant>
      <vt:variant>
        <vt:i4>0</vt:i4>
      </vt:variant>
      <vt:variant>
        <vt:i4>0</vt:i4>
      </vt:variant>
      <vt:variant>
        <vt:i4>5</vt:i4>
      </vt:variant>
      <vt:variant>
        <vt:lpwstr>https://www.health.gov.au/committees-and-groups/thriving-kids-advisory-group</vt:lpwstr>
      </vt:variant>
      <vt:variant>
        <vt:lpwstr/>
      </vt:variant>
      <vt:variant>
        <vt:i4>6094924</vt:i4>
      </vt:variant>
      <vt:variant>
        <vt:i4>15</vt:i4>
      </vt:variant>
      <vt:variant>
        <vt:i4>0</vt:i4>
      </vt:variant>
      <vt:variant>
        <vt:i4>5</vt:i4>
      </vt:variant>
      <vt:variant>
        <vt:lpwstr>https://www.mbsonline.gov.au/</vt:lpwstr>
      </vt:variant>
      <vt:variant>
        <vt:lpwstr/>
      </vt:variant>
      <vt:variant>
        <vt:i4>6094924</vt:i4>
      </vt:variant>
      <vt:variant>
        <vt:i4>6</vt:i4>
      </vt:variant>
      <vt:variant>
        <vt:i4>0</vt:i4>
      </vt:variant>
      <vt:variant>
        <vt:i4>5</vt:i4>
      </vt:variant>
      <vt:variant>
        <vt:lpwstr>https://www.mbsonline.gov.au/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SHAUKI, Raina</cp:lastModifiedBy>
  <cp:revision>5</cp:revision>
  <cp:lastPrinted>2026-08-28T03:22:00Z</cp:lastPrinted>
  <dcterms:created xsi:type="dcterms:W3CDTF">2026-08-26T00:37:00Z</dcterms:created>
  <dcterms:modified xsi:type="dcterms:W3CDTF">2026-08-28T03:22:00Z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3943f1b1,282b8925,4764939d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68cc50f0,3e5c9f10,29688ca3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2026-08-26T00:35:38Z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318008d0-f5dd-4d2f-ac97-2666a50a85d5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