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B8856" w14:textId="602FD47D" w:rsidR="00AB53A4" w:rsidRPr="00F83B7D" w:rsidRDefault="00826647" w:rsidP="002B03DF">
      <w:pPr>
        <w:pStyle w:val="Title"/>
      </w:pPr>
      <w:r>
        <w:t>Better Access</w:t>
      </w:r>
      <w:r w:rsidRPr="00F83B7D">
        <w:t xml:space="preserve"> </w:t>
      </w:r>
      <w:r w:rsidR="00603087" w:rsidRPr="00F83B7D">
        <w:t>Medicare Benefits Schedule (MBS)</w:t>
      </w:r>
      <w:r w:rsidR="0015621C" w:rsidRPr="00F83B7D">
        <w:t xml:space="preserve"> </w:t>
      </w:r>
      <w:r w:rsidR="00F6331D" w:rsidRPr="00F83B7D">
        <w:t>t</w:t>
      </w:r>
      <w:r w:rsidR="0015621C" w:rsidRPr="00F83B7D">
        <w:t>elehealth</w:t>
      </w:r>
      <w:r w:rsidR="00BA6D67">
        <w:t xml:space="preserve"> (video and phone)</w:t>
      </w:r>
      <w:r w:rsidR="0015621C" w:rsidRPr="00F83B7D">
        <w:t xml:space="preserve"> </w:t>
      </w:r>
      <w:r w:rsidR="00F6331D" w:rsidRPr="00F83B7D">
        <w:t>s</w:t>
      </w:r>
      <w:r w:rsidR="0015621C" w:rsidRPr="00F83B7D">
        <w:t>ervices</w:t>
      </w:r>
    </w:p>
    <w:p w14:paraId="3D17DEBC" w14:textId="38C027D1" w:rsidR="001F5209" w:rsidRPr="00C36076" w:rsidRDefault="001F5209" w:rsidP="001F5209">
      <w:pPr>
        <w:rPr>
          <w:sz w:val="22"/>
          <w:szCs w:val="22"/>
        </w:rPr>
      </w:pPr>
      <w:r w:rsidRPr="00C36076">
        <w:rPr>
          <w:sz w:val="22"/>
          <w:szCs w:val="22"/>
        </w:rPr>
        <w:t xml:space="preserve">Last updated: </w:t>
      </w:r>
      <w:r w:rsidR="00884734">
        <w:rPr>
          <w:sz w:val="22"/>
          <w:szCs w:val="22"/>
        </w:rPr>
        <w:t xml:space="preserve"> </w:t>
      </w:r>
      <w:r w:rsidR="004126C8">
        <w:rPr>
          <w:sz w:val="22"/>
          <w:szCs w:val="22"/>
        </w:rPr>
        <w:t>1</w:t>
      </w:r>
      <w:r w:rsidR="001E5DFD">
        <w:rPr>
          <w:sz w:val="22"/>
          <w:szCs w:val="22"/>
        </w:rPr>
        <w:t>3</w:t>
      </w:r>
      <w:r w:rsidR="00DB765C">
        <w:rPr>
          <w:sz w:val="22"/>
          <w:szCs w:val="22"/>
        </w:rPr>
        <w:t xml:space="preserve"> March</w:t>
      </w:r>
      <w:r w:rsidR="00884734">
        <w:rPr>
          <w:sz w:val="22"/>
          <w:szCs w:val="22"/>
        </w:rPr>
        <w:t xml:space="preserve"> 2025</w:t>
      </w:r>
    </w:p>
    <w:p w14:paraId="6753DE9B" w14:textId="024012BC" w:rsidR="00BD149F" w:rsidRDefault="00BD149F" w:rsidP="0091390F">
      <w:pPr>
        <w:pStyle w:val="ListParagraph"/>
        <w:rPr>
          <w:rFonts w:asciiTheme="minorHAnsi" w:hAnsiTheme="minorHAnsi" w:cstheme="minorHAnsi"/>
          <w:sz w:val="22"/>
          <w:szCs w:val="22"/>
        </w:rPr>
      </w:pPr>
      <w:r>
        <w:rPr>
          <w:rFonts w:asciiTheme="minorHAnsi" w:hAnsiTheme="minorHAnsi" w:cstheme="minorHAnsi"/>
          <w:sz w:val="22"/>
          <w:szCs w:val="22"/>
        </w:rPr>
        <w:t>This factsheet outlines the Telehealth</w:t>
      </w:r>
      <w:r w:rsidR="00BA6D67">
        <w:rPr>
          <w:rFonts w:asciiTheme="minorHAnsi" w:hAnsiTheme="minorHAnsi" w:cstheme="minorHAnsi"/>
          <w:sz w:val="22"/>
          <w:szCs w:val="22"/>
        </w:rPr>
        <w:t xml:space="preserve"> (video and phone)</w:t>
      </w:r>
      <w:r>
        <w:rPr>
          <w:rFonts w:asciiTheme="minorHAnsi" w:hAnsiTheme="minorHAnsi" w:cstheme="minorHAnsi"/>
          <w:sz w:val="22"/>
          <w:szCs w:val="22"/>
        </w:rPr>
        <w:t xml:space="preserve"> services available under the Better Access </w:t>
      </w:r>
      <w:r w:rsidR="00C9089B">
        <w:rPr>
          <w:rFonts w:asciiTheme="minorHAnsi" w:hAnsiTheme="minorHAnsi" w:cstheme="minorHAnsi"/>
          <w:sz w:val="22"/>
          <w:szCs w:val="22"/>
        </w:rPr>
        <w:t>Initiative</w:t>
      </w:r>
    </w:p>
    <w:p w14:paraId="1D107D40" w14:textId="335FC817" w:rsidR="00594EA4" w:rsidRDefault="00214796" w:rsidP="0091390F">
      <w:pPr>
        <w:pStyle w:val="ListParagraph"/>
        <w:rPr>
          <w:rFonts w:asciiTheme="minorHAnsi" w:hAnsiTheme="minorHAnsi" w:cstheme="minorHAnsi"/>
          <w:sz w:val="22"/>
          <w:szCs w:val="22"/>
        </w:rPr>
      </w:pPr>
      <w:r w:rsidRPr="00C36076">
        <w:rPr>
          <w:rFonts w:asciiTheme="minorHAnsi" w:hAnsiTheme="minorHAnsi" w:cstheme="minorHAnsi"/>
          <w:sz w:val="22"/>
          <w:szCs w:val="22"/>
        </w:rPr>
        <w:t>Telehealth services</w:t>
      </w:r>
      <w:r w:rsidR="00BF6129">
        <w:rPr>
          <w:rFonts w:asciiTheme="minorHAnsi" w:hAnsiTheme="minorHAnsi" w:cstheme="minorHAnsi"/>
          <w:sz w:val="22"/>
          <w:szCs w:val="22"/>
        </w:rPr>
        <w:t xml:space="preserve"> </w:t>
      </w:r>
      <w:r w:rsidRPr="00C36076">
        <w:rPr>
          <w:rFonts w:asciiTheme="minorHAnsi" w:hAnsiTheme="minorHAnsi" w:cstheme="minorHAnsi"/>
          <w:sz w:val="22"/>
          <w:szCs w:val="22"/>
        </w:rPr>
        <w:t>provided by G</w:t>
      </w:r>
      <w:r w:rsidR="009A53D3" w:rsidRPr="00C36076">
        <w:rPr>
          <w:rFonts w:asciiTheme="minorHAnsi" w:hAnsiTheme="minorHAnsi" w:cstheme="minorHAnsi"/>
          <w:sz w:val="22"/>
          <w:szCs w:val="22"/>
        </w:rPr>
        <w:t>eneral Practitioners (G</w:t>
      </w:r>
      <w:r w:rsidRPr="00C36076">
        <w:rPr>
          <w:rFonts w:asciiTheme="minorHAnsi" w:hAnsiTheme="minorHAnsi" w:cstheme="minorHAnsi"/>
          <w:sz w:val="22"/>
          <w:szCs w:val="22"/>
        </w:rPr>
        <w:t>Ps</w:t>
      </w:r>
      <w:r w:rsidR="009A53D3" w:rsidRPr="00C36076">
        <w:rPr>
          <w:rFonts w:asciiTheme="minorHAnsi" w:hAnsiTheme="minorHAnsi" w:cstheme="minorHAnsi"/>
          <w:sz w:val="22"/>
          <w:szCs w:val="22"/>
        </w:rPr>
        <w:t>)</w:t>
      </w:r>
      <w:r w:rsidRPr="00C36076">
        <w:rPr>
          <w:rFonts w:asciiTheme="minorHAnsi" w:hAnsiTheme="minorHAnsi" w:cstheme="minorHAnsi"/>
          <w:sz w:val="22"/>
          <w:szCs w:val="22"/>
        </w:rPr>
        <w:t xml:space="preserve">, </w:t>
      </w:r>
      <w:r w:rsidR="00DE6F29" w:rsidRPr="00C36076">
        <w:rPr>
          <w:rFonts w:asciiTheme="minorHAnsi" w:hAnsiTheme="minorHAnsi" w:cstheme="minorHAnsi"/>
          <w:sz w:val="22"/>
          <w:szCs w:val="22"/>
        </w:rPr>
        <w:t>p</w:t>
      </w:r>
      <w:r w:rsidR="001A54AE" w:rsidRPr="00C36076">
        <w:rPr>
          <w:rFonts w:asciiTheme="minorHAnsi" w:hAnsiTheme="minorHAnsi" w:cstheme="minorHAnsi"/>
          <w:sz w:val="22"/>
          <w:szCs w:val="22"/>
        </w:rPr>
        <w:t xml:space="preserve">rescribed </w:t>
      </w:r>
      <w:r w:rsidR="00DE6F29" w:rsidRPr="00C36076">
        <w:rPr>
          <w:rFonts w:asciiTheme="minorHAnsi" w:hAnsiTheme="minorHAnsi" w:cstheme="minorHAnsi"/>
          <w:sz w:val="22"/>
          <w:szCs w:val="22"/>
        </w:rPr>
        <w:t>m</w:t>
      </w:r>
      <w:r w:rsidR="001A54AE" w:rsidRPr="00C36076">
        <w:rPr>
          <w:rFonts w:asciiTheme="minorHAnsi" w:hAnsiTheme="minorHAnsi" w:cstheme="minorHAnsi"/>
          <w:sz w:val="22"/>
          <w:szCs w:val="22"/>
        </w:rPr>
        <w:t>edical practitioners</w:t>
      </w:r>
      <w:r w:rsidR="00DE6F29" w:rsidRPr="00C36076">
        <w:rPr>
          <w:rFonts w:asciiTheme="minorHAnsi" w:hAnsiTheme="minorHAnsi" w:cstheme="minorHAnsi"/>
          <w:sz w:val="22"/>
          <w:szCs w:val="22"/>
        </w:rPr>
        <w:t xml:space="preserve">, </w:t>
      </w:r>
      <w:r w:rsidR="00AB44A4" w:rsidRPr="00C36076">
        <w:rPr>
          <w:rFonts w:asciiTheme="minorHAnsi" w:hAnsiTheme="minorHAnsi" w:cstheme="minorHAnsi"/>
          <w:sz w:val="22"/>
          <w:szCs w:val="22"/>
        </w:rPr>
        <w:t>psychologists</w:t>
      </w:r>
      <w:r w:rsidR="00DE6F29" w:rsidRPr="00C36076">
        <w:rPr>
          <w:rFonts w:asciiTheme="minorHAnsi" w:hAnsiTheme="minorHAnsi" w:cstheme="minorHAnsi"/>
          <w:sz w:val="22"/>
          <w:szCs w:val="22"/>
        </w:rPr>
        <w:t xml:space="preserve"> </w:t>
      </w:r>
      <w:r w:rsidR="00AB44A4" w:rsidRPr="00C36076">
        <w:rPr>
          <w:rFonts w:asciiTheme="minorHAnsi" w:hAnsiTheme="minorHAnsi" w:cstheme="minorHAnsi"/>
          <w:sz w:val="22"/>
          <w:szCs w:val="22"/>
        </w:rPr>
        <w:t xml:space="preserve">(registered and clinical), </w:t>
      </w:r>
      <w:r w:rsidR="008470CA" w:rsidRPr="00C36076">
        <w:rPr>
          <w:rFonts w:asciiTheme="minorHAnsi" w:hAnsiTheme="minorHAnsi" w:cstheme="minorHAnsi"/>
          <w:sz w:val="22"/>
          <w:szCs w:val="22"/>
        </w:rPr>
        <w:t>eligible</w:t>
      </w:r>
      <w:r w:rsidR="008470CA" w:rsidRPr="00C36076">
        <w:rPr>
          <w:rFonts w:asciiTheme="minorHAnsi" w:hAnsiTheme="minorHAnsi" w:cstheme="minorHAnsi"/>
          <w:strike/>
          <w:sz w:val="22"/>
          <w:szCs w:val="22"/>
        </w:rPr>
        <w:t xml:space="preserve"> </w:t>
      </w:r>
      <w:r w:rsidR="00EF0169" w:rsidRPr="00C36076">
        <w:rPr>
          <w:rFonts w:asciiTheme="minorHAnsi" w:hAnsiTheme="minorHAnsi" w:cstheme="minorHAnsi"/>
          <w:sz w:val="22"/>
          <w:szCs w:val="22"/>
        </w:rPr>
        <w:t>occupational therapists and social workers</w:t>
      </w:r>
      <w:r w:rsidR="00FF5470" w:rsidRPr="00C36076">
        <w:rPr>
          <w:rFonts w:asciiTheme="minorHAnsi" w:hAnsiTheme="minorHAnsi" w:cstheme="minorHAnsi"/>
          <w:sz w:val="22"/>
          <w:szCs w:val="22"/>
        </w:rPr>
        <w:t xml:space="preserve"> </w:t>
      </w:r>
      <w:r w:rsidR="009E302C">
        <w:rPr>
          <w:rFonts w:asciiTheme="minorHAnsi" w:hAnsiTheme="minorHAnsi" w:cstheme="minorHAnsi"/>
          <w:sz w:val="22"/>
          <w:szCs w:val="22"/>
        </w:rPr>
        <w:t>are available to patients through Better Access.</w:t>
      </w:r>
      <w:r w:rsidR="00594EA4" w:rsidRPr="00C36076">
        <w:rPr>
          <w:rFonts w:asciiTheme="minorHAnsi" w:hAnsiTheme="minorHAnsi" w:cstheme="minorHAnsi"/>
          <w:sz w:val="22"/>
          <w:szCs w:val="22"/>
        </w:rPr>
        <w:t xml:space="preserve"> </w:t>
      </w:r>
    </w:p>
    <w:p w14:paraId="7D4A5DA3" w14:textId="7C8BF76A" w:rsidR="00826647" w:rsidRDefault="009E302C" w:rsidP="0091390F">
      <w:pPr>
        <w:pStyle w:val="ListParagraph"/>
        <w:rPr>
          <w:rFonts w:asciiTheme="minorHAnsi" w:hAnsiTheme="minorHAnsi" w:cstheme="minorHAnsi"/>
          <w:sz w:val="22"/>
          <w:szCs w:val="22"/>
        </w:rPr>
      </w:pPr>
      <w:r>
        <w:rPr>
          <w:rFonts w:asciiTheme="minorHAnsi" w:hAnsiTheme="minorHAnsi" w:cstheme="minorHAnsi"/>
          <w:sz w:val="22"/>
          <w:szCs w:val="22"/>
        </w:rPr>
        <w:t>This</w:t>
      </w:r>
      <w:r w:rsidR="00826647">
        <w:rPr>
          <w:rFonts w:asciiTheme="minorHAnsi" w:hAnsiTheme="minorHAnsi" w:cstheme="minorHAnsi"/>
          <w:sz w:val="22"/>
          <w:szCs w:val="22"/>
        </w:rPr>
        <w:t xml:space="preserve"> mean</w:t>
      </w:r>
      <w:r w:rsidR="003478B6">
        <w:rPr>
          <w:rFonts w:asciiTheme="minorHAnsi" w:hAnsiTheme="minorHAnsi" w:cstheme="minorHAnsi"/>
          <w:sz w:val="22"/>
          <w:szCs w:val="22"/>
        </w:rPr>
        <w:t>s</w:t>
      </w:r>
      <w:r w:rsidR="00826647">
        <w:rPr>
          <w:rFonts w:asciiTheme="minorHAnsi" w:hAnsiTheme="minorHAnsi" w:cstheme="minorHAnsi"/>
          <w:sz w:val="22"/>
          <w:szCs w:val="22"/>
        </w:rPr>
        <w:t xml:space="preserve"> that eligible Australians can access individual</w:t>
      </w:r>
      <w:r w:rsidR="00374230">
        <w:rPr>
          <w:rFonts w:asciiTheme="minorHAnsi" w:hAnsiTheme="minorHAnsi" w:cstheme="minorHAnsi"/>
          <w:sz w:val="22"/>
          <w:szCs w:val="22"/>
        </w:rPr>
        <w:t xml:space="preserve"> </w:t>
      </w:r>
      <w:r w:rsidR="00826647">
        <w:rPr>
          <w:rFonts w:asciiTheme="minorHAnsi" w:hAnsiTheme="minorHAnsi" w:cstheme="minorHAnsi"/>
          <w:sz w:val="22"/>
          <w:szCs w:val="22"/>
        </w:rPr>
        <w:t xml:space="preserve">treatment sessions available through Better Access via telehealth, regardless of their location, where it is safe and clinically appropriate to do so. </w:t>
      </w:r>
    </w:p>
    <w:p w14:paraId="6FBCE5B1" w14:textId="1F00E114" w:rsidR="001D3707" w:rsidRPr="00AC634E" w:rsidRDefault="001D3707" w:rsidP="001D3707">
      <w:pPr>
        <w:pStyle w:val="ListParagraph"/>
        <w:rPr>
          <w:rFonts w:eastAsiaTheme="minorHAnsi"/>
          <w:sz w:val="22"/>
          <w:szCs w:val="22"/>
        </w:rPr>
      </w:pPr>
      <w:r w:rsidRPr="00AC634E">
        <w:rPr>
          <w:rFonts w:eastAsiaTheme="minorHAnsi"/>
          <w:sz w:val="22"/>
          <w:szCs w:val="22"/>
        </w:rPr>
        <w:t xml:space="preserve">To be eligible for telehealth group therapy services under Better Access, the patient must be located in a </w:t>
      </w:r>
      <w:hyperlink r:id="rId8" w:history="1">
        <w:r w:rsidRPr="00AC634E">
          <w:rPr>
            <w:rFonts w:eastAsiaTheme="minorHAnsi"/>
            <w:sz w:val="22"/>
            <w:szCs w:val="22"/>
          </w:rPr>
          <w:t>Modified Monash Model area 4-7</w:t>
        </w:r>
      </w:hyperlink>
      <w:r w:rsidRPr="00AC634E">
        <w:rPr>
          <w:rFonts w:eastAsiaTheme="minorHAnsi"/>
          <w:sz w:val="22"/>
          <w:szCs w:val="22"/>
        </w:rPr>
        <w:t xml:space="preserve"> at the time of the consultation, and at least 15 kilometres apart by road from the allied health professional delivering the session. More information about the Modified Monash Model, including a search tool to identify the classification of a specific location, is available at: </w:t>
      </w:r>
      <w:hyperlink r:id="rId9" w:history="1">
        <w:r w:rsidR="00994A19" w:rsidRPr="00AC634E">
          <w:rPr>
            <w:rStyle w:val="Hyperlink"/>
            <w:sz w:val="22"/>
            <w:szCs w:val="22"/>
          </w:rPr>
          <w:t xml:space="preserve">Modified Monash Model </w:t>
        </w:r>
      </w:hyperlink>
      <w:r w:rsidR="00994A19" w:rsidRPr="00AC634E">
        <w:rPr>
          <w:sz w:val="22"/>
          <w:szCs w:val="22"/>
        </w:rPr>
        <w:t xml:space="preserve"> </w:t>
      </w:r>
    </w:p>
    <w:p w14:paraId="2B269D00" w14:textId="39F31623" w:rsidR="00597CAF" w:rsidRDefault="00597CAF" w:rsidP="00597CAF">
      <w:pPr>
        <w:pStyle w:val="ListParagraph"/>
        <w:numPr>
          <w:ilvl w:val="0"/>
          <w:numId w:val="1"/>
        </w:numPr>
        <w:rPr>
          <w:rFonts w:asciiTheme="minorHAnsi" w:hAnsiTheme="minorHAnsi" w:cstheme="minorHAnsi"/>
          <w:sz w:val="22"/>
          <w:szCs w:val="22"/>
        </w:rPr>
      </w:pPr>
      <w:r w:rsidRPr="00C36076">
        <w:rPr>
          <w:rFonts w:asciiTheme="minorHAnsi" w:hAnsiTheme="minorHAnsi" w:cstheme="minorHAnsi"/>
          <w:sz w:val="22"/>
          <w:szCs w:val="22"/>
        </w:rPr>
        <w:t>MBS telehealth items</w:t>
      </w:r>
      <w:r w:rsidR="00BA6D67">
        <w:rPr>
          <w:rFonts w:asciiTheme="minorHAnsi" w:hAnsiTheme="minorHAnsi" w:cstheme="minorHAnsi"/>
          <w:sz w:val="22"/>
          <w:szCs w:val="22"/>
        </w:rPr>
        <w:t xml:space="preserve"> provided under the Better Access Initiative</w:t>
      </w:r>
      <w:r w:rsidRPr="00C36076">
        <w:rPr>
          <w:rFonts w:asciiTheme="minorHAnsi" w:hAnsiTheme="minorHAnsi" w:cstheme="minorHAnsi"/>
          <w:sz w:val="22"/>
          <w:szCs w:val="22"/>
        </w:rPr>
        <w:t xml:space="preserve"> </w:t>
      </w:r>
      <w:r w:rsidR="00191D83" w:rsidRPr="00C36076">
        <w:rPr>
          <w:rFonts w:asciiTheme="minorHAnsi" w:hAnsiTheme="minorHAnsi" w:cstheme="minorHAnsi"/>
          <w:sz w:val="22"/>
          <w:szCs w:val="22"/>
        </w:rPr>
        <w:t xml:space="preserve">are </w:t>
      </w:r>
      <w:r w:rsidR="00F2181D" w:rsidRPr="00C36076">
        <w:rPr>
          <w:rFonts w:asciiTheme="minorHAnsi" w:hAnsiTheme="minorHAnsi" w:cstheme="minorHAnsi"/>
          <w:sz w:val="22"/>
          <w:szCs w:val="22"/>
        </w:rPr>
        <w:t xml:space="preserve">only </w:t>
      </w:r>
      <w:r w:rsidR="00191D83" w:rsidRPr="00C36076">
        <w:rPr>
          <w:rFonts w:asciiTheme="minorHAnsi" w:hAnsiTheme="minorHAnsi" w:cstheme="minorHAnsi"/>
          <w:sz w:val="22"/>
          <w:szCs w:val="22"/>
        </w:rPr>
        <w:t xml:space="preserve">for </w:t>
      </w:r>
      <w:r w:rsidR="00491254" w:rsidRPr="00C36076">
        <w:rPr>
          <w:rFonts w:asciiTheme="minorHAnsi" w:hAnsiTheme="minorHAnsi" w:cstheme="minorHAnsi"/>
          <w:sz w:val="22"/>
          <w:szCs w:val="22"/>
        </w:rPr>
        <w:t>out-</w:t>
      </w:r>
      <w:r w:rsidR="00491254" w:rsidRPr="00C36076">
        <w:rPr>
          <w:rFonts w:asciiTheme="minorHAnsi" w:hAnsiTheme="minorHAnsi"/>
          <w:sz w:val="22"/>
          <w:szCs w:val="22"/>
        </w:rPr>
        <w:t>of</w:t>
      </w:r>
      <w:r w:rsidR="00491254" w:rsidRPr="00C36076">
        <w:rPr>
          <w:rFonts w:asciiTheme="minorHAnsi" w:hAnsiTheme="minorHAnsi" w:cstheme="minorHAnsi"/>
          <w:sz w:val="22"/>
          <w:szCs w:val="22"/>
        </w:rPr>
        <w:t>-hospital</w:t>
      </w:r>
      <w:r w:rsidR="00191D83" w:rsidRPr="00C36076">
        <w:rPr>
          <w:rFonts w:asciiTheme="minorHAnsi" w:hAnsiTheme="minorHAnsi" w:cstheme="minorHAnsi"/>
          <w:sz w:val="22"/>
          <w:szCs w:val="22"/>
        </w:rPr>
        <w:t xml:space="preserve"> patients</w:t>
      </w:r>
      <w:r w:rsidRPr="00C36076">
        <w:rPr>
          <w:rFonts w:asciiTheme="minorHAnsi" w:hAnsiTheme="minorHAnsi" w:cstheme="minorHAnsi"/>
          <w:sz w:val="22"/>
          <w:szCs w:val="22"/>
        </w:rPr>
        <w:t xml:space="preserve">. </w:t>
      </w:r>
    </w:p>
    <w:p w14:paraId="29D44700" w14:textId="77777777" w:rsidR="00E626A6" w:rsidRPr="00C36076" w:rsidRDefault="001F2D5C" w:rsidP="00883AF0">
      <w:pPr>
        <w:pStyle w:val="ListParagraph"/>
        <w:rPr>
          <w:rFonts w:eastAsia="Times New Roman" w:cs="Arial"/>
          <w:bCs/>
          <w:color w:val="3F4A75"/>
          <w:kern w:val="28"/>
          <w:sz w:val="22"/>
          <w:szCs w:val="22"/>
        </w:rPr>
      </w:pPr>
      <w:bookmarkStart w:id="0" w:name="What_are_the_changes?"/>
      <w:bookmarkStart w:id="1" w:name="How_will_the_changes_be_monitored_and_re"/>
      <w:bookmarkEnd w:id="0"/>
      <w:bookmarkEnd w:id="1"/>
      <w:r w:rsidRPr="00C36076">
        <w:rPr>
          <w:rFonts w:asciiTheme="minorHAnsi" w:hAnsiTheme="minorHAnsi" w:cstheme="minorHAnsi"/>
          <w:sz w:val="22"/>
          <w:szCs w:val="22"/>
        </w:rPr>
        <w:t>Providers are expected to obtain informed financial consent from patients prior to prov</w:t>
      </w:r>
      <w:r w:rsidR="002E4B12" w:rsidRPr="00C36076">
        <w:rPr>
          <w:rFonts w:asciiTheme="minorHAnsi" w:hAnsiTheme="minorHAnsi" w:cstheme="minorHAnsi"/>
          <w:sz w:val="22"/>
          <w:szCs w:val="22"/>
        </w:rPr>
        <w:t>i</w:t>
      </w:r>
      <w:r w:rsidRPr="00C36076">
        <w:rPr>
          <w:rFonts w:asciiTheme="minorHAnsi" w:hAnsiTheme="minorHAnsi" w:cstheme="minorHAnsi"/>
          <w:sz w:val="22"/>
          <w:szCs w:val="22"/>
        </w:rPr>
        <w:t xml:space="preserve">ding </w:t>
      </w:r>
      <w:r w:rsidR="00782FC9" w:rsidRPr="00C36076">
        <w:rPr>
          <w:rFonts w:asciiTheme="minorHAnsi" w:hAnsiTheme="minorHAnsi" w:cstheme="minorHAnsi"/>
          <w:sz w:val="22"/>
          <w:szCs w:val="22"/>
        </w:rPr>
        <w:t xml:space="preserve">a </w:t>
      </w:r>
      <w:r w:rsidRPr="00C36076">
        <w:rPr>
          <w:rFonts w:asciiTheme="minorHAnsi" w:hAnsiTheme="minorHAnsi" w:cstheme="minorHAnsi"/>
          <w:sz w:val="22"/>
          <w:szCs w:val="22"/>
        </w:rPr>
        <w:t xml:space="preserve">service; </w:t>
      </w:r>
      <w:r w:rsidR="00114EEC" w:rsidRPr="00C36076">
        <w:rPr>
          <w:rFonts w:asciiTheme="minorHAnsi" w:hAnsiTheme="minorHAnsi" w:cstheme="minorHAnsi"/>
          <w:sz w:val="22"/>
          <w:szCs w:val="22"/>
        </w:rPr>
        <w:t xml:space="preserve">including outlining </w:t>
      </w:r>
      <w:r w:rsidRPr="00C36076">
        <w:rPr>
          <w:rFonts w:asciiTheme="minorHAnsi" w:hAnsiTheme="minorHAnsi" w:cstheme="minorHAnsi"/>
          <w:sz w:val="22"/>
          <w:szCs w:val="22"/>
        </w:rPr>
        <w:t xml:space="preserve">their fees, </w:t>
      </w:r>
      <w:r w:rsidR="00114EEC" w:rsidRPr="00C36076">
        <w:rPr>
          <w:rFonts w:asciiTheme="minorHAnsi" w:hAnsiTheme="minorHAnsi" w:cstheme="minorHAnsi"/>
          <w:sz w:val="22"/>
          <w:szCs w:val="22"/>
        </w:rPr>
        <w:t xml:space="preserve">and </w:t>
      </w:r>
      <w:r w:rsidRPr="00C36076">
        <w:rPr>
          <w:rFonts w:asciiTheme="minorHAnsi" w:hAnsiTheme="minorHAnsi" w:cstheme="minorHAnsi"/>
          <w:sz w:val="22"/>
          <w:szCs w:val="22"/>
        </w:rPr>
        <w:t>any out-of-pocket costs.</w:t>
      </w:r>
    </w:p>
    <w:p w14:paraId="21A2A586" w14:textId="23742F41" w:rsidR="00BD55AD" w:rsidRPr="00E50FD3" w:rsidRDefault="00BD55AD" w:rsidP="00701966">
      <w:pPr>
        <w:pStyle w:val="Heading2"/>
      </w:pPr>
      <w:r w:rsidRPr="00E50FD3">
        <w:t xml:space="preserve">MBS </w:t>
      </w:r>
      <w:r w:rsidR="00826647">
        <w:t xml:space="preserve">BETTER ACCESS </w:t>
      </w:r>
      <w:r w:rsidRPr="00E50FD3">
        <w:t>TELEHEALTH ITEMS</w:t>
      </w:r>
    </w:p>
    <w:p w14:paraId="37D7E54E" w14:textId="21D64549" w:rsidR="0029674B" w:rsidRDefault="0029674B" w:rsidP="00E50FD3">
      <w:pPr>
        <w:rPr>
          <w:rFonts w:asciiTheme="minorHAnsi" w:hAnsiTheme="minorHAnsi" w:cstheme="minorHAnsi"/>
          <w:color w:val="001A70" w:themeColor="text2"/>
          <w:sz w:val="22"/>
          <w:szCs w:val="22"/>
        </w:rPr>
      </w:pPr>
      <w:r w:rsidRPr="00C36076">
        <w:rPr>
          <w:rFonts w:asciiTheme="minorHAnsi" w:hAnsiTheme="minorHAnsi" w:cstheme="minorHAnsi"/>
          <w:color w:val="001A70" w:themeColor="text2"/>
          <w:sz w:val="22"/>
          <w:szCs w:val="22"/>
        </w:rPr>
        <w:t xml:space="preserve">Table 1: Mental health </w:t>
      </w:r>
      <w:r w:rsidR="00826647">
        <w:rPr>
          <w:rFonts w:asciiTheme="minorHAnsi" w:hAnsiTheme="minorHAnsi" w:cstheme="minorHAnsi"/>
          <w:color w:val="001A70" w:themeColor="text2"/>
          <w:sz w:val="22"/>
          <w:szCs w:val="22"/>
        </w:rPr>
        <w:t xml:space="preserve">Better Access </w:t>
      </w:r>
      <w:r w:rsidRPr="00C36076">
        <w:rPr>
          <w:rFonts w:asciiTheme="minorHAnsi" w:hAnsiTheme="minorHAnsi" w:cstheme="minorHAnsi"/>
          <w:color w:val="001A70" w:themeColor="text2"/>
          <w:sz w:val="22"/>
          <w:szCs w:val="22"/>
        </w:rPr>
        <w:t>telehealth items</w:t>
      </w:r>
      <w:r w:rsidR="00826647">
        <w:rPr>
          <w:rFonts w:asciiTheme="minorHAnsi" w:hAnsiTheme="minorHAnsi" w:cstheme="minorHAnsi"/>
          <w:color w:val="001A70" w:themeColor="text2"/>
          <w:sz w:val="22"/>
          <w:szCs w:val="22"/>
        </w:rPr>
        <w:t xml:space="preserve"> for provision of individual therapy services</w:t>
      </w:r>
    </w:p>
    <w:p w14:paraId="4E0B2181" w14:textId="77777777" w:rsidR="009D2986" w:rsidRPr="009D2986" w:rsidRDefault="009D2986" w:rsidP="009D2986">
      <w:pPr>
        <w:spacing w:after="0" w:line="240" w:lineRule="auto"/>
        <w:contextualSpacing/>
        <w:rPr>
          <w:sz w:val="2"/>
          <w:szCs w:val="2"/>
        </w:rPr>
      </w:pPr>
    </w:p>
    <w:tbl>
      <w:tblPr>
        <w:tblStyle w:val="TableGrid"/>
        <w:tblW w:w="5000" w:type="pct"/>
        <w:tblLook w:val="04A0" w:firstRow="1" w:lastRow="0" w:firstColumn="1" w:lastColumn="0" w:noHBand="0" w:noVBand="1"/>
        <w:tblCaption w:val="MENTAL HEALTH ATTENDANCES Table"/>
        <w:tblDescription w:val="Provides the MBS item numbers for the temporary COVID-19 Mental Health Attendances"/>
      </w:tblPr>
      <w:tblGrid>
        <w:gridCol w:w="5653"/>
        <w:gridCol w:w="1379"/>
        <w:gridCol w:w="2028"/>
      </w:tblGrid>
      <w:tr w:rsidR="00DE6F29" w:rsidRPr="00C36076" w14:paraId="26DE0EA7" w14:textId="77777777" w:rsidTr="00743D7D">
        <w:trPr>
          <w:trHeight w:val="774"/>
        </w:trPr>
        <w:tc>
          <w:tcPr>
            <w:tcW w:w="3120" w:type="pct"/>
            <w:tcBorders>
              <w:bottom w:val="single" w:sz="4" w:space="0" w:color="auto"/>
            </w:tcBorders>
            <w:shd w:val="clear" w:color="auto" w:fill="BFCEDD" w:themeFill="background2" w:themeFillShade="E6"/>
          </w:tcPr>
          <w:p w14:paraId="1960BDFB" w14:textId="77777777" w:rsidR="00DE6F29" w:rsidRPr="00C36076" w:rsidRDefault="00DE6F29" w:rsidP="00F83B7D">
            <w:pPr>
              <w:rPr>
                <w:sz w:val="22"/>
                <w:szCs w:val="22"/>
              </w:rPr>
            </w:pPr>
            <w:r w:rsidRPr="00C36076">
              <w:rPr>
                <w:sz w:val="22"/>
                <w:szCs w:val="22"/>
              </w:rPr>
              <w:t>Service</w:t>
            </w:r>
          </w:p>
        </w:tc>
        <w:tc>
          <w:tcPr>
            <w:tcW w:w="761" w:type="pct"/>
            <w:tcBorders>
              <w:bottom w:val="single" w:sz="4" w:space="0" w:color="auto"/>
            </w:tcBorders>
            <w:shd w:val="clear" w:color="auto" w:fill="BFCEDD" w:themeFill="background2" w:themeFillShade="E6"/>
          </w:tcPr>
          <w:p w14:paraId="70C37330" w14:textId="4B1579ED" w:rsidR="00DE6F29" w:rsidRDefault="00DE6F29" w:rsidP="00F83B7D">
            <w:pPr>
              <w:rPr>
                <w:sz w:val="22"/>
                <w:szCs w:val="22"/>
              </w:rPr>
            </w:pPr>
          </w:p>
          <w:p w14:paraId="2009FA65" w14:textId="03FCBB88" w:rsidR="00E55437" w:rsidRPr="00C36076" w:rsidRDefault="00E55437" w:rsidP="00F83B7D">
            <w:pPr>
              <w:rPr>
                <w:sz w:val="22"/>
                <w:szCs w:val="22"/>
              </w:rPr>
            </w:pPr>
            <w:r>
              <w:rPr>
                <w:sz w:val="22"/>
                <w:szCs w:val="22"/>
              </w:rPr>
              <w:t>Video items</w:t>
            </w:r>
          </w:p>
        </w:tc>
        <w:tc>
          <w:tcPr>
            <w:tcW w:w="1119" w:type="pct"/>
            <w:tcBorders>
              <w:bottom w:val="single" w:sz="4" w:space="0" w:color="auto"/>
            </w:tcBorders>
            <w:shd w:val="clear" w:color="auto" w:fill="BFCEDD" w:themeFill="background2" w:themeFillShade="E6"/>
          </w:tcPr>
          <w:p w14:paraId="454D015C" w14:textId="08289807" w:rsidR="00E55437" w:rsidRDefault="00E55437" w:rsidP="00F83B7D">
            <w:pPr>
              <w:rPr>
                <w:sz w:val="22"/>
                <w:szCs w:val="22"/>
              </w:rPr>
            </w:pPr>
          </w:p>
          <w:p w14:paraId="21752A22" w14:textId="17DAEA09" w:rsidR="00DF4EBE" w:rsidRPr="00D85EBA" w:rsidRDefault="00DF4EBE" w:rsidP="00F83B7D">
            <w:pPr>
              <w:rPr>
                <w:sz w:val="22"/>
                <w:szCs w:val="22"/>
              </w:rPr>
            </w:pPr>
            <w:r>
              <w:rPr>
                <w:sz w:val="22"/>
                <w:szCs w:val="22"/>
              </w:rPr>
              <w:t>Phone items</w:t>
            </w:r>
          </w:p>
        </w:tc>
      </w:tr>
      <w:tr w:rsidR="00574C11" w:rsidRPr="00C36076" w14:paraId="3BA619C2" w14:textId="77777777" w:rsidTr="00D85EBA">
        <w:tc>
          <w:tcPr>
            <w:tcW w:w="3120" w:type="pct"/>
            <w:tcBorders>
              <w:top w:val="single" w:sz="4" w:space="0" w:color="auto"/>
              <w:left w:val="single" w:sz="4" w:space="0" w:color="auto"/>
              <w:bottom w:val="single" w:sz="4" w:space="0" w:color="auto"/>
              <w:right w:val="nil"/>
            </w:tcBorders>
            <w:shd w:val="clear" w:color="auto" w:fill="auto"/>
          </w:tcPr>
          <w:p w14:paraId="79585919" w14:textId="5E8AFC2D" w:rsidR="00574C11" w:rsidRPr="00C36076" w:rsidRDefault="008C626A" w:rsidP="00F83B7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 xml:space="preserve">General Practitioners </w:t>
            </w:r>
          </w:p>
        </w:tc>
        <w:tc>
          <w:tcPr>
            <w:tcW w:w="761" w:type="pct"/>
            <w:tcBorders>
              <w:top w:val="single" w:sz="4" w:space="0" w:color="auto"/>
              <w:left w:val="nil"/>
              <w:bottom w:val="single" w:sz="4" w:space="0" w:color="auto"/>
              <w:right w:val="nil"/>
            </w:tcBorders>
            <w:shd w:val="clear" w:color="auto" w:fill="auto"/>
          </w:tcPr>
          <w:p w14:paraId="4D5EFF4E" w14:textId="77777777" w:rsidR="00574C11" w:rsidRPr="00C36076" w:rsidRDefault="00574C11" w:rsidP="00F83B7D">
            <w:pPr>
              <w:rPr>
                <w:rFonts w:asciiTheme="minorHAnsi" w:hAnsiTheme="minorHAnsi" w:cstheme="minorHAnsi"/>
                <w:color w:val="001A70" w:themeColor="text2"/>
                <w:sz w:val="22"/>
                <w:szCs w:val="22"/>
              </w:rPr>
            </w:pPr>
          </w:p>
        </w:tc>
        <w:tc>
          <w:tcPr>
            <w:tcW w:w="1119" w:type="pct"/>
            <w:tcBorders>
              <w:top w:val="single" w:sz="4" w:space="0" w:color="auto"/>
              <w:left w:val="nil"/>
              <w:bottom w:val="single" w:sz="4" w:space="0" w:color="auto"/>
              <w:right w:val="single" w:sz="4" w:space="0" w:color="auto"/>
            </w:tcBorders>
            <w:shd w:val="clear" w:color="auto" w:fill="auto"/>
          </w:tcPr>
          <w:p w14:paraId="50753604" w14:textId="77777777" w:rsidR="00574C11" w:rsidRPr="00C36076" w:rsidRDefault="00574C11" w:rsidP="00F83B7D">
            <w:pPr>
              <w:rPr>
                <w:rFonts w:asciiTheme="minorHAnsi" w:hAnsiTheme="minorHAnsi" w:cstheme="minorHAnsi"/>
                <w:color w:val="001A70" w:themeColor="text2"/>
                <w:sz w:val="22"/>
                <w:szCs w:val="22"/>
              </w:rPr>
            </w:pPr>
          </w:p>
        </w:tc>
      </w:tr>
      <w:tr w:rsidR="00574C11" w:rsidRPr="00C36076" w14:paraId="163926A8" w14:textId="77777777" w:rsidTr="00D85EBA">
        <w:tc>
          <w:tcPr>
            <w:tcW w:w="3120" w:type="pct"/>
            <w:tcBorders>
              <w:top w:val="single" w:sz="4" w:space="0" w:color="auto"/>
              <w:left w:val="single" w:sz="4" w:space="0" w:color="auto"/>
              <w:bottom w:val="single" w:sz="4" w:space="0" w:color="auto"/>
              <w:right w:val="single" w:sz="4" w:space="0" w:color="auto"/>
            </w:tcBorders>
            <w:shd w:val="clear" w:color="auto" w:fill="auto"/>
          </w:tcPr>
          <w:p w14:paraId="68D57C6C" w14:textId="61BBF282" w:rsidR="00574C11" w:rsidRPr="00C36076" w:rsidRDefault="00531829" w:rsidP="00F83B7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Attendance lasting at least 30 minutes, but less than 40 minutes</w:t>
            </w:r>
          </w:p>
        </w:tc>
        <w:tc>
          <w:tcPr>
            <w:tcW w:w="761" w:type="pct"/>
            <w:tcBorders>
              <w:top w:val="single" w:sz="4" w:space="0" w:color="auto"/>
              <w:left w:val="single" w:sz="4" w:space="0" w:color="auto"/>
              <w:bottom w:val="single" w:sz="4" w:space="0" w:color="auto"/>
              <w:right w:val="single" w:sz="4" w:space="0" w:color="auto"/>
            </w:tcBorders>
            <w:shd w:val="clear" w:color="auto" w:fill="auto"/>
          </w:tcPr>
          <w:p w14:paraId="6113397D" w14:textId="5DF1DC96" w:rsidR="00574C11" w:rsidRPr="00C36076" w:rsidRDefault="00080662" w:rsidP="00F83B7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91818</w:t>
            </w:r>
          </w:p>
        </w:tc>
        <w:tc>
          <w:tcPr>
            <w:tcW w:w="1119" w:type="pct"/>
            <w:tcBorders>
              <w:top w:val="single" w:sz="4" w:space="0" w:color="auto"/>
              <w:left w:val="single" w:sz="4" w:space="0" w:color="auto"/>
              <w:bottom w:val="single" w:sz="4" w:space="0" w:color="auto"/>
              <w:right w:val="single" w:sz="4" w:space="0" w:color="auto"/>
            </w:tcBorders>
            <w:shd w:val="clear" w:color="auto" w:fill="auto"/>
          </w:tcPr>
          <w:p w14:paraId="39914CB9" w14:textId="5C7A545C" w:rsidR="00574C11" w:rsidRPr="00C36076" w:rsidRDefault="00080662" w:rsidP="00F83B7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91842</w:t>
            </w:r>
          </w:p>
        </w:tc>
      </w:tr>
      <w:tr w:rsidR="00574C11" w:rsidRPr="00C36076" w14:paraId="540943CB" w14:textId="77777777" w:rsidTr="00D85EBA">
        <w:tc>
          <w:tcPr>
            <w:tcW w:w="3120" w:type="pct"/>
            <w:tcBorders>
              <w:top w:val="single" w:sz="4" w:space="0" w:color="auto"/>
              <w:left w:val="single" w:sz="4" w:space="0" w:color="auto"/>
              <w:bottom w:val="single" w:sz="4" w:space="0" w:color="auto"/>
              <w:right w:val="single" w:sz="4" w:space="0" w:color="auto"/>
            </w:tcBorders>
            <w:shd w:val="clear" w:color="auto" w:fill="auto"/>
          </w:tcPr>
          <w:p w14:paraId="0605972D" w14:textId="0607E1A0" w:rsidR="00574C11" w:rsidRPr="00C36076" w:rsidRDefault="0024123F" w:rsidP="00F83B7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Attendance lasting at least 40 minutes</w:t>
            </w:r>
          </w:p>
        </w:tc>
        <w:tc>
          <w:tcPr>
            <w:tcW w:w="761" w:type="pct"/>
            <w:tcBorders>
              <w:top w:val="single" w:sz="4" w:space="0" w:color="auto"/>
              <w:left w:val="single" w:sz="4" w:space="0" w:color="auto"/>
              <w:bottom w:val="single" w:sz="4" w:space="0" w:color="auto"/>
              <w:right w:val="single" w:sz="4" w:space="0" w:color="auto"/>
            </w:tcBorders>
            <w:shd w:val="clear" w:color="auto" w:fill="auto"/>
          </w:tcPr>
          <w:p w14:paraId="1F854E06" w14:textId="6A19194B" w:rsidR="00574C11" w:rsidRPr="00C36076" w:rsidRDefault="002D33F3" w:rsidP="00F83B7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91819</w:t>
            </w:r>
          </w:p>
        </w:tc>
        <w:tc>
          <w:tcPr>
            <w:tcW w:w="1119" w:type="pct"/>
            <w:tcBorders>
              <w:top w:val="single" w:sz="4" w:space="0" w:color="auto"/>
              <w:left w:val="single" w:sz="4" w:space="0" w:color="auto"/>
              <w:bottom w:val="single" w:sz="4" w:space="0" w:color="auto"/>
              <w:right w:val="single" w:sz="4" w:space="0" w:color="auto"/>
            </w:tcBorders>
            <w:shd w:val="clear" w:color="auto" w:fill="auto"/>
          </w:tcPr>
          <w:p w14:paraId="580F0A41" w14:textId="65A68476" w:rsidR="00574C11" w:rsidRPr="00C36076" w:rsidRDefault="002D33F3" w:rsidP="00F83B7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91843</w:t>
            </w:r>
          </w:p>
        </w:tc>
      </w:tr>
      <w:tr w:rsidR="008C626A" w:rsidRPr="00C36076" w14:paraId="2CF5787F" w14:textId="77777777" w:rsidTr="00D85EBA">
        <w:tc>
          <w:tcPr>
            <w:tcW w:w="3881" w:type="pct"/>
            <w:gridSpan w:val="2"/>
            <w:tcBorders>
              <w:top w:val="single" w:sz="4" w:space="0" w:color="auto"/>
              <w:left w:val="single" w:sz="4" w:space="0" w:color="auto"/>
              <w:bottom w:val="single" w:sz="4" w:space="0" w:color="auto"/>
              <w:right w:val="nil"/>
            </w:tcBorders>
            <w:shd w:val="clear" w:color="auto" w:fill="auto"/>
          </w:tcPr>
          <w:p w14:paraId="696C4B1D" w14:textId="3EE9E819" w:rsidR="008C626A" w:rsidRPr="00C36076" w:rsidRDefault="00F44431" w:rsidP="00F83B7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 xml:space="preserve">Prescribed Medical Practitioners </w:t>
            </w:r>
          </w:p>
        </w:tc>
        <w:tc>
          <w:tcPr>
            <w:tcW w:w="1119" w:type="pct"/>
            <w:tcBorders>
              <w:top w:val="single" w:sz="4" w:space="0" w:color="auto"/>
              <w:left w:val="nil"/>
              <w:bottom w:val="nil"/>
              <w:right w:val="single" w:sz="4" w:space="0" w:color="auto"/>
            </w:tcBorders>
            <w:shd w:val="clear" w:color="auto" w:fill="auto"/>
          </w:tcPr>
          <w:p w14:paraId="7A8A769E" w14:textId="77777777" w:rsidR="008C626A" w:rsidRPr="00C36076" w:rsidRDefault="008C626A" w:rsidP="00F83B7D">
            <w:pPr>
              <w:rPr>
                <w:rFonts w:asciiTheme="minorHAnsi" w:hAnsiTheme="minorHAnsi" w:cstheme="minorHAnsi"/>
                <w:color w:val="001A70" w:themeColor="text2"/>
                <w:sz w:val="22"/>
                <w:szCs w:val="22"/>
              </w:rPr>
            </w:pPr>
          </w:p>
        </w:tc>
      </w:tr>
      <w:tr w:rsidR="00574C11" w:rsidRPr="00C36076" w14:paraId="5054A199" w14:textId="77777777" w:rsidTr="00D85EBA">
        <w:tc>
          <w:tcPr>
            <w:tcW w:w="3120" w:type="pct"/>
            <w:tcBorders>
              <w:top w:val="single" w:sz="4" w:space="0" w:color="auto"/>
              <w:left w:val="single" w:sz="4" w:space="0" w:color="auto"/>
              <w:bottom w:val="single" w:sz="4" w:space="0" w:color="auto"/>
              <w:right w:val="single" w:sz="4" w:space="0" w:color="auto"/>
            </w:tcBorders>
            <w:shd w:val="clear" w:color="auto" w:fill="auto"/>
          </w:tcPr>
          <w:p w14:paraId="3667C1A3" w14:textId="7518BFBC" w:rsidR="00574C11" w:rsidRPr="00C36076" w:rsidRDefault="002E7A70" w:rsidP="00F83B7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Attendance lasting at least 30 minutes, but less than 40 minutes</w:t>
            </w:r>
          </w:p>
        </w:tc>
        <w:tc>
          <w:tcPr>
            <w:tcW w:w="761" w:type="pct"/>
            <w:tcBorders>
              <w:top w:val="single" w:sz="4" w:space="0" w:color="auto"/>
              <w:left w:val="single" w:sz="4" w:space="0" w:color="auto"/>
              <w:bottom w:val="single" w:sz="4" w:space="0" w:color="auto"/>
              <w:right w:val="single" w:sz="4" w:space="0" w:color="auto"/>
            </w:tcBorders>
            <w:shd w:val="clear" w:color="auto" w:fill="auto"/>
          </w:tcPr>
          <w:p w14:paraId="457C5D63" w14:textId="0536C0A3" w:rsidR="00574C11" w:rsidRPr="00C36076" w:rsidRDefault="00BC5A28" w:rsidP="00F83B7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91820</w:t>
            </w:r>
          </w:p>
        </w:tc>
        <w:tc>
          <w:tcPr>
            <w:tcW w:w="1119" w:type="pct"/>
            <w:tcBorders>
              <w:top w:val="single" w:sz="4" w:space="0" w:color="auto"/>
              <w:left w:val="single" w:sz="4" w:space="0" w:color="auto"/>
              <w:bottom w:val="single" w:sz="4" w:space="0" w:color="auto"/>
              <w:right w:val="single" w:sz="4" w:space="0" w:color="auto"/>
            </w:tcBorders>
            <w:shd w:val="clear" w:color="auto" w:fill="auto"/>
          </w:tcPr>
          <w:p w14:paraId="4F176A44" w14:textId="4CEA5BB3" w:rsidR="00574C11" w:rsidRPr="00C36076" w:rsidRDefault="00BC5A28" w:rsidP="00F83B7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91844</w:t>
            </w:r>
          </w:p>
        </w:tc>
      </w:tr>
      <w:tr w:rsidR="00574C11" w:rsidRPr="00C36076" w14:paraId="09A51972" w14:textId="77777777" w:rsidTr="00D85EBA">
        <w:tc>
          <w:tcPr>
            <w:tcW w:w="3120" w:type="pct"/>
            <w:tcBorders>
              <w:top w:val="single" w:sz="4" w:space="0" w:color="auto"/>
              <w:left w:val="single" w:sz="4" w:space="0" w:color="auto"/>
              <w:bottom w:val="single" w:sz="4" w:space="0" w:color="auto"/>
              <w:right w:val="single" w:sz="4" w:space="0" w:color="auto"/>
            </w:tcBorders>
            <w:shd w:val="clear" w:color="auto" w:fill="auto"/>
          </w:tcPr>
          <w:p w14:paraId="6C767FAA" w14:textId="3D5AA939" w:rsidR="00574C11" w:rsidRPr="00C36076" w:rsidRDefault="00743D7D" w:rsidP="00F83B7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Attendance lasting at least 40 minutes</w:t>
            </w:r>
          </w:p>
        </w:tc>
        <w:tc>
          <w:tcPr>
            <w:tcW w:w="761" w:type="pct"/>
            <w:tcBorders>
              <w:top w:val="single" w:sz="4" w:space="0" w:color="auto"/>
              <w:left w:val="single" w:sz="4" w:space="0" w:color="auto"/>
              <w:bottom w:val="single" w:sz="4" w:space="0" w:color="auto"/>
              <w:right w:val="single" w:sz="4" w:space="0" w:color="auto"/>
            </w:tcBorders>
            <w:shd w:val="clear" w:color="auto" w:fill="auto"/>
          </w:tcPr>
          <w:p w14:paraId="190C807D" w14:textId="764D4527" w:rsidR="00574C11" w:rsidRPr="00C36076" w:rsidRDefault="00BC5A28" w:rsidP="00F83B7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91821</w:t>
            </w:r>
          </w:p>
        </w:tc>
        <w:tc>
          <w:tcPr>
            <w:tcW w:w="1119" w:type="pct"/>
            <w:tcBorders>
              <w:top w:val="single" w:sz="4" w:space="0" w:color="auto"/>
              <w:left w:val="single" w:sz="4" w:space="0" w:color="auto"/>
              <w:bottom w:val="single" w:sz="4" w:space="0" w:color="auto"/>
              <w:right w:val="single" w:sz="4" w:space="0" w:color="auto"/>
            </w:tcBorders>
            <w:shd w:val="clear" w:color="auto" w:fill="auto"/>
          </w:tcPr>
          <w:p w14:paraId="0FAA0C43" w14:textId="3CA380E7" w:rsidR="00574C11" w:rsidRPr="00C36076" w:rsidRDefault="00BC5A28" w:rsidP="00F83B7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91845</w:t>
            </w:r>
          </w:p>
        </w:tc>
      </w:tr>
      <w:tr w:rsidR="00451FF6" w:rsidRPr="00C36076" w14:paraId="2C5C9388" w14:textId="77777777" w:rsidTr="00743D7D">
        <w:tc>
          <w:tcPr>
            <w:tcW w:w="3120" w:type="pct"/>
            <w:tcBorders>
              <w:top w:val="single" w:sz="4" w:space="0" w:color="auto"/>
              <w:left w:val="single" w:sz="4" w:space="0" w:color="auto"/>
              <w:bottom w:val="single" w:sz="4" w:space="0" w:color="auto"/>
              <w:right w:val="nil"/>
            </w:tcBorders>
            <w:shd w:val="clear" w:color="auto" w:fill="auto"/>
          </w:tcPr>
          <w:p w14:paraId="09A2E144" w14:textId="7534070C" w:rsidR="00451FF6" w:rsidRPr="00C36076" w:rsidRDefault="00451FF6" w:rsidP="00F83B7D">
            <w:pPr>
              <w:rPr>
                <w:sz w:val="22"/>
                <w:szCs w:val="22"/>
              </w:rPr>
            </w:pPr>
            <w:r w:rsidRPr="00C36076">
              <w:rPr>
                <w:rFonts w:asciiTheme="minorHAnsi" w:hAnsiTheme="minorHAnsi" w:cstheme="minorHAnsi"/>
                <w:color w:val="001A70" w:themeColor="text2"/>
                <w:sz w:val="22"/>
                <w:szCs w:val="22"/>
              </w:rPr>
              <w:t xml:space="preserve">Clinical </w:t>
            </w:r>
            <w:r w:rsidRPr="00C36076">
              <w:rPr>
                <w:rFonts w:asciiTheme="minorHAnsi" w:eastAsia="Times New Roman" w:hAnsiTheme="minorHAnsi" w:cstheme="minorHAnsi"/>
                <w:color w:val="001A70" w:themeColor="text2"/>
                <w:sz w:val="22"/>
                <w:szCs w:val="22"/>
              </w:rPr>
              <w:t>Psychologists</w:t>
            </w:r>
          </w:p>
        </w:tc>
        <w:tc>
          <w:tcPr>
            <w:tcW w:w="761" w:type="pct"/>
            <w:tcBorders>
              <w:top w:val="single" w:sz="4" w:space="0" w:color="auto"/>
              <w:left w:val="nil"/>
              <w:bottom w:val="single" w:sz="4" w:space="0" w:color="auto"/>
              <w:right w:val="nil"/>
            </w:tcBorders>
            <w:shd w:val="clear" w:color="auto" w:fill="auto"/>
          </w:tcPr>
          <w:p w14:paraId="48A8926B" w14:textId="77777777" w:rsidR="00451FF6" w:rsidRPr="00C36076" w:rsidRDefault="00451FF6" w:rsidP="00F83B7D">
            <w:pPr>
              <w:rPr>
                <w:rFonts w:asciiTheme="minorHAnsi" w:hAnsiTheme="minorHAnsi" w:cstheme="minorHAnsi"/>
                <w:color w:val="001A70" w:themeColor="text2"/>
                <w:sz w:val="22"/>
                <w:szCs w:val="22"/>
              </w:rPr>
            </w:pPr>
          </w:p>
        </w:tc>
        <w:tc>
          <w:tcPr>
            <w:tcW w:w="1119" w:type="pct"/>
            <w:tcBorders>
              <w:top w:val="single" w:sz="4" w:space="0" w:color="auto"/>
              <w:left w:val="nil"/>
              <w:bottom w:val="single" w:sz="4" w:space="0" w:color="auto"/>
              <w:right w:val="single" w:sz="4" w:space="0" w:color="auto"/>
            </w:tcBorders>
            <w:shd w:val="clear" w:color="auto" w:fill="auto"/>
          </w:tcPr>
          <w:p w14:paraId="0605ECDD" w14:textId="77777777" w:rsidR="00451FF6" w:rsidRPr="00C36076" w:rsidRDefault="00451FF6" w:rsidP="00F83B7D">
            <w:pPr>
              <w:rPr>
                <w:rFonts w:asciiTheme="minorHAnsi" w:hAnsiTheme="minorHAnsi" w:cstheme="minorHAnsi"/>
                <w:color w:val="001A70" w:themeColor="text2"/>
                <w:sz w:val="22"/>
                <w:szCs w:val="22"/>
              </w:rPr>
            </w:pPr>
          </w:p>
        </w:tc>
      </w:tr>
      <w:tr w:rsidR="00DE6F29" w:rsidRPr="00C36076" w14:paraId="2B64859E" w14:textId="77777777" w:rsidTr="00743D7D">
        <w:tc>
          <w:tcPr>
            <w:tcW w:w="3120" w:type="pct"/>
            <w:tcBorders>
              <w:top w:val="single" w:sz="4" w:space="0" w:color="auto"/>
            </w:tcBorders>
            <w:shd w:val="clear" w:color="auto" w:fill="F2F2F2" w:themeFill="background1" w:themeFillShade="F2"/>
          </w:tcPr>
          <w:p w14:paraId="0D5492FA" w14:textId="4A6D4850" w:rsidR="00DE6F29" w:rsidRPr="00C36076" w:rsidRDefault="00DE6F29" w:rsidP="00F83B7D">
            <w:pPr>
              <w:rPr>
                <w:sz w:val="22"/>
                <w:szCs w:val="22"/>
              </w:rPr>
            </w:pPr>
            <w:r w:rsidRPr="00C36076">
              <w:rPr>
                <w:sz w:val="22"/>
                <w:szCs w:val="22"/>
              </w:rPr>
              <w:lastRenderedPageBreak/>
              <w:t>Attendance lasting</w:t>
            </w:r>
            <w:r w:rsidR="00884734">
              <w:rPr>
                <w:sz w:val="22"/>
                <w:szCs w:val="22"/>
              </w:rPr>
              <w:t xml:space="preserve"> at least </w:t>
            </w:r>
            <w:r w:rsidRPr="00C36076">
              <w:rPr>
                <w:sz w:val="22"/>
                <w:szCs w:val="22"/>
              </w:rPr>
              <w:t xml:space="preserve"> </w:t>
            </w:r>
            <w:r w:rsidR="00884734">
              <w:rPr>
                <w:sz w:val="22"/>
                <w:szCs w:val="22"/>
              </w:rPr>
              <w:t xml:space="preserve"> 30 </w:t>
            </w:r>
            <w:r w:rsidRPr="00C36076">
              <w:rPr>
                <w:sz w:val="22"/>
                <w:szCs w:val="22"/>
              </w:rPr>
              <w:t xml:space="preserve">minutes but less than </w:t>
            </w:r>
            <w:r w:rsidR="00884734">
              <w:rPr>
                <w:sz w:val="22"/>
                <w:szCs w:val="22"/>
              </w:rPr>
              <w:t xml:space="preserve">50 </w:t>
            </w:r>
            <w:r w:rsidRPr="00C36076">
              <w:rPr>
                <w:sz w:val="22"/>
                <w:szCs w:val="22"/>
              </w:rPr>
              <w:t>minutes</w:t>
            </w:r>
          </w:p>
        </w:tc>
        <w:tc>
          <w:tcPr>
            <w:tcW w:w="761" w:type="pct"/>
            <w:tcBorders>
              <w:top w:val="single" w:sz="4" w:space="0" w:color="auto"/>
            </w:tcBorders>
          </w:tcPr>
          <w:p w14:paraId="4196321D" w14:textId="77777777" w:rsidR="00DE6F29" w:rsidRPr="00C36076" w:rsidRDefault="00DE6F29" w:rsidP="00F83B7D">
            <w:pPr>
              <w:rPr>
                <w:rFonts w:asciiTheme="minorHAnsi" w:hAnsiTheme="minorHAnsi" w:cstheme="minorHAnsi"/>
                <w:color w:val="001A70" w:themeColor="text2"/>
                <w:sz w:val="22"/>
                <w:szCs w:val="22"/>
              </w:rPr>
            </w:pPr>
            <w:r w:rsidRPr="00C36076">
              <w:rPr>
                <w:rFonts w:asciiTheme="minorHAnsi" w:hAnsiTheme="minorHAnsi" w:cstheme="minorHAnsi"/>
                <w:color w:val="001A70" w:themeColor="text2"/>
                <w:sz w:val="22"/>
                <w:szCs w:val="22"/>
              </w:rPr>
              <w:t>91166</w:t>
            </w:r>
          </w:p>
        </w:tc>
        <w:tc>
          <w:tcPr>
            <w:tcW w:w="1119" w:type="pct"/>
            <w:tcBorders>
              <w:top w:val="single" w:sz="4" w:space="0" w:color="auto"/>
            </w:tcBorders>
          </w:tcPr>
          <w:p w14:paraId="3A0D4D8A" w14:textId="77777777" w:rsidR="00DE6F29" w:rsidRPr="00C36076" w:rsidRDefault="00DE6F29" w:rsidP="00F83B7D">
            <w:pPr>
              <w:rPr>
                <w:rFonts w:asciiTheme="minorHAnsi" w:hAnsiTheme="minorHAnsi" w:cstheme="minorHAnsi"/>
                <w:color w:val="001A70" w:themeColor="text2"/>
                <w:sz w:val="22"/>
                <w:szCs w:val="22"/>
              </w:rPr>
            </w:pPr>
            <w:r w:rsidRPr="00C36076">
              <w:rPr>
                <w:rFonts w:asciiTheme="minorHAnsi" w:hAnsiTheme="minorHAnsi" w:cstheme="minorHAnsi"/>
                <w:color w:val="001A70" w:themeColor="text2"/>
                <w:sz w:val="22"/>
                <w:szCs w:val="22"/>
              </w:rPr>
              <w:t>91181</w:t>
            </w:r>
          </w:p>
        </w:tc>
      </w:tr>
      <w:tr w:rsidR="00DE6F29" w:rsidRPr="00C36076" w14:paraId="43206BCC" w14:textId="77777777" w:rsidTr="00743D7D">
        <w:tc>
          <w:tcPr>
            <w:tcW w:w="3120" w:type="pct"/>
            <w:shd w:val="clear" w:color="auto" w:fill="F2F2F2" w:themeFill="background1" w:themeFillShade="F2"/>
          </w:tcPr>
          <w:p w14:paraId="4A66DA1C" w14:textId="77777777" w:rsidR="00DE6F29" w:rsidRPr="00C36076" w:rsidRDefault="00DE6F29" w:rsidP="00F83B7D">
            <w:pPr>
              <w:rPr>
                <w:sz w:val="22"/>
                <w:szCs w:val="22"/>
              </w:rPr>
            </w:pPr>
            <w:r w:rsidRPr="00C36076">
              <w:rPr>
                <w:sz w:val="22"/>
                <w:szCs w:val="22"/>
              </w:rPr>
              <w:t>Attendance lasting at least 50 minutes</w:t>
            </w:r>
          </w:p>
        </w:tc>
        <w:tc>
          <w:tcPr>
            <w:tcW w:w="761" w:type="pct"/>
          </w:tcPr>
          <w:p w14:paraId="799CB508" w14:textId="77777777" w:rsidR="00DE6F29" w:rsidRPr="00C36076" w:rsidRDefault="00DE6F29" w:rsidP="00F83B7D">
            <w:pPr>
              <w:rPr>
                <w:rFonts w:asciiTheme="minorHAnsi" w:hAnsiTheme="minorHAnsi" w:cstheme="minorHAnsi"/>
                <w:color w:val="001A70" w:themeColor="text2"/>
                <w:sz w:val="22"/>
                <w:szCs w:val="22"/>
              </w:rPr>
            </w:pPr>
            <w:r w:rsidRPr="00C36076">
              <w:rPr>
                <w:rFonts w:asciiTheme="minorHAnsi" w:hAnsiTheme="minorHAnsi" w:cstheme="minorHAnsi"/>
                <w:color w:val="001A70" w:themeColor="text2"/>
                <w:sz w:val="22"/>
                <w:szCs w:val="22"/>
              </w:rPr>
              <w:t>91167</w:t>
            </w:r>
          </w:p>
        </w:tc>
        <w:tc>
          <w:tcPr>
            <w:tcW w:w="1119" w:type="pct"/>
          </w:tcPr>
          <w:p w14:paraId="0BD9F1DD" w14:textId="77777777" w:rsidR="00DE6F29" w:rsidRPr="00C36076" w:rsidRDefault="00DE6F29" w:rsidP="00F83B7D">
            <w:pPr>
              <w:rPr>
                <w:rFonts w:asciiTheme="minorHAnsi" w:hAnsiTheme="minorHAnsi" w:cstheme="minorHAnsi"/>
                <w:color w:val="001A70" w:themeColor="text2"/>
                <w:sz w:val="22"/>
                <w:szCs w:val="22"/>
              </w:rPr>
            </w:pPr>
            <w:r w:rsidRPr="00C36076">
              <w:rPr>
                <w:rFonts w:asciiTheme="minorHAnsi" w:hAnsiTheme="minorHAnsi" w:cstheme="minorHAnsi"/>
                <w:color w:val="001A70" w:themeColor="text2"/>
                <w:sz w:val="22"/>
                <w:szCs w:val="22"/>
              </w:rPr>
              <w:t>91182</w:t>
            </w:r>
          </w:p>
        </w:tc>
      </w:tr>
      <w:tr w:rsidR="00451FF6" w:rsidRPr="00C36076" w14:paraId="719BC787" w14:textId="77777777" w:rsidTr="00743D7D">
        <w:tc>
          <w:tcPr>
            <w:tcW w:w="3120" w:type="pct"/>
            <w:tcBorders>
              <w:top w:val="single" w:sz="4" w:space="0" w:color="auto"/>
              <w:left w:val="single" w:sz="4" w:space="0" w:color="auto"/>
              <w:bottom w:val="single" w:sz="4" w:space="0" w:color="auto"/>
              <w:right w:val="nil"/>
            </w:tcBorders>
            <w:shd w:val="clear" w:color="auto" w:fill="auto"/>
          </w:tcPr>
          <w:p w14:paraId="7DDD3DB6" w14:textId="303D35CF" w:rsidR="00451FF6" w:rsidRPr="00C36076" w:rsidRDefault="00451FF6" w:rsidP="00933DD3">
            <w:pPr>
              <w:rPr>
                <w:sz w:val="22"/>
                <w:szCs w:val="22"/>
              </w:rPr>
            </w:pPr>
            <w:r w:rsidRPr="00C36076">
              <w:rPr>
                <w:rFonts w:asciiTheme="minorHAnsi" w:eastAsia="Times New Roman" w:hAnsiTheme="minorHAnsi" w:cstheme="minorHAnsi"/>
                <w:color w:val="001A70" w:themeColor="text2"/>
                <w:sz w:val="22"/>
                <w:szCs w:val="22"/>
              </w:rPr>
              <w:t>Psychologists</w:t>
            </w:r>
          </w:p>
        </w:tc>
        <w:tc>
          <w:tcPr>
            <w:tcW w:w="761" w:type="pct"/>
            <w:tcBorders>
              <w:top w:val="single" w:sz="4" w:space="0" w:color="auto"/>
              <w:left w:val="nil"/>
              <w:bottom w:val="single" w:sz="4" w:space="0" w:color="auto"/>
              <w:right w:val="nil"/>
            </w:tcBorders>
            <w:shd w:val="clear" w:color="auto" w:fill="auto"/>
          </w:tcPr>
          <w:p w14:paraId="2B957AC9" w14:textId="77777777" w:rsidR="00451FF6" w:rsidRPr="00C36076" w:rsidRDefault="00451FF6" w:rsidP="00933DD3">
            <w:pPr>
              <w:rPr>
                <w:rFonts w:asciiTheme="minorHAnsi" w:hAnsiTheme="minorHAnsi" w:cstheme="minorHAnsi"/>
                <w:color w:val="001A70" w:themeColor="text2"/>
                <w:sz w:val="22"/>
                <w:szCs w:val="22"/>
              </w:rPr>
            </w:pPr>
          </w:p>
        </w:tc>
        <w:tc>
          <w:tcPr>
            <w:tcW w:w="1119" w:type="pct"/>
            <w:tcBorders>
              <w:top w:val="single" w:sz="4" w:space="0" w:color="auto"/>
              <w:left w:val="nil"/>
              <w:bottom w:val="single" w:sz="4" w:space="0" w:color="auto"/>
              <w:right w:val="single" w:sz="4" w:space="0" w:color="auto"/>
            </w:tcBorders>
            <w:shd w:val="clear" w:color="auto" w:fill="auto"/>
          </w:tcPr>
          <w:p w14:paraId="20943AAD" w14:textId="77777777" w:rsidR="00451FF6" w:rsidRPr="00C36076" w:rsidRDefault="00451FF6" w:rsidP="00933DD3">
            <w:pPr>
              <w:rPr>
                <w:rFonts w:asciiTheme="minorHAnsi" w:hAnsiTheme="minorHAnsi" w:cstheme="minorHAnsi"/>
                <w:color w:val="001A70" w:themeColor="text2"/>
                <w:sz w:val="22"/>
                <w:szCs w:val="22"/>
              </w:rPr>
            </w:pPr>
          </w:p>
        </w:tc>
      </w:tr>
      <w:tr w:rsidR="00DE6F29" w:rsidRPr="00C36076" w14:paraId="6846F2C8" w14:textId="77777777" w:rsidTr="00743D7D">
        <w:trPr>
          <w:trHeight w:val="184"/>
        </w:trPr>
        <w:tc>
          <w:tcPr>
            <w:tcW w:w="3120" w:type="pct"/>
            <w:shd w:val="clear" w:color="auto" w:fill="F2F2F2" w:themeFill="background1" w:themeFillShade="F2"/>
          </w:tcPr>
          <w:p w14:paraId="6C6EF0B0" w14:textId="47D74BD1" w:rsidR="00DE6F29" w:rsidRPr="00C36076" w:rsidRDefault="00DE6F29" w:rsidP="00F83B7D">
            <w:pPr>
              <w:rPr>
                <w:sz w:val="22"/>
                <w:szCs w:val="22"/>
              </w:rPr>
            </w:pPr>
            <w:r w:rsidRPr="00C36076">
              <w:rPr>
                <w:sz w:val="22"/>
                <w:szCs w:val="22"/>
              </w:rPr>
              <w:t xml:space="preserve">Attendance lasting </w:t>
            </w:r>
            <w:r w:rsidR="00884734">
              <w:rPr>
                <w:sz w:val="22"/>
                <w:szCs w:val="22"/>
              </w:rPr>
              <w:t xml:space="preserve">  at least </w:t>
            </w:r>
            <w:r w:rsidRPr="00C36076">
              <w:rPr>
                <w:sz w:val="22"/>
                <w:szCs w:val="22"/>
              </w:rPr>
              <w:t>20 minutes but less than 50 minutes</w:t>
            </w:r>
          </w:p>
        </w:tc>
        <w:tc>
          <w:tcPr>
            <w:tcW w:w="761" w:type="pct"/>
          </w:tcPr>
          <w:p w14:paraId="68F65D53" w14:textId="77777777" w:rsidR="00DE6F29" w:rsidRPr="00C36076" w:rsidRDefault="00DE6F29" w:rsidP="00F83B7D">
            <w:pPr>
              <w:rPr>
                <w:rFonts w:asciiTheme="minorHAnsi" w:hAnsiTheme="minorHAnsi" w:cstheme="minorHAnsi"/>
                <w:color w:val="001A70" w:themeColor="text2"/>
                <w:sz w:val="22"/>
                <w:szCs w:val="22"/>
              </w:rPr>
            </w:pPr>
            <w:r w:rsidRPr="00C36076">
              <w:rPr>
                <w:rFonts w:asciiTheme="minorHAnsi" w:hAnsiTheme="minorHAnsi" w:cstheme="minorHAnsi"/>
                <w:color w:val="001A70" w:themeColor="text2"/>
                <w:sz w:val="22"/>
                <w:szCs w:val="22"/>
              </w:rPr>
              <w:t>91169</w:t>
            </w:r>
          </w:p>
        </w:tc>
        <w:tc>
          <w:tcPr>
            <w:tcW w:w="1119" w:type="pct"/>
          </w:tcPr>
          <w:p w14:paraId="4E67341C" w14:textId="77777777" w:rsidR="00DE6F29" w:rsidRPr="00C36076" w:rsidRDefault="00DE6F29" w:rsidP="00F83B7D">
            <w:pPr>
              <w:rPr>
                <w:rFonts w:asciiTheme="minorHAnsi" w:hAnsiTheme="minorHAnsi" w:cstheme="minorHAnsi"/>
                <w:color w:val="001A70" w:themeColor="text2"/>
                <w:sz w:val="22"/>
                <w:szCs w:val="22"/>
              </w:rPr>
            </w:pPr>
            <w:r w:rsidRPr="00C36076">
              <w:rPr>
                <w:rFonts w:asciiTheme="minorHAnsi" w:hAnsiTheme="minorHAnsi" w:cstheme="minorHAnsi"/>
                <w:color w:val="001A70" w:themeColor="text2"/>
                <w:sz w:val="22"/>
                <w:szCs w:val="22"/>
              </w:rPr>
              <w:t>91183</w:t>
            </w:r>
          </w:p>
        </w:tc>
      </w:tr>
      <w:tr w:rsidR="00DE6F29" w:rsidRPr="00C36076" w14:paraId="5B1C0752" w14:textId="77777777" w:rsidTr="00743D7D">
        <w:tc>
          <w:tcPr>
            <w:tcW w:w="3120" w:type="pct"/>
            <w:shd w:val="clear" w:color="auto" w:fill="F2F2F2" w:themeFill="background1" w:themeFillShade="F2"/>
          </w:tcPr>
          <w:p w14:paraId="04DCCFFB" w14:textId="77777777" w:rsidR="00DE6F29" w:rsidRPr="00C36076" w:rsidRDefault="00DE6F29" w:rsidP="00F83B7D">
            <w:pPr>
              <w:rPr>
                <w:sz w:val="22"/>
                <w:szCs w:val="22"/>
              </w:rPr>
            </w:pPr>
            <w:r w:rsidRPr="00C36076">
              <w:rPr>
                <w:sz w:val="22"/>
                <w:szCs w:val="22"/>
              </w:rPr>
              <w:t>Attendance lasting at least 50 minutes</w:t>
            </w:r>
          </w:p>
        </w:tc>
        <w:tc>
          <w:tcPr>
            <w:tcW w:w="761" w:type="pct"/>
          </w:tcPr>
          <w:p w14:paraId="3B92DB29" w14:textId="77777777" w:rsidR="00DE6F29" w:rsidRPr="00C36076" w:rsidRDefault="00DE6F29" w:rsidP="00F83B7D">
            <w:pPr>
              <w:rPr>
                <w:rFonts w:asciiTheme="minorHAnsi" w:hAnsiTheme="minorHAnsi" w:cstheme="minorHAnsi"/>
                <w:color w:val="001A70" w:themeColor="text2"/>
                <w:sz w:val="22"/>
                <w:szCs w:val="22"/>
              </w:rPr>
            </w:pPr>
            <w:r w:rsidRPr="00C36076">
              <w:rPr>
                <w:rFonts w:asciiTheme="minorHAnsi" w:hAnsiTheme="minorHAnsi" w:cstheme="minorHAnsi"/>
                <w:color w:val="001A70" w:themeColor="text2"/>
                <w:sz w:val="22"/>
                <w:szCs w:val="22"/>
              </w:rPr>
              <w:t>91170</w:t>
            </w:r>
          </w:p>
        </w:tc>
        <w:tc>
          <w:tcPr>
            <w:tcW w:w="1119" w:type="pct"/>
          </w:tcPr>
          <w:p w14:paraId="0BEE96CE" w14:textId="77777777" w:rsidR="00DE6F29" w:rsidRPr="00C36076" w:rsidRDefault="00DE6F29" w:rsidP="00F83B7D">
            <w:pPr>
              <w:rPr>
                <w:rFonts w:asciiTheme="minorHAnsi" w:hAnsiTheme="minorHAnsi" w:cstheme="minorHAnsi"/>
                <w:color w:val="001A70" w:themeColor="text2"/>
                <w:sz w:val="22"/>
                <w:szCs w:val="22"/>
              </w:rPr>
            </w:pPr>
            <w:r w:rsidRPr="00C36076">
              <w:rPr>
                <w:rFonts w:asciiTheme="minorHAnsi" w:hAnsiTheme="minorHAnsi" w:cstheme="minorHAnsi"/>
                <w:color w:val="001A70" w:themeColor="text2"/>
                <w:sz w:val="22"/>
                <w:szCs w:val="22"/>
              </w:rPr>
              <w:t>91184</w:t>
            </w:r>
          </w:p>
        </w:tc>
      </w:tr>
      <w:tr w:rsidR="00451FF6" w:rsidRPr="00C36076" w14:paraId="1DA8DBB0" w14:textId="77777777" w:rsidTr="00743D7D">
        <w:tc>
          <w:tcPr>
            <w:tcW w:w="3120" w:type="pct"/>
            <w:tcBorders>
              <w:top w:val="single" w:sz="4" w:space="0" w:color="auto"/>
              <w:left w:val="single" w:sz="4" w:space="0" w:color="auto"/>
              <w:bottom w:val="single" w:sz="4" w:space="0" w:color="auto"/>
              <w:right w:val="nil"/>
            </w:tcBorders>
            <w:shd w:val="clear" w:color="auto" w:fill="auto"/>
          </w:tcPr>
          <w:p w14:paraId="4F151768" w14:textId="0D3C84FA" w:rsidR="00451FF6" w:rsidRPr="00C36076" w:rsidRDefault="00451FF6" w:rsidP="00933DD3">
            <w:pPr>
              <w:rPr>
                <w:sz w:val="22"/>
                <w:szCs w:val="22"/>
              </w:rPr>
            </w:pPr>
            <w:r w:rsidRPr="00C36076">
              <w:rPr>
                <w:rFonts w:asciiTheme="minorHAnsi" w:eastAsia="Times New Roman" w:hAnsiTheme="minorHAnsi" w:cstheme="minorHAnsi"/>
                <w:color w:val="001A70" w:themeColor="text2"/>
                <w:sz w:val="22"/>
                <w:szCs w:val="22"/>
              </w:rPr>
              <w:t>Occupational</w:t>
            </w:r>
            <w:r w:rsidRPr="00C36076">
              <w:rPr>
                <w:rFonts w:asciiTheme="minorHAnsi" w:hAnsiTheme="minorHAnsi" w:cstheme="minorHAnsi"/>
                <w:color w:val="001A70" w:themeColor="text2"/>
                <w:sz w:val="22"/>
                <w:szCs w:val="22"/>
              </w:rPr>
              <w:t xml:space="preserve"> Therapists</w:t>
            </w:r>
          </w:p>
        </w:tc>
        <w:tc>
          <w:tcPr>
            <w:tcW w:w="761" w:type="pct"/>
            <w:tcBorders>
              <w:top w:val="single" w:sz="4" w:space="0" w:color="auto"/>
              <w:left w:val="nil"/>
              <w:bottom w:val="single" w:sz="4" w:space="0" w:color="auto"/>
              <w:right w:val="nil"/>
            </w:tcBorders>
            <w:shd w:val="clear" w:color="auto" w:fill="auto"/>
          </w:tcPr>
          <w:p w14:paraId="772FD914" w14:textId="77777777" w:rsidR="00451FF6" w:rsidRPr="00C36076" w:rsidRDefault="00451FF6" w:rsidP="00933DD3">
            <w:pPr>
              <w:rPr>
                <w:rFonts w:asciiTheme="minorHAnsi" w:hAnsiTheme="minorHAnsi" w:cstheme="minorHAnsi"/>
                <w:color w:val="001A70" w:themeColor="text2"/>
                <w:sz w:val="22"/>
                <w:szCs w:val="22"/>
              </w:rPr>
            </w:pPr>
          </w:p>
        </w:tc>
        <w:tc>
          <w:tcPr>
            <w:tcW w:w="1119" w:type="pct"/>
            <w:tcBorders>
              <w:top w:val="single" w:sz="4" w:space="0" w:color="auto"/>
              <w:left w:val="nil"/>
              <w:bottom w:val="single" w:sz="4" w:space="0" w:color="auto"/>
              <w:right w:val="single" w:sz="4" w:space="0" w:color="auto"/>
            </w:tcBorders>
            <w:shd w:val="clear" w:color="auto" w:fill="auto"/>
          </w:tcPr>
          <w:p w14:paraId="01A7CE7A" w14:textId="77777777" w:rsidR="00451FF6" w:rsidRPr="00C36076" w:rsidRDefault="00451FF6" w:rsidP="00933DD3">
            <w:pPr>
              <w:rPr>
                <w:rFonts w:asciiTheme="minorHAnsi" w:hAnsiTheme="minorHAnsi" w:cstheme="minorHAnsi"/>
                <w:color w:val="001A70" w:themeColor="text2"/>
                <w:sz w:val="22"/>
                <w:szCs w:val="22"/>
              </w:rPr>
            </w:pPr>
          </w:p>
        </w:tc>
      </w:tr>
      <w:tr w:rsidR="00DE6F29" w:rsidRPr="00C36076" w14:paraId="44ED2532" w14:textId="77777777" w:rsidTr="00743D7D">
        <w:tc>
          <w:tcPr>
            <w:tcW w:w="3120" w:type="pct"/>
            <w:shd w:val="clear" w:color="auto" w:fill="F2F2F2" w:themeFill="background1" w:themeFillShade="F2"/>
          </w:tcPr>
          <w:p w14:paraId="30A274D5" w14:textId="409441D6" w:rsidR="00DE6F29" w:rsidRPr="00C36076" w:rsidRDefault="00DE6F29" w:rsidP="00F83B7D">
            <w:pPr>
              <w:rPr>
                <w:sz w:val="22"/>
                <w:szCs w:val="22"/>
              </w:rPr>
            </w:pPr>
            <w:r w:rsidRPr="00C36076">
              <w:rPr>
                <w:sz w:val="22"/>
                <w:szCs w:val="22"/>
              </w:rPr>
              <w:t>Attendance lasting</w:t>
            </w:r>
            <w:r w:rsidR="00884734">
              <w:rPr>
                <w:sz w:val="22"/>
                <w:szCs w:val="22"/>
              </w:rPr>
              <w:t xml:space="preserve"> at least </w:t>
            </w:r>
            <w:r w:rsidRPr="00C36076">
              <w:rPr>
                <w:sz w:val="22"/>
                <w:szCs w:val="22"/>
              </w:rPr>
              <w:t>20 minutes but less than 50 minutes</w:t>
            </w:r>
          </w:p>
        </w:tc>
        <w:tc>
          <w:tcPr>
            <w:tcW w:w="761" w:type="pct"/>
          </w:tcPr>
          <w:p w14:paraId="48C2724B" w14:textId="77777777" w:rsidR="00DE6F29" w:rsidRPr="00C36076" w:rsidRDefault="00DE6F29" w:rsidP="00F83B7D">
            <w:pPr>
              <w:rPr>
                <w:rFonts w:asciiTheme="minorHAnsi" w:hAnsiTheme="minorHAnsi" w:cstheme="minorHAnsi"/>
                <w:color w:val="001A70" w:themeColor="text2"/>
                <w:sz w:val="22"/>
                <w:szCs w:val="22"/>
              </w:rPr>
            </w:pPr>
            <w:r w:rsidRPr="00C36076">
              <w:rPr>
                <w:rFonts w:asciiTheme="minorHAnsi" w:hAnsiTheme="minorHAnsi" w:cstheme="minorHAnsi"/>
                <w:color w:val="001A70" w:themeColor="text2"/>
                <w:sz w:val="22"/>
                <w:szCs w:val="22"/>
              </w:rPr>
              <w:t>91172</w:t>
            </w:r>
          </w:p>
        </w:tc>
        <w:tc>
          <w:tcPr>
            <w:tcW w:w="1119" w:type="pct"/>
          </w:tcPr>
          <w:p w14:paraId="66A78D85" w14:textId="77777777" w:rsidR="00DE6F29" w:rsidRPr="00C36076" w:rsidRDefault="00DE6F29" w:rsidP="00F83B7D">
            <w:pPr>
              <w:rPr>
                <w:rFonts w:asciiTheme="minorHAnsi" w:hAnsiTheme="minorHAnsi" w:cstheme="minorHAnsi"/>
                <w:color w:val="001A70" w:themeColor="text2"/>
                <w:sz w:val="22"/>
                <w:szCs w:val="22"/>
              </w:rPr>
            </w:pPr>
            <w:r w:rsidRPr="00C36076">
              <w:rPr>
                <w:rFonts w:asciiTheme="minorHAnsi" w:hAnsiTheme="minorHAnsi" w:cstheme="minorHAnsi"/>
                <w:color w:val="001A70" w:themeColor="text2"/>
                <w:sz w:val="22"/>
                <w:szCs w:val="22"/>
              </w:rPr>
              <w:t>91185</w:t>
            </w:r>
          </w:p>
        </w:tc>
      </w:tr>
      <w:tr w:rsidR="00DE6F29" w:rsidRPr="00C36076" w14:paraId="32F31D09" w14:textId="77777777" w:rsidTr="00743D7D">
        <w:tc>
          <w:tcPr>
            <w:tcW w:w="3120" w:type="pct"/>
            <w:shd w:val="clear" w:color="auto" w:fill="F2F2F2" w:themeFill="background1" w:themeFillShade="F2"/>
          </w:tcPr>
          <w:p w14:paraId="58B8CEFF" w14:textId="77777777" w:rsidR="00DE6F29" w:rsidRPr="00C36076" w:rsidRDefault="00DE6F29" w:rsidP="00F83B7D">
            <w:pPr>
              <w:rPr>
                <w:sz w:val="22"/>
                <w:szCs w:val="22"/>
              </w:rPr>
            </w:pPr>
            <w:r w:rsidRPr="00C36076">
              <w:rPr>
                <w:sz w:val="22"/>
                <w:szCs w:val="22"/>
              </w:rPr>
              <w:t>Attendance lasting at least 50 minutes</w:t>
            </w:r>
          </w:p>
        </w:tc>
        <w:tc>
          <w:tcPr>
            <w:tcW w:w="761" w:type="pct"/>
          </w:tcPr>
          <w:p w14:paraId="5E1032E9" w14:textId="77777777" w:rsidR="00DE6F29" w:rsidRPr="00C36076" w:rsidRDefault="00DE6F29" w:rsidP="00F83B7D">
            <w:pPr>
              <w:rPr>
                <w:rFonts w:asciiTheme="minorHAnsi" w:hAnsiTheme="minorHAnsi" w:cstheme="minorHAnsi"/>
                <w:color w:val="001A70" w:themeColor="text2"/>
                <w:sz w:val="22"/>
                <w:szCs w:val="22"/>
              </w:rPr>
            </w:pPr>
            <w:r w:rsidRPr="00C36076">
              <w:rPr>
                <w:rFonts w:asciiTheme="minorHAnsi" w:hAnsiTheme="minorHAnsi" w:cstheme="minorHAnsi"/>
                <w:color w:val="001A70" w:themeColor="text2"/>
                <w:sz w:val="22"/>
                <w:szCs w:val="22"/>
              </w:rPr>
              <w:t>91173</w:t>
            </w:r>
          </w:p>
        </w:tc>
        <w:tc>
          <w:tcPr>
            <w:tcW w:w="1119" w:type="pct"/>
          </w:tcPr>
          <w:p w14:paraId="2E7E00D8" w14:textId="77777777" w:rsidR="00DE6F29" w:rsidRPr="00C36076" w:rsidRDefault="00DE6F29" w:rsidP="00F83B7D">
            <w:pPr>
              <w:rPr>
                <w:rFonts w:asciiTheme="minorHAnsi" w:hAnsiTheme="minorHAnsi" w:cstheme="minorHAnsi"/>
                <w:color w:val="001A70" w:themeColor="text2"/>
                <w:sz w:val="22"/>
                <w:szCs w:val="22"/>
              </w:rPr>
            </w:pPr>
            <w:r w:rsidRPr="00C36076">
              <w:rPr>
                <w:rFonts w:asciiTheme="minorHAnsi" w:hAnsiTheme="minorHAnsi" w:cstheme="minorHAnsi"/>
                <w:color w:val="001A70" w:themeColor="text2"/>
                <w:sz w:val="22"/>
                <w:szCs w:val="22"/>
              </w:rPr>
              <w:t>91186</w:t>
            </w:r>
          </w:p>
        </w:tc>
      </w:tr>
      <w:tr w:rsidR="00451FF6" w:rsidRPr="00C36076" w14:paraId="31F10119" w14:textId="77777777" w:rsidTr="00743D7D">
        <w:tc>
          <w:tcPr>
            <w:tcW w:w="3120" w:type="pct"/>
            <w:tcBorders>
              <w:top w:val="single" w:sz="4" w:space="0" w:color="auto"/>
              <w:left w:val="single" w:sz="4" w:space="0" w:color="auto"/>
              <w:bottom w:val="single" w:sz="4" w:space="0" w:color="auto"/>
              <w:right w:val="nil"/>
            </w:tcBorders>
            <w:shd w:val="clear" w:color="auto" w:fill="auto"/>
          </w:tcPr>
          <w:p w14:paraId="65556CA9" w14:textId="5786A2AB" w:rsidR="00451FF6" w:rsidRPr="00C36076" w:rsidRDefault="00451FF6" w:rsidP="00933DD3">
            <w:pPr>
              <w:rPr>
                <w:sz w:val="22"/>
                <w:szCs w:val="22"/>
              </w:rPr>
            </w:pPr>
            <w:r w:rsidRPr="00C36076">
              <w:rPr>
                <w:rFonts w:asciiTheme="minorHAnsi" w:eastAsia="Times New Roman" w:hAnsiTheme="minorHAnsi" w:cstheme="minorHAnsi"/>
                <w:color w:val="001A70" w:themeColor="text2"/>
                <w:sz w:val="22"/>
                <w:szCs w:val="22"/>
              </w:rPr>
              <w:t>Social</w:t>
            </w:r>
            <w:r w:rsidRPr="00C36076">
              <w:rPr>
                <w:rFonts w:asciiTheme="minorHAnsi" w:hAnsiTheme="minorHAnsi" w:cstheme="minorHAnsi"/>
                <w:color w:val="001A70" w:themeColor="text2"/>
                <w:sz w:val="22"/>
                <w:szCs w:val="22"/>
              </w:rPr>
              <w:t xml:space="preserve"> Workers</w:t>
            </w:r>
          </w:p>
        </w:tc>
        <w:tc>
          <w:tcPr>
            <w:tcW w:w="761" w:type="pct"/>
            <w:tcBorders>
              <w:top w:val="single" w:sz="4" w:space="0" w:color="auto"/>
              <w:left w:val="nil"/>
              <w:bottom w:val="single" w:sz="4" w:space="0" w:color="auto"/>
              <w:right w:val="nil"/>
            </w:tcBorders>
            <w:shd w:val="clear" w:color="auto" w:fill="auto"/>
          </w:tcPr>
          <w:p w14:paraId="193672C1" w14:textId="77777777" w:rsidR="00451FF6" w:rsidRPr="00C36076" w:rsidRDefault="00451FF6" w:rsidP="00933DD3">
            <w:pPr>
              <w:rPr>
                <w:rFonts w:asciiTheme="minorHAnsi" w:hAnsiTheme="minorHAnsi" w:cstheme="minorHAnsi"/>
                <w:color w:val="001A70" w:themeColor="text2"/>
                <w:sz w:val="22"/>
                <w:szCs w:val="22"/>
              </w:rPr>
            </w:pPr>
          </w:p>
        </w:tc>
        <w:tc>
          <w:tcPr>
            <w:tcW w:w="1119" w:type="pct"/>
            <w:tcBorders>
              <w:top w:val="single" w:sz="4" w:space="0" w:color="auto"/>
              <w:left w:val="nil"/>
              <w:bottom w:val="single" w:sz="4" w:space="0" w:color="auto"/>
              <w:right w:val="single" w:sz="4" w:space="0" w:color="auto"/>
            </w:tcBorders>
            <w:shd w:val="clear" w:color="auto" w:fill="auto"/>
          </w:tcPr>
          <w:p w14:paraId="58DD040B" w14:textId="77777777" w:rsidR="00451FF6" w:rsidRPr="00C36076" w:rsidRDefault="00451FF6" w:rsidP="00933DD3">
            <w:pPr>
              <w:rPr>
                <w:rFonts w:asciiTheme="minorHAnsi" w:hAnsiTheme="minorHAnsi" w:cstheme="minorHAnsi"/>
                <w:color w:val="001A70" w:themeColor="text2"/>
                <w:sz w:val="22"/>
                <w:szCs w:val="22"/>
              </w:rPr>
            </w:pPr>
          </w:p>
        </w:tc>
      </w:tr>
      <w:tr w:rsidR="00DE6F29" w:rsidRPr="00C36076" w14:paraId="2A7A4CE1" w14:textId="77777777" w:rsidTr="00743D7D">
        <w:tc>
          <w:tcPr>
            <w:tcW w:w="3120" w:type="pct"/>
            <w:shd w:val="clear" w:color="auto" w:fill="F2F2F2" w:themeFill="background1" w:themeFillShade="F2"/>
          </w:tcPr>
          <w:p w14:paraId="45860356" w14:textId="33C2506D" w:rsidR="00DE6F29" w:rsidRPr="00C36076" w:rsidRDefault="00DE6F29" w:rsidP="00F83B7D">
            <w:pPr>
              <w:rPr>
                <w:sz w:val="22"/>
                <w:szCs w:val="22"/>
              </w:rPr>
            </w:pPr>
            <w:r w:rsidRPr="00C36076">
              <w:rPr>
                <w:sz w:val="22"/>
                <w:szCs w:val="22"/>
              </w:rPr>
              <w:t xml:space="preserve">Attendance lasting </w:t>
            </w:r>
            <w:r w:rsidR="00884734">
              <w:rPr>
                <w:sz w:val="22"/>
                <w:szCs w:val="22"/>
              </w:rPr>
              <w:t xml:space="preserve">at least </w:t>
            </w:r>
            <w:r w:rsidRPr="00C36076">
              <w:rPr>
                <w:sz w:val="22"/>
                <w:szCs w:val="22"/>
              </w:rPr>
              <w:t>20 minutes but less than 50 minutes</w:t>
            </w:r>
          </w:p>
        </w:tc>
        <w:tc>
          <w:tcPr>
            <w:tcW w:w="761" w:type="pct"/>
          </w:tcPr>
          <w:p w14:paraId="092BF833" w14:textId="77777777" w:rsidR="00DE6F29" w:rsidRPr="00C36076" w:rsidRDefault="00DE6F29" w:rsidP="00F83B7D">
            <w:pPr>
              <w:rPr>
                <w:rFonts w:asciiTheme="minorHAnsi" w:hAnsiTheme="minorHAnsi" w:cstheme="minorHAnsi"/>
                <w:color w:val="001A70" w:themeColor="text2"/>
                <w:sz w:val="22"/>
                <w:szCs w:val="22"/>
              </w:rPr>
            </w:pPr>
            <w:r w:rsidRPr="00C36076">
              <w:rPr>
                <w:rFonts w:asciiTheme="minorHAnsi" w:hAnsiTheme="minorHAnsi" w:cstheme="minorHAnsi"/>
                <w:color w:val="001A70" w:themeColor="text2"/>
                <w:sz w:val="22"/>
                <w:szCs w:val="22"/>
              </w:rPr>
              <w:t>91175</w:t>
            </w:r>
          </w:p>
        </w:tc>
        <w:tc>
          <w:tcPr>
            <w:tcW w:w="1119" w:type="pct"/>
          </w:tcPr>
          <w:p w14:paraId="76DD7FBC" w14:textId="77777777" w:rsidR="00DE6F29" w:rsidRPr="00C36076" w:rsidRDefault="00DE6F29" w:rsidP="00F83B7D">
            <w:pPr>
              <w:rPr>
                <w:rFonts w:asciiTheme="minorHAnsi" w:hAnsiTheme="minorHAnsi" w:cstheme="minorHAnsi"/>
                <w:color w:val="001A70" w:themeColor="text2"/>
                <w:sz w:val="22"/>
                <w:szCs w:val="22"/>
              </w:rPr>
            </w:pPr>
            <w:r w:rsidRPr="00C36076">
              <w:rPr>
                <w:rFonts w:asciiTheme="minorHAnsi" w:hAnsiTheme="minorHAnsi" w:cstheme="minorHAnsi"/>
                <w:color w:val="001A70" w:themeColor="text2"/>
                <w:sz w:val="22"/>
                <w:szCs w:val="22"/>
              </w:rPr>
              <w:t>91187</w:t>
            </w:r>
          </w:p>
        </w:tc>
      </w:tr>
      <w:tr w:rsidR="00DE6F29" w:rsidRPr="00C36076" w14:paraId="25FE68C8" w14:textId="77777777" w:rsidTr="00743D7D">
        <w:tc>
          <w:tcPr>
            <w:tcW w:w="3120" w:type="pct"/>
            <w:shd w:val="clear" w:color="auto" w:fill="F2F2F2" w:themeFill="background1" w:themeFillShade="F2"/>
          </w:tcPr>
          <w:p w14:paraId="30E417B3" w14:textId="77777777" w:rsidR="00DE6F29" w:rsidRPr="00C36076" w:rsidRDefault="00DE6F29" w:rsidP="00F83B7D">
            <w:pPr>
              <w:rPr>
                <w:sz w:val="22"/>
                <w:szCs w:val="22"/>
              </w:rPr>
            </w:pPr>
            <w:r w:rsidRPr="00C36076">
              <w:rPr>
                <w:sz w:val="22"/>
                <w:szCs w:val="22"/>
              </w:rPr>
              <w:t>Attendance lasting at least 50 minutes</w:t>
            </w:r>
          </w:p>
        </w:tc>
        <w:tc>
          <w:tcPr>
            <w:tcW w:w="761" w:type="pct"/>
          </w:tcPr>
          <w:p w14:paraId="4BBDD201" w14:textId="77777777" w:rsidR="00DE6F29" w:rsidRPr="00C36076" w:rsidRDefault="00DE6F29" w:rsidP="00F83B7D">
            <w:pPr>
              <w:rPr>
                <w:rFonts w:asciiTheme="minorHAnsi" w:hAnsiTheme="minorHAnsi" w:cstheme="minorHAnsi"/>
                <w:color w:val="001A70" w:themeColor="text2"/>
                <w:sz w:val="22"/>
                <w:szCs w:val="22"/>
              </w:rPr>
            </w:pPr>
            <w:r w:rsidRPr="00C36076">
              <w:rPr>
                <w:rFonts w:asciiTheme="minorHAnsi" w:hAnsiTheme="minorHAnsi" w:cstheme="minorHAnsi"/>
                <w:color w:val="001A70" w:themeColor="text2"/>
                <w:sz w:val="22"/>
                <w:szCs w:val="22"/>
              </w:rPr>
              <w:t>91176</w:t>
            </w:r>
          </w:p>
        </w:tc>
        <w:tc>
          <w:tcPr>
            <w:tcW w:w="1119" w:type="pct"/>
          </w:tcPr>
          <w:p w14:paraId="4C2E4448" w14:textId="77777777" w:rsidR="00DE6F29" w:rsidRPr="00C36076" w:rsidRDefault="00DE6F29" w:rsidP="00F83B7D">
            <w:pPr>
              <w:rPr>
                <w:rFonts w:asciiTheme="minorHAnsi" w:hAnsiTheme="minorHAnsi" w:cstheme="minorHAnsi"/>
                <w:color w:val="001A70" w:themeColor="text2"/>
                <w:sz w:val="22"/>
                <w:szCs w:val="22"/>
              </w:rPr>
            </w:pPr>
            <w:r w:rsidRPr="00C36076">
              <w:rPr>
                <w:rFonts w:asciiTheme="minorHAnsi" w:hAnsiTheme="minorHAnsi" w:cstheme="minorHAnsi"/>
                <w:color w:val="001A70" w:themeColor="text2"/>
                <w:sz w:val="22"/>
                <w:szCs w:val="22"/>
              </w:rPr>
              <w:t>91188</w:t>
            </w:r>
          </w:p>
        </w:tc>
      </w:tr>
    </w:tbl>
    <w:p w14:paraId="695933AA" w14:textId="4AC78F40" w:rsidR="001054D6" w:rsidRDefault="001054D6" w:rsidP="0085458D">
      <w:pPr>
        <w:rPr>
          <w:rFonts w:asciiTheme="minorHAnsi" w:hAnsiTheme="minorHAnsi" w:cstheme="minorHAnsi"/>
          <w:color w:val="001A70" w:themeColor="text2"/>
          <w:sz w:val="22"/>
          <w:szCs w:val="22"/>
        </w:rPr>
      </w:pPr>
    </w:p>
    <w:p w14:paraId="0C51372F" w14:textId="77777777" w:rsidR="00FA6E2C" w:rsidRDefault="00FA6E2C" w:rsidP="00FA6E2C">
      <w:pPr>
        <w:rPr>
          <w:rFonts w:asciiTheme="minorHAnsi" w:hAnsiTheme="minorHAnsi" w:cstheme="minorHAnsi"/>
          <w:color w:val="001A70" w:themeColor="text2"/>
          <w:sz w:val="22"/>
          <w:szCs w:val="22"/>
        </w:rPr>
      </w:pPr>
      <w:r w:rsidRPr="00C36076">
        <w:rPr>
          <w:rFonts w:asciiTheme="minorHAnsi" w:hAnsiTheme="minorHAnsi" w:cstheme="minorHAnsi"/>
          <w:color w:val="001A70" w:themeColor="text2"/>
          <w:sz w:val="22"/>
          <w:szCs w:val="22"/>
        </w:rPr>
        <w:t xml:space="preserve">Table </w:t>
      </w:r>
      <w:r>
        <w:rPr>
          <w:rFonts w:asciiTheme="minorHAnsi" w:hAnsiTheme="minorHAnsi" w:cstheme="minorHAnsi"/>
          <w:color w:val="001A70" w:themeColor="text2"/>
          <w:sz w:val="22"/>
          <w:szCs w:val="22"/>
        </w:rPr>
        <w:t>2</w:t>
      </w:r>
      <w:r w:rsidRPr="00C36076">
        <w:rPr>
          <w:rFonts w:asciiTheme="minorHAnsi" w:hAnsiTheme="minorHAnsi" w:cstheme="minorHAnsi"/>
          <w:color w:val="001A70" w:themeColor="text2"/>
          <w:sz w:val="22"/>
          <w:szCs w:val="22"/>
        </w:rPr>
        <w:t xml:space="preserve">: Mental health </w:t>
      </w:r>
      <w:r>
        <w:rPr>
          <w:rFonts w:asciiTheme="minorHAnsi" w:hAnsiTheme="minorHAnsi" w:cstheme="minorHAnsi"/>
          <w:color w:val="001A70" w:themeColor="text2"/>
          <w:sz w:val="22"/>
          <w:szCs w:val="22"/>
        </w:rPr>
        <w:t xml:space="preserve">Better Access </w:t>
      </w:r>
      <w:r w:rsidRPr="00C36076">
        <w:rPr>
          <w:rFonts w:asciiTheme="minorHAnsi" w:hAnsiTheme="minorHAnsi" w:cstheme="minorHAnsi"/>
          <w:color w:val="001A70" w:themeColor="text2"/>
          <w:sz w:val="22"/>
          <w:szCs w:val="22"/>
        </w:rPr>
        <w:t>telehealth items</w:t>
      </w:r>
      <w:r>
        <w:rPr>
          <w:rFonts w:asciiTheme="minorHAnsi" w:hAnsiTheme="minorHAnsi" w:cstheme="minorHAnsi"/>
          <w:color w:val="001A70" w:themeColor="text2"/>
          <w:sz w:val="22"/>
          <w:szCs w:val="22"/>
        </w:rPr>
        <w:t xml:space="preserve"> for provision of group therapy services</w:t>
      </w:r>
    </w:p>
    <w:tbl>
      <w:tblPr>
        <w:tblStyle w:val="TableGrid"/>
        <w:tblW w:w="5000" w:type="pct"/>
        <w:tblLook w:val="04E0" w:firstRow="1" w:lastRow="1" w:firstColumn="1" w:lastColumn="0" w:noHBand="0" w:noVBand="1"/>
        <w:tblCaption w:val="MENTAL HEALTH ATTENDANCES Table"/>
        <w:tblDescription w:val="Provides the MBS item numbers for the temporary COVID-19 Mental Health Attendances"/>
      </w:tblPr>
      <w:tblGrid>
        <w:gridCol w:w="6657"/>
        <w:gridCol w:w="2403"/>
      </w:tblGrid>
      <w:tr w:rsidR="00FA6E2C" w:rsidRPr="00C36076" w14:paraId="4F5E2F1D" w14:textId="77777777" w:rsidTr="005F5100">
        <w:trPr>
          <w:trHeight w:val="796"/>
        </w:trPr>
        <w:tc>
          <w:tcPr>
            <w:tcW w:w="3674" w:type="pct"/>
            <w:tcBorders>
              <w:bottom w:val="single" w:sz="4" w:space="0" w:color="auto"/>
            </w:tcBorders>
            <w:shd w:val="clear" w:color="auto" w:fill="BFCEDD" w:themeFill="background2" w:themeFillShade="E6"/>
          </w:tcPr>
          <w:p w14:paraId="22BEBDE6" w14:textId="77777777" w:rsidR="00FA6E2C" w:rsidRPr="00C36076" w:rsidRDefault="00FA6E2C" w:rsidP="003978CD">
            <w:pPr>
              <w:rPr>
                <w:sz w:val="22"/>
                <w:szCs w:val="22"/>
              </w:rPr>
            </w:pPr>
            <w:bookmarkStart w:id="2" w:name="_Hlk176763860"/>
            <w:r w:rsidRPr="00C36076">
              <w:rPr>
                <w:sz w:val="22"/>
                <w:szCs w:val="22"/>
              </w:rPr>
              <w:t>Service</w:t>
            </w:r>
          </w:p>
        </w:tc>
        <w:tc>
          <w:tcPr>
            <w:tcW w:w="1326" w:type="pct"/>
            <w:tcBorders>
              <w:bottom w:val="single" w:sz="4" w:space="0" w:color="auto"/>
            </w:tcBorders>
            <w:shd w:val="clear" w:color="auto" w:fill="BFCEDD" w:themeFill="background2" w:themeFillShade="E6"/>
          </w:tcPr>
          <w:p w14:paraId="622AC5BA" w14:textId="022B3515" w:rsidR="00FA6E2C" w:rsidRDefault="00FA6E2C" w:rsidP="003978CD">
            <w:pPr>
              <w:rPr>
                <w:sz w:val="22"/>
                <w:szCs w:val="22"/>
              </w:rPr>
            </w:pPr>
          </w:p>
          <w:p w14:paraId="19B8533E" w14:textId="771A8F12" w:rsidR="00DF4EBE" w:rsidRPr="00C36076" w:rsidRDefault="00DF4EBE" w:rsidP="003978CD">
            <w:pPr>
              <w:rPr>
                <w:sz w:val="22"/>
                <w:szCs w:val="22"/>
              </w:rPr>
            </w:pPr>
            <w:r>
              <w:rPr>
                <w:sz w:val="22"/>
                <w:szCs w:val="22"/>
              </w:rPr>
              <w:t xml:space="preserve">Video Items </w:t>
            </w:r>
          </w:p>
        </w:tc>
      </w:tr>
      <w:tr w:rsidR="00FA6E2C" w:rsidRPr="00C36076" w14:paraId="6A32711C" w14:textId="77777777" w:rsidTr="003978CD">
        <w:trPr>
          <w:trHeight w:val="287"/>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6B425136" w14:textId="77777777" w:rsidR="00FA6E2C" w:rsidRPr="00C36076" w:rsidRDefault="00FA6E2C" w:rsidP="003978CD">
            <w:pPr>
              <w:rPr>
                <w:rFonts w:asciiTheme="minorHAnsi" w:hAnsiTheme="minorHAnsi" w:cstheme="minorHAnsi"/>
                <w:color w:val="001A70" w:themeColor="text2"/>
                <w:sz w:val="22"/>
                <w:szCs w:val="22"/>
              </w:rPr>
            </w:pPr>
            <w:r w:rsidRPr="00C36076">
              <w:rPr>
                <w:rFonts w:asciiTheme="minorHAnsi" w:hAnsiTheme="minorHAnsi" w:cstheme="minorHAnsi"/>
                <w:color w:val="001A70" w:themeColor="text2"/>
                <w:sz w:val="22"/>
                <w:szCs w:val="22"/>
              </w:rPr>
              <w:t xml:space="preserve">Clinical </w:t>
            </w:r>
            <w:r w:rsidRPr="00C36076">
              <w:rPr>
                <w:rFonts w:asciiTheme="minorHAnsi" w:eastAsia="Times New Roman" w:hAnsiTheme="minorHAnsi" w:cstheme="minorHAnsi"/>
                <w:color w:val="001A70" w:themeColor="text2"/>
                <w:sz w:val="22"/>
                <w:szCs w:val="22"/>
              </w:rPr>
              <w:t>Psychologists</w:t>
            </w:r>
          </w:p>
        </w:tc>
      </w:tr>
      <w:tr w:rsidR="00FA6E2C" w:rsidRPr="00C36076" w14:paraId="4E9D7E60" w14:textId="77777777" w:rsidTr="005F5100">
        <w:trPr>
          <w:trHeight w:val="575"/>
        </w:trPr>
        <w:tc>
          <w:tcPr>
            <w:tcW w:w="3674" w:type="pct"/>
            <w:tcBorders>
              <w:top w:val="single" w:sz="4" w:space="0" w:color="auto"/>
            </w:tcBorders>
            <w:shd w:val="clear" w:color="auto" w:fill="F2F2F2" w:themeFill="background1" w:themeFillShade="F2"/>
          </w:tcPr>
          <w:p w14:paraId="2C2A3FFA" w14:textId="0C3CE34B" w:rsidR="00FA6E2C" w:rsidRPr="00C36076" w:rsidRDefault="00FA6E2C" w:rsidP="003978CD">
            <w:pPr>
              <w:rPr>
                <w:sz w:val="22"/>
                <w:szCs w:val="22"/>
              </w:rPr>
            </w:pPr>
            <w:r w:rsidRPr="00C36076">
              <w:rPr>
                <w:sz w:val="22"/>
                <w:szCs w:val="22"/>
              </w:rPr>
              <w:t>Attendance lasting</w:t>
            </w:r>
            <w:r w:rsidR="00884734">
              <w:rPr>
                <w:sz w:val="22"/>
                <w:szCs w:val="22"/>
              </w:rPr>
              <w:t xml:space="preserve"> at least</w:t>
            </w:r>
            <w:r w:rsidRPr="00C36076">
              <w:rPr>
                <w:sz w:val="22"/>
                <w:szCs w:val="22"/>
              </w:rPr>
              <w:t xml:space="preserve"> </w:t>
            </w:r>
            <w:r>
              <w:rPr>
                <w:sz w:val="22"/>
                <w:szCs w:val="22"/>
              </w:rPr>
              <w:t>6</w:t>
            </w:r>
            <w:r w:rsidRPr="00C36076">
              <w:rPr>
                <w:sz w:val="22"/>
                <w:szCs w:val="22"/>
              </w:rPr>
              <w:t xml:space="preserve">0 minutes </w:t>
            </w:r>
          </w:p>
        </w:tc>
        <w:tc>
          <w:tcPr>
            <w:tcW w:w="1326" w:type="pct"/>
            <w:tcBorders>
              <w:top w:val="single" w:sz="4" w:space="0" w:color="auto"/>
            </w:tcBorders>
          </w:tcPr>
          <w:p w14:paraId="6BE51683" w14:textId="77777777" w:rsidR="00FA6E2C" w:rsidRPr="00C36076" w:rsidRDefault="00FA6E2C" w:rsidP="003978C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80021</w:t>
            </w:r>
          </w:p>
        </w:tc>
      </w:tr>
      <w:tr w:rsidR="00FA6E2C" w:rsidRPr="00C36076" w14:paraId="6BBBA205" w14:textId="77777777" w:rsidTr="005F5100">
        <w:trPr>
          <w:trHeight w:val="575"/>
        </w:trPr>
        <w:tc>
          <w:tcPr>
            <w:tcW w:w="3674" w:type="pct"/>
            <w:shd w:val="clear" w:color="auto" w:fill="F2F2F2" w:themeFill="background1" w:themeFillShade="F2"/>
          </w:tcPr>
          <w:p w14:paraId="0B05FA2D" w14:textId="03EBE856" w:rsidR="00FA6E2C" w:rsidRPr="00C36076" w:rsidRDefault="00FA6E2C" w:rsidP="003978CD">
            <w:pPr>
              <w:rPr>
                <w:sz w:val="22"/>
                <w:szCs w:val="22"/>
              </w:rPr>
            </w:pPr>
            <w:r w:rsidRPr="00C36076">
              <w:rPr>
                <w:sz w:val="22"/>
                <w:szCs w:val="22"/>
              </w:rPr>
              <w:t xml:space="preserve">Attendance lasting </w:t>
            </w:r>
            <w:r w:rsidR="00884734">
              <w:rPr>
                <w:sz w:val="22"/>
                <w:szCs w:val="22"/>
              </w:rPr>
              <w:t>at least</w:t>
            </w:r>
            <w:r>
              <w:rPr>
                <w:sz w:val="22"/>
                <w:szCs w:val="22"/>
              </w:rPr>
              <w:t xml:space="preserve"> 90</w:t>
            </w:r>
            <w:r w:rsidRPr="00C36076">
              <w:rPr>
                <w:sz w:val="22"/>
                <w:szCs w:val="22"/>
              </w:rPr>
              <w:t xml:space="preserve"> minutes</w:t>
            </w:r>
            <w:r>
              <w:rPr>
                <w:sz w:val="22"/>
                <w:szCs w:val="22"/>
              </w:rPr>
              <w:t xml:space="preserve"> </w:t>
            </w:r>
          </w:p>
        </w:tc>
        <w:tc>
          <w:tcPr>
            <w:tcW w:w="1326" w:type="pct"/>
          </w:tcPr>
          <w:p w14:paraId="7F5B46E4" w14:textId="77777777" w:rsidR="00FA6E2C" w:rsidRPr="00C36076" w:rsidRDefault="00FA6E2C" w:rsidP="003978C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80023</w:t>
            </w:r>
          </w:p>
        </w:tc>
      </w:tr>
      <w:tr w:rsidR="00FA6E2C" w:rsidRPr="00C36076" w14:paraId="7C0C5AD9" w14:textId="77777777" w:rsidTr="005F5100">
        <w:trPr>
          <w:trHeight w:val="287"/>
        </w:trPr>
        <w:tc>
          <w:tcPr>
            <w:tcW w:w="3674" w:type="pct"/>
            <w:shd w:val="clear" w:color="auto" w:fill="F2F2F2" w:themeFill="background1" w:themeFillShade="F2"/>
          </w:tcPr>
          <w:p w14:paraId="18438A23" w14:textId="77777777" w:rsidR="00FA6E2C" w:rsidRPr="00C36076" w:rsidRDefault="00FA6E2C" w:rsidP="003978CD">
            <w:pPr>
              <w:rPr>
                <w:sz w:val="22"/>
                <w:szCs w:val="22"/>
              </w:rPr>
            </w:pPr>
            <w:r w:rsidRPr="002866A1">
              <w:rPr>
                <w:sz w:val="22"/>
                <w:szCs w:val="22"/>
              </w:rPr>
              <w:t xml:space="preserve">Attendance lasting at least </w:t>
            </w:r>
            <w:r>
              <w:rPr>
                <w:sz w:val="22"/>
                <w:szCs w:val="22"/>
              </w:rPr>
              <w:t>120</w:t>
            </w:r>
            <w:r w:rsidRPr="002866A1">
              <w:rPr>
                <w:sz w:val="22"/>
                <w:szCs w:val="22"/>
              </w:rPr>
              <w:t xml:space="preserve"> minutes</w:t>
            </w:r>
          </w:p>
        </w:tc>
        <w:tc>
          <w:tcPr>
            <w:tcW w:w="1326" w:type="pct"/>
            <w:tcBorders>
              <w:bottom w:val="single" w:sz="4" w:space="0" w:color="auto"/>
            </w:tcBorders>
          </w:tcPr>
          <w:p w14:paraId="72171EFA" w14:textId="77777777" w:rsidR="00FA6E2C" w:rsidRPr="00C36076" w:rsidRDefault="00FA6E2C" w:rsidP="003978C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80025</w:t>
            </w:r>
          </w:p>
        </w:tc>
      </w:tr>
      <w:tr w:rsidR="00FA6E2C" w:rsidRPr="00C36076" w14:paraId="63BCC592" w14:textId="77777777" w:rsidTr="003978CD">
        <w:trPr>
          <w:trHeight w:val="287"/>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010624C2" w14:textId="77777777" w:rsidR="00FA6E2C" w:rsidRPr="00C36076" w:rsidRDefault="00FA6E2C" w:rsidP="003978CD">
            <w:pPr>
              <w:rPr>
                <w:rFonts w:asciiTheme="minorHAnsi" w:hAnsiTheme="minorHAnsi" w:cstheme="minorHAnsi"/>
                <w:color w:val="001A70" w:themeColor="text2"/>
                <w:sz w:val="22"/>
                <w:szCs w:val="22"/>
              </w:rPr>
            </w:pPr>
            <w:r w:rsidRPr="00C36076">
              <w:rPr>
                <w:rFonts w:asciiTheme="minorHAnsi" w:eastAsia="Times New Roman" w:hAnsiTheme="minorHAnsi" w:cstheme="minorHAnsi"/>
                <w:color w:val="001A70" w:themeColor="text2"/>
                <w:sz w:val="22"/>
                <w:szCs w:val="22"/>
              </w:rPr>
              <w:t>Psychologists</w:t>
            </w:r>
          </w:p>
        </w:tc>
      </w:tr>
      <w:tr w:rsidR="00FA6E2C" w:rsidRPr="00C36076" w14:paraId="67E2B26D" w14:textId="77777777" w:rsidTr="005F5100">
        <w:trPr>
          <w:trHeight w:val="189"/>
        </w:trPr>
        <w:tc>
          <w:tcPr>
            <w:tcW w:w="3674" w:type="pct"/>
            <w:shd w:val="clear" w:color="auto" w:fill="F2F2F2" w:themeFill="background1" w:themeFillShade="F2"/>
          </w:tcPr>
          <w:p w14:paraId="5BF45A7D" w14:textId="5D93A348" w:rsidR="00FA6E2C" w:rsidRPr="006F714B" w:rsidRDefault="00FA6E2C" w:rsidP="003978CD">
            <w:pPr>
              <w:rPr>
                <w:sz w:val="22"/>
                <w:szCs w:val="22"/>
              </w:rPr>
            </w:pPr>
            <w:r w:rsidRPr="00D87078">
              <w:rPr>
                <w:sz w:val="22"/>
                <w:szCs w:val="22"/>
              </w:rPr>
              <w:t xml:space="preserve">Attendance lasting </w:t>
            </w:r>
            <w:r w:rsidR="00884734">
              <w:rPr>
                <w:sz w:val="22"/>
                <w:szCs w:val="22"/>
              </w:rPr>
              <w:t>at least</w:t>
            </w:r>
            <w:r w:rsidR="004126C8">
              <w:rPr>
                <w:sz w:val="22"/>
                <w:szCs w:val="22"/>
              </w:rPr>
              <w:t xml:space="preserve"> </w:t>
            </w:r>
            <w:r w:rsidRPr="00D87078">
              <w:rPr>
                <w:sz w:val="22"/>
                <w:szCs w:val="22"/>
              </w:rPr>
              <w:t xml:space="preserve">60 minutes </w:t>
            </w:r>
          </w:p>
        </w:tc>
        <w:tc>
          <w:tcPr>
            <w:tcW w:w="1326" w:type="pct"/>
          </w:tcPr>
          <w:p w14:paraId="48405AA8" w14:textId="77777777" w:rsidR="00FA6E2C" w:rsidRPr="00C36076" w:rsidRDefault="00FA6E2C" w:rsidP="003978C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80121</w:t>
            </w:r>
          </w:p>
        </w:tc>
      </w:tr>
      <w:tr w:rsidR="00FA6E2C" w:rsidRPr="00C36076" w14:paraId="36331E98" w14:textId="77777777" w:rsidTr="005F5100">
        <w:trPr>
          <w:trHeight w:val="287"/>
        </w:trPr>
        <w:tc>
          <w:tcPr>
            <w:tcW w:w="3674" w:type="pct"/>
            <w:shd w:val="clear" w:color="auto" w:fill="F2F2F2" w:themeFill="background1" w:themeFillShade="F2"/>
          </w:tcPr>
          <w:p w14:paraId="7EE3DFCD" w14:textId="40DBC106" w:rsidR="00FA6E2C" w:rsidRPr="006F714B" w:rsidRDefault="00FA6E2C" w:rsidP="003978CD">
            <w:pPr>
              <w:rPr>
                <w:sz w:val="22"/>
                <w:szCs w:val="22"/>
              </w:rPr>
            </w:pPr>
            <w:r w:rsidRPr="00D87078">
              <w:rPr>
                <w:sz w:val="22"/>
                <w:szCs w:val="22"/>
              </w:rPr>
              <w:t xml:space="preserve">Attendance lasting </w:t>
            </w:r>
            <w:r w:rsidR="00126C75">
              <w:rPr>
                <w:sz w:val="22"/>
                <w:szCs w:val="22"/>
              </w:rPr>
              <w:t xml:space="preserve">at least </w:t>
            </w:r>
            <w:r w:rsidRPr="00D87078">
              <w:rPr>
                <w:sz w:val="22"/>
                <w:szCs w:val="22"/>
              </w:rPr>
              <w:t xml:space="preserve">90 minutes </w:t>
            </w:r>
          </w:p>
        </w:tc>
        <w:tc>
          <w:tcPr>
            <w:tcW w:w="1326" w:type="pct"/>
            <w:tcBorders>
              <w:bottom w:val="single" w:sz="4" w:space="0" w:color="auto"/>
            </w:tcBorders>
          </w:tcPr>
          <w:p w14:paraId="070DC45F" w14:textId="77777777" w:rsidR="00FA6E2C" w:rsidRPr="00C36076" w:rsidRDefault="00FA6E2C" w:rsidP="003978C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80123</w:t>
            </w:r>
          </w:p>
        </w:tc>
      </w:tr>
      <w:tr w:rsidR="00FA6E2C" w:rsidRPr="00C36076" w14:paraId="715B08F1" w14:textId="77777777" w:rsidTr="005F5100">
        <w:trPr>
          <w:trHeight w:val="287"/>
        </w:trPr>
        <w:tc>
          <w:tcPr>
            <w:tcW w:w="3674" w:type="pct"/>
            <w:shd w:val="clear" w:color="auto" w:fill="F2F2F2" w:themeFill="background1" w:themeFillShade="F2"/>
          </w:tcPr>
          <w:p w14:paraId="62297BE4" w14:textId="77777777" w:rsidR="00FA6E2C" w:rsidRPr="006F714B" w:rsidRDefault="00FA6E2C" w:rsidP="003978CD">
            <w:pPr>
              <w:rPr>
                <w:sz w:val="22"/>
                <w:szCs w:val="22"/>
              </w:rPr>
            </w:pPr>
            <w:r w:rsidRPr="00D87078">
              <w:rPr>
                <w:sz w:val="22"/>
                <w:szCs w:val="22"/>
              </w:rPr>
              <w:t>Attendance lasting at least 120 minutes</w:t>
            </w:r>
          </w:p>
        </w:tc>
        <w:tc>
          <w:tcPr>
            <w:tcW w:w="1326" w:type="pct"/>
            <w:tcBorders>
              <w:bottom w:val="single" w:sz="4" w:space="0" w:color="auto"/>
            </w:tcBorders>
          </w:tcPr>
          <w:p w14:paraId="6C82CF63" w14:textId="77777777" w:rsidR="00FA6E2C" w:rsidRPr="00C36076" w:rsidRDefault="00FA6E2C" w:rsidP="003978C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80128</w:t>
            </w:r>
          </w:p>
        </w:tc>
      </w:tr>
      <w:tr w:rsidR="00FA6E2C" w:rsidRPr="00C36076" w14:paraId="6F554109" w14:textId="77777777" w:rsidTr="003978CD">
        <w:trPr>
          <w:trHeight w:val="287"/>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4C72E8AE" w14:textId="77777777" w:rsidR="00FA6E2C" w:rsidRPr="00C36076" w:rsidRDefault="00FA6E2C" w:rsidP="003978CD">
            <w:pPr>
              <w:rPr>
                <w:rFonts w:asciiTheme="minorHAnsi" w:hAnsiTheme="minorHAnsi" w:cstheme="minorHAnsi"/>
                <w:color w:val="001A70" w:themeColor="text2"/>
                <w:sz w:val="22"/>
                <w:szCs w:val="22"/>
              </w:rPr>
            </w:pPr>
            <w:r w:rsidRPr="00C36076">
              <w:rPr>
                <w:rFonts w:asciiTheme="minorHAnsi" w:eastAsia="Times New Roman" w:hAnsiTheme="minorHAnsi" w:cstheme="minorHAnsi"/>
                <w:color w:val="001A70" w:themeColor="text2"/>
                <w:sz w:val="22"/>
                <w:szCs w:val="22"/>
              </w:rPr>
              <w:t>Occupational</w:t>
            </w:r>
            <w:r w:rsidRPr="00C36076">
              <w:rPr>
                <w:rFonts w:asciiTheme="minorHAnsi" w:hAnsiTheme="minorHAnsi" w:cstheme="minorHAnsi"/>
                <w:color w:val="001A70" w:themeColor="text2"/>
                <w:sz w:val="22"/>
                <w:szCs w:val="22"/>
              </w:rPr>
              <w:t xml:space="preserve"> Therapists</w:t>
            </w:r>
          </w:p>
        </w:tc>
      </w:tr>
      <w:tr w:rsidR="00FA6E2C" w:rsidRPr="00C36076" w14:paraId="79B84D09" w14:textId="77777777" w:rsidTr="005F5100">
        <w:trPr>
          <w:trHeight w:val="575"/>
        </w:trPr>
        <w:tc>
          <w:tcPr>
            <w:tcW w:w="3674" w:type="pct"/>
            <w:shd w:val="clear" w:color="auto" w:fill="F2F2F2" w:themeFill="background1" w:themeFillShade="F2"/>
          </w:tcPr>
          <w:p w14:paraId="34ACF0B4" w14:textId="22BEF88D" w:rsidR="00FA6E2C" w:rsidRPr="00DA398C" w:rsidRDefault="00FA6E2C" w:rsidP="003978CD">
            <w:pPr>
              <w:rPr>
                <w:sz w:val="22"/>
                <w:szCs w:val="22"/>
              </w:rPr>
            </w:pPr>
            <w:r w:rsidRPr="00D87078">
              <w:rPr>
                <w:sz w:val="22"/>
                <w:szCs w:val="22"/>
              </w:rPr>
              <w:t xml:space="preserve">Attendance lasting </w:t>
            </w:r>
            <w:r w:rsidR="000C5121">
              <w:rPr>
                <w:sz w:val="22"/>
                <w:szCs w:val="22"/>
              </w:rPr>
              <w:t xml:space="preserve">at least </w:t>
            </w:r>
            <w:r w:rsidRPr="00D87078">
              <w:rPr>
                <w:sz w:val="22"/>
                <w:szCs w:val="22"/>
              </w:rPr>
              <w:t xml:space="preserve">60 minutes </w:t>
            </w:r>
          </w:p>
        </w:tc>
        <w:tc>
          <w:tcPr>
            <w:tcW w:w="1326" w:type="pct"/>
          </w:tcPr>
          <w:p w14:paraId="699AFBBC" w14:textId="77777777" w:rsidR="00FA6E2C" w:rsidRPr="00C36076" w:rsidRDefault="00FA6E2C" w:rsidP="003978C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80146</w:t>
            </w:r>
          </w:p>
        </w:tc>
      </w:tr>
      <w:tr w:rsidR="00FA6E2C" w:rsidRPr="00C36076" w14:paraId="2C3D6DD7" w14:textId="77777777" w:rsidTr="005F5100">
        <w:trPr>
          <w:trHeight w:val="287"/>
        </w:trPr>
        <w:tc>
          <w:tcPr>
            <w:tcW w:w="3674" w:type="pct"/>
            <w:shd w:val="clear" w:color="auto" w:fill="F2F2F2" w:themeFill="background1" w:themeFillShade="F2"/>
          </w:tcPr>
          <w:p w14:paraId="2E704822" w14:textId="4B1D27BD" w:rsidR="00FA6E2C" w:rsidRPr="00DA398C" w:rsidRDefault="00FA6E2C" w:rsidP="003978CD">
            <w:pPr>
              <w:rPr>
                <w:sz w:val="22"/>
                <w:szCs w:val="22"/>
              </w:rPr>
            </w:pPr>
            <w:r w:rsidRPr="00D87078">
              <w:rPr>
                <w:sz w:val="22"/>
                <w:szCs w:val="22"/>
              </w:rPr>
              <w:t xml:space="preserve">Attendance lasting </w:t>
            </w:r>
            <w:r w:rsidR="000C5121">
              <w:rPr>
                <w:sz w:val="22"/>
                <w:szCs w:val="22"/>
              </w:rPr>
              <w:t xml:space="preserve">at least </w:t>
            </w:r>
            <w:r w:rsidRPr="00D87078">
              <w:rPr>
                <w:sz w:val="22"/>
                <w:szCs w:val="22"/>
              </w:rPr>
              <w:t xml:space="preserve">90 minutes </w:t>
            </w:r>
          </w:p>
        </w:tc>
        <w:tc>
          <w:tcPr>
            <w:tcW w:w="1326" w:type="pct"/>
            <w:tcBorders>
              <w:bottom w:val="single" w:sz="4" w:space="0" w:color="auto"/>
            </w:tcBorders>
          </w:tcPr>
          <w:p w14:paraId="248C0F8E" w14:textId="77777777" w:rsidR="00FA6E2C" w:rsidRPr="00C36076" w:rsidRDefault="00FA6E2C" w:rsidP="003978C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80148</w:t>
            </w:r>
          </w:p>
        </w:tc>
      </w:tr>
      <w:tr w:rsidR="00FA6E2C" w:rsidRPr="00C36076" w14:paraId="1EA7F14F" w14:textId="77777777" w:rsidTr="005F5100">
        <w:trPr>
          <w:trHeight w:val="287"/>
        </w:trPr>
        <w:tc>
          <w:tcPr>
            <w:tcW w:w="3674" w:type="pct"/>
            <w:shd w:val="clear" w:color="auto" w:fill="F2F2F2" w:themeFill="background1" w:themeFillShade="F2"/>
          </w:tcPr>
          <w:p w14:paraId="4BAB8DDF" w14:textId="77777777" w:rsidR="00FA6E2C" w:rsidRPr="00DA398C" w:rsidRDefault="00FA6E2C" w:rsidP="003978CD">
            <w:pPr>
              <w:rPr>
                <w:sz w:val="22"/>
                <w:szCs w:val="22"/>
              </w:rPr>
            </w:pPr>
            <w:r w:rsidRPr="00D87078">
              <w:rPr>
                <w:sz w:val="22"/>
                <w:szCs w:val="22"/>
              </w:rPr>
              <w:t>Attendance lasting at least 120 minutes</w:t>
            </w:r>
          </w:p>
        </w:tc>
        <w:tc>
          <w:tcPr>
            <w:tcW w:w="1326" w:type="pct"/>
            <w:tcBorders>
              <w:bottom w:val="single" w:sz="4" w:space="0" w:color="auto"/>
            </w:tcBorders>
          </w:tcPr>
          <w:p w14:paraId="0F6E89C5" w14:textId="77777777" w:rsidR="00FA6E2C" w:rsidRPr="00C36076" w:rsidRDefault="00FA6E2C" w:rsidP="003978C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80153</w:t>
            </w:r>
          </w:p>
        </w:tc>
      </w:tr>
      <w:tr w:rsidR="00FA6E2C" w:rsidRPr="00C36076" w14:paraId="74BBD118" w14:textId="77777777" w:rsidTr="003978CD">
        <w:trPr>
          <w:trHeight w:val="287"/>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2BE113A8" w14:textId="77777777" w:rsidR="00FA6E2C" w:rsidRPr="00C36076" w:rsidRDefault="00FA6E2C" w:rsidP="003978CD">
            <w:pPr>
              <w:rPr>
                <w:rFonts w:asciiTheme="minorHAnsi" w:hAnsiTheme="minorHAnsi" w:cstheme="minorHAnsi"/>
                <w:color w:val="001A70" w:themeColor="text2"/>
                <w:sz w:val="22"/>
                <w:szCs w:val="22"/>
              </w:rPr>
            </w:pPr>
            <w:r w:rsidRPr="00C36076">
              <w:rPr>
                <w:rFonts w:asciiTheme="minorHAnsi" w:eastAsia="Times New Roman" w:hAnsiTheme="minorHAnsi" w:cstheme="minorHAnsi"/>
                <w:color w:val="001A70" w:themeColor="text2"/>
                <w:sz w:val="22"/>
                <w:szCs w:val="22"/>
              </w:rPr>
              <w:t>Social</w:t>
            </w:r>
            <w:r w:rsidRPr="00C36076">
              <w:rPr>
                <w:rFonts w:asciiTheme="minorHAnsi" w:hAnsiTheme="minorHAnsi" w:cstheme="minorHAnsi"/>
                <w:color w:val="001A70" w:themeColor="text2"/>
                <w:sz w:val="22"/>
                <w:szCs w:val="22"/>
              </w:rPr>
              <w:t xml:space="preserve"> Workers</w:t>
            </w:r>
          </w:p>
        </w:tc>
      </w:tr>
      <w:tr w:rsidR="00FA6E2C" w:rsidRPr="00C36076" w14:paraId="00098AD7" w14:textId="77777777" w:rsidTr="005F5100">
        <w:trPr>
          <w:trHeight w:val="575"/>
        </w:trPr>
        <w:tc>
          <w:tcPr>
            <w:tcW w:w="3674" w:type="pct"/>
            <w:shd w:val="clear" w:color="auto" w:fill="F2F2F2" w:themeFill="background1" w:themeFillShade="F2"/>
          </w:tcPr>
          <w:p w14:paraId="64518758" w14:textId="2FC42A3B" w:rsidR="00FA6E2C" w:rsidRPr="00B442A9" w:rsidRDefault="00FA6E2C" w:rsidP="003978CD">
            <w:pPr>
              <w:rPr>
                <w:sz w:val="22"/>
                <w:szCs w:val="22"/>
              </w:rPr>
            </w:pPr>
            <w:r w:rsidRPr="00D87078">
              <w:rPr>
                <w:sz w:val="22"/>
                <w:szCs w:val="22"/>
              </w:rPr>
              <w:t xml:space="preserve">Attendance lasting </w:t>
            </w:r>
            <w:r w:rsidR="000C5121">
              <w:rPr>
                <w:sz w:val="22"/>
                <w:szCs w:val="22"/>
              </w:rPr>
              <w:t xml:space="preserve">at least </w:t>
            </w:r>
            <w:r w:rsidRPr="00D87078">
              <w:rPr>
                <w:sz w:val="22"/>
                <w:szCs w:val="22"/>
              </w:rPr>
              <w:t xml:space="preserve">60 </w:t>
            </w:r>
          </w:p>
        </w:tc>
        <w:tc>
          <w:tcPr>
            <w:tcW w:w="1326" w:type="pct"/>
          </w:tcPr>
          <w:p w14:paraId="26C21E1A" w14:textId="77777777" w:rsidR="00FA6E2C" w:rsidRPr="00C36076" w:rsidRDefault="00FA6E2C" w:rsidP="003978C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80171</w:t>
            </w:r>
          </w:p>
        </w:tc>
      </w:tr>
      <w:tr w:rsidR="00FA6E2C" w:rsidRPr="00C36076" w14:paraId="7A6EF41A" w14:textId="77777777" w:rsidTr="005F5100">
        <w:trPr>
          <w:trHeight w:val="287"/>
        </w:trPr>
        <w:tc>
          <w:tcPr>
            <w:tcW w:w="3674" w:type="pct"/>
            <w:shd w:val="clear" w:color="auto" w:fill="F2F2F2" w:themeFill="background1" w:themeFillShade="F2"/>
          </w:tcPr>
          <w:p w14:paraId="092000D9" w14:textId="53C9FBA9" w:rsidR="00FA6E2C" w:rsidRPr="00B442A9" w:rsidRDefault="00FA6E2C" w:rsidP="003978CD">
            <w:pPr>
              <w:rPr>
                <w:sz w:val="22"/>
                <w:szCs w:val="22"/>
              </w:rPr>
            </w:pPr>
            <w:r w:rsidRPr="00D87078">
              <w:rPr>
                <w:sz w:val="22"/>
                <w:szCs w:val="22"/>
              </w:rPr>
              <w:t xml:space="preserve">Attendance lasting </w:t>
            </w:r>
            <w:r w:rsidR="000C5121">
              <w:rPr>
                <w:sz w:val="22"/>
                <w:szCs w:val="22"/>
              </w:rPr>
              <w:t xml:space="preserve">at least </w:t>
            </w:r>
            <w:r w:rsidRPr="00D87078">
              <w:rPr>
                <w:sz w:val="22"/>
                <w:szCs w:val="22"/>
              </w:rPr>
              <w:t xml:space="preserve">90 minutes </w:t>
            </w:r>
          </w:p>
        </w:tc>
        <w:tc>
          <w:tcPr>
            <w:tcW w:w="1326" w:type="pct"/>
          </w:tcPr>
          <w:p w14:paraId="2BCD34CA" w14:textId="77777777" w:rsidR="00FA6E2C" w:rsidRPr="00C36076" w:rsidRDefault="00FA6E2C" w:rsidP="003978C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80173</w:t>
            </w:r>
          </w:p>
        </w:tc>
      </w:tr>
      <w:tr w:rsidR="00FA6E2C" w:rsidRPr="00C36076" w14:paraId="33E4E434" w14:textId="77777777" w:rsidTr="005F5100">
        <w:trPr>
          <w:trHeight w:val="287"/>
        </w:trPr>
        <w:tc>
          <w:tcPr>
            <w:tcW w:w="3674" w:type="pct"/>
            <w:shd w:val="clear" w:color="auto" w:fill="F2F2F2" w:themeFill="background1" w:themeFillShade="F2"/>
          </w:tcPr>
          <w:p w14:paraId="0D978574" w14:textId="77777777" w:rsidR="00FA6E2C" w:rsidRPr="00B442A9" w:rsidRDefault="00FA6E2C" w:rsidP="003978CD">
            <w:pPr>
              <w:rPr>
                <w:sz w:val="22"/>
                <w:szCs w:val="22"/>
              </w:rPr>
            </w:pPr>
            <w:r w:rsidRPr="00D87078">
              <w:rPr>
                <w:sz w:val="22"/>
                <w:szCs w:val="22"/>
              </w:rPr>
              <w:t>Attendance lasting at least 120 minutes</w:t>
            </w:r>
          </w:p>
        </w:tc>
        <w:tc>
          <w:tcPr>
            <w:tcW w:w="1326" w:type="pct"/>
          </w:tcPr>
          <w:p w14:paraId="08E77E4C" w14:textId="77777777" w:rsidR="00FA6E2C" w:rsidRPr="00C36076" w:rsidRDefault="00FA6E2C" w:rsidP="003978C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80175</w:t>
            </w:r>
          </w:p>
        </w:tc>
      </w:tr>
      <w:bookmarkEnd w:id="2"/>
    </w:tbl>
    <w:p w14:paraId="4E9C2695" w14:textId="77777777" w:rsidR="001D57C0" w:rsidRDefault="001D57C0" w:rsidP="009955B6">
      <w:pPr>
        <w:rPr>
          <w:rFonts w:asciiTheme="minorHAnsi" w:hAnsiTheme="minorHAnsi" w:cstheme="minorHAnsi"/>
          <w:color w:val="001A70" w:themeColor="text2"/>
          <w:sz w:val="22"/>
          <w:szCs w:val="22"/>
        </w:rPr>
      </w:pPr>
    </w:p>
    <w:p w14:paraId="4C24D065" w14:textId="1CE9C0F5" w:rsidR="009955B6" w:rsidRDefault="009955B6" w:rsidP="009955B6">
      <w:pPr>
        <w:rPr>
          <w:rFonts w:asciiTheme="minorHAnsi" w:hAnsiTheme="minorHAnsi" w:cstheme="minorHAnsi"/>
          <w:color w:val="001A70" w:themeColor="text2"/>
          <w:sz w:val="22"/>
          <w:szCs w:val="22"/>
        </w:rPr>
      </w:pPr>
      <w:r w:rsidRPr="00C36076">
        <w:rPr>
          <w:rFonts w:asciiTheme="minorHAnsi" w:hAnsiTheme="minorHAnsi" w:cstheme="minorHAnsi"/>
          <w:color w:val="001A70" w:themeColor="text2"/>
          <w:sz w:val="22"/>
          <w:szCs w:val="22"/>
        </w:rPr>
        <w:t xml:space="preserve">Table </w:t>
      </w:r>
      <w:r>
        <w:rPr>
          <w:rFonts w:asciiTheme="minorHAnsi" w:hAnsiTheme="minorHAnsi" w:cstheme="minorHAnsi"/>
          <w:color w:val="001A70" w:themeColor="text2"/>
          <w:sz w:val="22"/>
          <w:szCs w:val="22"/>
        </w:rPr>
        <w:t>3</w:t>
      </w:r>
      <w:r w:rsidRPr="00C36076">
        <w:rPr>
          <w:rFonts w:asciiTheme="minorHAnsi" w:hAnsiTheme="minorHAnsi" w:cstheme="minorHAnsi"/>
          <w:color w:val="001A70" w:themeColor="text2"/>
          <w:sz w:val="22"/>
          <w:szCs w:val="22"/>
        </w:rPr>
        <w:t xml:space="preserve">: Mental health </w:t>
      </w:r>
      <w:r>
        <w:rPr>
          <w:rFonts w:asciiTheme="minorHAnsi" w:hAnsiTheme="minorHAnsi" w:cstheme="minorHAnsi"/>
          <w:color w:val="001A70" w:themeColor="text2"/>
          <w:sz w:val="22"/>
          <w:szCs w:val="22"/>
        </w:rPr>
        <w:t xml:space="preserve">Better Access </w:t>
      </w:r>
      <w:r w:rsidRPr="00C36076">
        <w:rPr>
          <w:rFonts w:asciiTheme="minorHAnsi" w:hAnsiTheme="minorHAnsi" w:cstheme="minorHAnsi"/>
          <w:color w:val="001A70" w:themeColor="text2"/>
          <w:sz w:val="22"/>
          <w:szCs w:val="22"/>
        </w:rPr>
        <w:t>telehealth items</w:t>
      </w:r>
      <w:r>
        <w:rPr>
          <w:rFonts w:asciiTheme="minorHAnsi" w:hAnsiTheme="minorHAnsi" w:cstheme="minorHAnsi"/>
          <w:color w:val="001A70" w:themeColor="text2"/>
          <w:sz w:val="22"/>
          <w:szCs w:val="22"/>
        </w:rPr>
        <w:t xml:space="preserve"> for provision of Family and Carer services</w:t>
      </w:r>
    </w:p>
    <w:p w14:paraId="3B5B86D6" w14:textId="77777777" w:rsidR="009955B6" w:rsidRPr="009D2986" w:rsidRDefault="009955B6" w:rsidP="009955B6">
      <w:pPr>
        <w:spacing w:after="0" w:line="240" w:lineRule="auto"/>
        <w:contextualSpacing/>
        <w:rPr>
          <w:sz w:val="2"/>
          <w:szCs w:val="2"/>
        </w:rPr>
      </w:pPr>
    </w:p>
    <w:tbl>
      <w:tblPr>
        <w:tblStyle w:val="TableGrid"/>
        <w:tblW w:w="5000" w:type="pct"/>
        <w:tblLook w:val="04A0" w:firstRow="1" w:lastRow="0" w:firstColumn="1" w:lastColumn="0" w:noHBand="0" w:noVBand="1"/>
        <w:tblCaption w:val="MENTAL HEALTH ATTENDANCES Table"/>
        <w:tblDescription w:val="Provides the MBS item numbers for the temporary COVID-19 Mental Health Attendances"/>
      </w:tblPr>
      <w:tblGrid>
        <w:gridCol w:w="5742"/>
        <w:gridCol w:w="1341"/>
        <w:gridCol w:w="1977"/>
      </w:tblGrid>
      <w:tr w:rsidR="009955B6" w:rsidRPr="00C36076" w14:paraId="327135CA" w14:textId="77777777" w:rsidTr="005F5100">
        <w:trPr>
          <w:trHeight w:val="774"/>
        </w:trPr>
        <w:tc>
          <w:tcPr>
            <w:tcW w:w="3169" w:type="pct"/>
            <w:tcBorders>
              <w:bottom w:val="single" w:sz="4" w:space="0" w:color="auto"/>
            </w:tcBorders>
            <w:shd w:val="clear" w:color="auto" w:fill="BFCEDD" w:themeFill="background2" w:themeFillShade="E6"/>
          </w:tcPr>
          <w:p w14:paraId="415098E8" w14:textId="77777777" w:rsidR="009955B6" w:rsidRPr="00C36076" w:rsidRDefault="009955B6" w:rsidP="003978CD">
            <w:pPr>
              <w:rPr>
                <w:sz w:val="22"/>
                <w:szCs w:val="22"/>
              </w:rPr>
            </w:pPr>
            <w:r w:rsidRPr="00C36076">
              <w:rPr>
                <w:sz w:val="22"/>
                <w:szCs w:val="22"/>
              </w:rPr>
              <w:lastRenderedPageBreak/>
              <w:t>Service</w:t>
            </w:r>
          </w:p>
        </w:tc>
        <w:tc>
          <w:tcPr>
            <w:tcW w:w="740" w:type="pct"/>
            <w:tcBorders>
              <w:bottom w:val="single" w:sz="4" w:space="0" w:color="auto"/>
            </w:tcBorders>
            <w:shd w:val="clear" w:color="auto" w:fill="BFCEDD" w:themeFill="background2" w:themeFillShade="E6"/>
          </w:tcPr>
          <w:p w14:paraId="7364C6E7" w14:textId="61B63A24" w:rsidR="009955B6" w:rsidRDefault="009955B6" w:rsidP="003978CD">
            <w:pPr>
              <w:rPr>
                <w:sz w:val="22"/>
                <w:szCs w:val="22"/>
              </w:rPr>
            </w:pPr>
          </w:p>
          <w:p w14:paraId="3E316AD9" w14:textId="675637EE" w:rsidR="006774CA" w:rsidRPr="00C36076" w:rsidRDefault="006774CA" w:rsidP="003978CD">
            <w:pPr>
              <w:rPr>
                <w:sz w:val="22"/>
                <w:szCs w:val="22"/>
              </w:rPr>
            </w:pPr>
            <w:r>
              <w:rPr>
                <w:sz w:val="22"/>
                <w:szCs w:val="22"/>
              </w:rPr>
              <w:t>Video Items</w:t>
            </w:r>
          </w:p>
        </w:tc>
        <w:tc>
          <w:tcPr>
            <w:tcW w:w="1091" w:type="pct"/>
            <w:tcBorders>
              <w:bottom w:val="single" w:sz="4" w:space="0" w:color="auto"/>
            </w:tcBorders>
            <w:shd w:val="clear" w:color="auto" w:fill="BFCEDD" w:themeFill="background2" w:themeFillShade="E6"/>
          </w:tcPr>
          <w:p w14:paraId="1A651206" w14:textId="2E6865B2" w:rsidR="006774CA" w:rsidRPr="00D85EBA" w:rsidRDefault="006774CA" w:rsidP="003978CD">
            <w:pPr>
              <w:rPr>
                <w:sz w:val="22"/>
                <w:szCs w:val="22"/>
              </w:rPr>
            </w:pPr>
            <w:r>
              <w:rPr>
                <w:sz w:val="22"/>
                <w:szCs w:val="22"/>
              </w:rPr>
              <w:t xml:space="preserve"> Phone Items </w:t>
            </w:r>
          </w:p>
        </w:tc>
      </w:tr>
      <w:tr w:rsidR="009955B6" w:rsidRPr="00C36076" w14:paraId="21169A27" w14:textId="77777777" w:rsidTr="005F5100">
        <w:tc>
          <w:tcPr>
            <w:tcW w:w="3169" w:type="pct"/>
            <w:tcBorders>
              <w:top w:val="single" w:sz="4" w:space="0" w:color="auto"/>
              <w:left w:val="single" w:sz="4" w:space="0" w:color="auto"/>
              <w:bottom w:val="single" w:sz="4" w:space="0" w:color="auto"/>
              <w:right w:val="nil"/>
            </w:tcBorders>
            <w:shd w:val="clear" w:color="auto" w:fill="auto"/>
          </w:tcPr>
          <w:p w14:paraId="3C295668" w14:textId="77777777" w:rsidR="009955B6" w:rsidRPr="00C36076" w:rsidRDefault="009955B6" w:rsidP="003978CD">
            <w:pPr>
              <w:rPr>
                <w:sz w:val="22"/>
                <w:szCs w:val="22"/>
              </w:rPr>
            </w:pPr>
            <w:r>
              <w:rPr>
                <w:rFonts w:asciiTheme="minorHAnsi" w:hAnsiTheme="minorHAnsi" w:cstheme="minorHAnsi"/>
                <w:color w:val="001A70" w:themeColor="text2"/>
                <w:sz w:val="22"/>
                <w:szCs w:val="22"/>
              </w:rPr>
              <w:t>General Practitioners</w:t>
            </w:r>
          </w:p>
        </w:tc>
        <w:tc>
          <w:tcPr>
            <w:tcW w:w="740" w:type="pct"/>
            <w:tcBorders>
              <w:top w:val="single" w:sz="4" w:space="0" w:color="auto"/>
              <w:left w:val="nil"/>
              <w:bottom w:val="single" w:sz="4" w:space="0" w:color="auto"/>
              <w:right w:val="nil"/>
            </w:tcBorders>
            <w:shd w:val="clear" w:color="auto" w:fill="auto"/>
          </w:tcPr>
          <w:p w14:paraId="18E4AD53" w14:textId="77777777" w:rsidR="009955B6" w:rsidRPr="00C36076" w:rsidRDefault="009955B6" w:rsidP="003978CD">
            <w:pPr>
              <w:rPr>
                <w:rFonts w:asciiTheme="minorHAnsi" w:hAnsiTheme="minorHAnsi" w:cstheme="minorHAnsi"/>
                <w:color w:val="001A70" w:themeColor="text2"/>
                <w:sz w:val="22"/>
                <w:szCs w:val="22"/>
              </w:rPr>
            </w:pPr>
          </w:p>
        </w:tc>
        <w:tc>
          <w:tcPr>
            <w:tcW w:w="1091" w:type="pct"/>
            <w:tcBorders>
              <w:top w:val="single" w:sz="4" w:space="0" w:color="auto"/>
              <w:left w:val="nil"/>
              <w:bottom w:val="single" w:sz="4" w:space="0" w:color="auto"/>
              <w:right w:val="single" w:sz="4" w:space="0" w:color="auto"/>
            </w:tcBorders>
            <w:shd w:val="clear" w:color="auto" w:fill="auto"/>
          </w:tcPr>
          <w:p w14:paraId="17D9FEF4" w14:textId="77777777" w:rsidR="009955B6" w:rsidRPr="00C36076" w:rsidRDefault="009955B6" w:rsidP="003978CD">
            <w:pPr>
              <w:rPr>
                <w:rFonts w:asciiTheme="minorHAnsi" w:hAnsiTheme="minorHAnsi" w:cstheme="minorHAnsi"/>
                <w:color w:val="001A70" w:themeColor="text2"/>
                <w:sz w:val="22"/>
                <w:szCs w:val="22"/>
              </w:rPr>
            </w:pPr>
          </w:p>
        </w:tc>
      </w:tr>
      <w:tr w:rsidR="009955B6" w:rsidRPr="00C36076" w14:paraId="62840C06" w14:textId="77777777" w:rsidTr="005F5100">
        <w:tc>
          <w:tcPr>
            <w:tcW w:w="3169" w:type="pct"/>
            <w:tcBorders>
              <w:top w:val="single" w:sz="4" w:space="0" w:color="auto"/>
            </w:tcBorders>
            <w:shd w:val="clear" w:color="auto" w:fill="F2F2F2" w:themeFill="background1" w:themeFillShade="F2"/>
          </w:tcPr>
          <w:p w14:paraId="7B2496E4" w14:textId="4A80ABF5" w:rsidR="009955B6" w:rsidRPr="00C36076" w:rsidRDefault="009955B6" w:rsidP="003978CD">
            <w:pPr>
              <w:rPr>
                <w:sz w:val="22"/>
                <w:szCs w:val="22"/>
              </w:rPr>
            </w:pPr>
            <w:r w:rsidRPr="00C36076">
              <w:rPr>
                <w:sz w:val="22"/>
                <w:szCs w:val="22"/>
              </w:rPr>
              <w:t xml:space="preserve">Attendance lasting </w:t>
            </w:r>
            <w:r w:rsidR="000C5121">
              <w:rPr>
                <w:sz w:val="22"/>
                <w:szCs w:val="22"/>
              </w:rPr>
              <w:t xml:space="preserve">at least </w:t>
            </w:r>
            <w:r>
              <w:rPr>
                <w:sz w:val="22"/>
                <w:szCs w:val="22"/>
              </w:rPr>
              <w:t>3</w:t>
            </w:r>
            <w:r w:rsidRPr="00C36076">
              <w:rPr>
                <w:sz w:val="22"/>
                <w:szCs w:val="22"/>
              </w:rPr>
              <w:t xml:space="preserve">0 minutes but less than </w:t>
            </w:r>
            <w:r>
              <w:rPr>
                <w:sz w:val="22"/>
                <w:szCs w:val="22"/>
              </w:rPr>
              <w:t xml:space="preserve">40 </w:t>
            </w:r>
            <w:r w:rsidRPr="00C36076">
              <w:rPr>
                <w:sz w:val="22"/>
                <w:szCs w:val="22"/>
              </w:rPr>
              <w:t>minutes</w:t>
            </w:r>
          </w:p>
        </w:tc>
        <w:tc>
          <w:tcPr>
            <w:tcW w:w="740" w:type="pct"/>
            <w:tcBorders>
              <w:top w:val="single" w:sz="4" w:space="0" w:color="auto"/>
            </w:tcBorders>
          </w:tcPr>
          <w:p w14:paraId="45BDA908" w14:textId="77777777" w:rsidR="009955B6" w:rsidRPr="00C36076" w:rsidRDefault="009955B6" w:rsidP="003978CD">
            <w:pPr>
              <w:rPr>
                <w:rFonts w:asciiTheme="minorHAnsi" w:hAnsiTheme="minorHAnsi" w:cstheme="minorHAnsi"/>
                <w:color w:val="001A70" w:themeColor="text2"/>
                <w:sz w:val="22"/>
                <w:szCs w:val="22"/>
              </w:rPr>
            </w:pPr>
            <w:r w:rsidRPr="00C36076">
              <w:rPr>
                <w:rFonts w:asciiTheme="minorHAnsi" w:hAnsiTheme="minorHAnsi" w:cstheme="minorHAnsi"/>
                <w:color w:val="001A70" w:themeColor="text2"/>
                <w:sz w:val="22"/>
                <w:szCs w:val="22"/>
              </w:rPr>
              <w:t>91</w:t>
            </w:r>
            <w:r>
              <w:rPr>
                <w:rFonts w:asciiTheme="minorHAnsi" w:hAnsiTheme="minorHAnsi" w:cstheme="minorHAnsi"/>
                <w:color w:val="001A70" w:themeColor="text2"/>
                <w:sz w:val="22"/>
                <w:szCs w:val="22"/>
              </w:rPr>
              <w:t>859</w:t>
            </w:r>
          </w:p>
        </w:tc>
        <w:tc>
          <w:tcPr>
            <w:tcW w:w="1091" w:type="pct"/>
            <w:tcBorders>
              <w:top w:val="single" w:sz="4" w:space="0" w:color="auto"/>
            </w:tcBorders>
          </w:tcPr>
          <w:p w14:paraId="180A69A8" w14:textId="77777777" w:rsidR="009955B6" w:rsidRPr="00C36076" w:rsidRDefault="009955B6" w:rsidP="003978C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91864</w:t>
            </w:r>
          </w:p>
        </w:tc>
      </w:tr>
      <w:tr w:rsidR="009955B6" w:rsidRPr="00C36076" w14:paraId="0E3D4CF0" w14:textId="77777777" w:rsidTr="005F5100">
        <w:tc>
          <w:tcPr>
            <w:tcW w:w="3169" w:type="pct"/>
            <w:shd w:val="clear" w:color="auto" w:fill="F2F2F2" w:themeFill="background1" w:themeFillShade="F2"/>
          </w:tcPr>
          <w:p w14:paraId="7ECE32A5" w14:textId="77777777" w:rsidR="009955B6" w:rsidRPr="00C36076" w:rsidRDefault="009955B6" w:rsidP="003978CD">
            <w:pPr>
              <w:rPr>
                <w:sz w:val="22"/>
                <w:szCs w:val="22"/>
              </w:rPr>
            </w:pPr>
            <w:r w:rsidRPr="00C36076">
              <w:rPr>
                <w:sz w:val="22"/>
                <w:szCs w:val="22"/>
              </w:rPr>
              <w:t xml:space="preserve">Attendance lasting at least </w:t>
            </w:r>
            <w:r>
              <w:rPr>
                <w:sz w:val="22"/>
                <w:szCs w:val="22"/>
              </w:rPr>
              <w:t>40</w:t>
            </w:r>
            <w:r w:rsidRPr="00C36076">
              <w:rPr>
                <w:sz w:val="22"/>
                <w:szCs w:val="22"/>
              </w:rPr>
              <w:t xml:space="preserve"> minutes</w:t>
            </w:r>
          </w:p>
        </w:tc>
        <w:tc>
          <w:tcPr>
            <w:tcW w:w="740" w:type="pct"/>
          </w:tcPr>
          <w:p w14:paraId="4779D66F" w14:textId="77777777" w:rsidR="009955B6" w:rsidRPr="00C36076" w:rsidRDefault="009955B6" w:rsidP="003978C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91861</w:t>
            </w:r>
          </w:p>
        </w:tc>
        <w:tc>
          <w:tcPr>
            <w:tcW w:w="1091" w:type="pct"/>
          </w:tcPr>
          <w:p w14:paraId="282428C8" w14:textId="77777777" w:rsidR="009955B6" w:rsidRPr="00C36076" w:rsidRDefault="009955B6" w:rsidP="003978CD">
            <w:pPr>
              <w:rPr>
                <w:rFonts w:asciiTheme="minorHAnsi" w:hAnsiTheme="minorHAnsi" w:cstheme="minorHAnsi"/>
                <w:color w:val="001A70" w:themeColor="text2"/>
                <w:sz w:val="22"/>
                <w:szCs w:val="22"/>
              </w:rPr>
            </w:pPr>
            <w:r w:rsidRPr="00C36076">
              <w:rPr>
                <w:rFonts w:asciiTheme="minorHAnsi" w:hAnsiTheme="minorHAnsi" w:cstheme="minorHAnsi"/>
                <w:color w:val="001A70" w:themeColor="text2"/>
                <w:sz w:val="22"/>
                <w:szCs w:val="22"/>
              </w:rPr>
              <w:t>91</w:t>
            </w:r>
            <w:r>
              <w:rPr>
                <w:rFonts w:asciiTheme="minorHAnsi" w:hAnsiTheme="minorHAnsi" w:cstheme="minorHAnsi"/>
                <w:color w:val="001A70" w:themeColor="text2"/>
                <w:sz w:val="22"/>
                <w:szCs w:val="22"/>
              </w:rPr>
              <w:t>865</w:t>
            </w:r>
          </w:p>
        </w:tc>
      </w:tr>
      <w:tr w:rsidR="009955B6" w:rsidRPr="00C36076" w14:paraId="57C87F61" w14:textId="77777777" w:rsidTr="003978CD">
        <w:tc>
          <w:tcPr>
            <w:tcW w:w="5000" w:type="pct"/>
            <w:gridSpan w:val="3"/>
            <w:shd w:val="clear" w:color="auto" w:fill="auto"/>
          </w:tcPr>
          <w:p w14:paraId="60BD4337" w14:textId="77777777" w:rsidR="009955B6" w:rsidRPr="00C36076" w:rsidRDefault="009955B6" w:rsidP="003978C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Prescribed Medical Practitioners</w:t>
            </w:r>
          </w:p>
        </w:tc>
      </w:tr>
      <w:tr w:rsidR="009955B6" w:rsidRPr="00C36076" w14:paraId="1BA732B2" w14:textId="77777777" w:rsidTr="005F5100">
        <w:tc>
          <w:tcPr>
            <w:tcW w:w="3169" w:type="pct"/>
            <w:shd w:val="clear" w:color="auto" w:fill="F2F2F2" w:themeFill="background1" w:themeFillShade="F2"/>
          </w:tcPr>
          <w:p w14:paraId="41CB8361" w14:textId="4551B5D6" w:rsidR="009955B6" w:rsidRPr="002D557E" w:rsidRDefault="009955B6" w:rsidP="003978CD">
            <w:pPr>
              <w:rPr>
                <w:sz w:val="22"/>
                <w:szCs w:val="22"/>
              </w:rPr>
            </w:pPr>
            <w:r w:rsidRPr="00D87078">
              <w:rPr>
                <w:sz w:val="22"/>
                <w:szCs w:val="22"/>
              </w:rPr>
              <w:t xml:space="preserve">Attendance lasting </w:t>
            </w:r>
            <w:r w:rsidR="002E5C4E">
              <w:rPr>
                <w:sz w:val="22"/>
                <w:szCs w:val="22"/>
              </w:rPr>
              <w:t xml:space="preserve">at least </w:t>
            </w:r>
            <w:r w:rsidRPr="00D87078">
              <w:rPr>
                <w:sz w:val="22"/>
                <w:szCs w:val="22"/>
              </w:rPr>
              <w:t>30 minutes but less than 40 minutes</w:t>
            </w:r>
          </w:p>
        </w:tc>
        <w:tc>
          <w:tcPr>
            <w:tcW w:w="740" w:type="pct"/>
          </w:tcPr>
          <w:p w14:paraId="377C0398" w14:textId="77777777" w:rsidR="009955B6" w:rsidRPr="00C36076" w:rsidRDefault="009955B6" w:rsidP="003978C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91862</w:t>
            </w:r>
          </w:p>
        </w:tc>
        <w:tc>
          <w:tcPr>
            <w:tcW w:w="1091" w:type="pct"/>
          </w:tcPr>
          <w:p w14:paraId="2BA2B284" w14:textId="77777777" w:rsidR="009955B6" w:rsidRPr="00C36076" w:rsidRDefault="009955B6" w:rsidP="003978C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91866</w:t>
            </w:r>
          </w:p>
        </w:tc>
      </w:tr>
      <w:tr w:rsidR="009955B6" w:rsidRPr="00C36076" w14:paraId="3DD3C78E" w14:textId="77777777" w:rsidTr="005F5100">
        <w:tc>
          <w:tcPr>
            <w:tcW w:w="3169" w:type="pct"/>
            <w:shd w:val="clear" w:color="auto" w:fill="F2F2F2" w:themeFill="background1" w:themeFillShade="F2"/>
          </w:tcPr>
          <w:p w14:paraId="785087BD" w14:textId="77777777" w:rsidR="009955B6" w:rsidRPr="002D557E" w:rsidRDefault="009955B6" w:rsidP="003978CD">
            <w:pPr>
              <w:rPr>
                <w:sz w:val="22"/>
                <w:szCs w:val="22"/>
              </w:rPr>
            </w:pPr>
            <w:r w:rsidRPr="00710202">
              <w:rPr>
                <w:sz w:val="22"/>
                <w:szCs w:val="22"/>
              </w:rPr>
              <w:t>Attendance lasting at least 40 minutes</w:t>
            </w:r>
          </w:p>
        </w:tc>
        <w:tc>
          <w:tcPr>
            <w:tcW w:w="740" w:type="pct"/>
          </w:tcPr>
          <w:p w14:paraId="44745CE3" w14:textId="77777777" w:rsidR="009955B6" w:rsidRPr="00C36076" w:rsidRDefault="009955B6" w:rsidP="003978C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91863</w:t>
            </w:r>
          </w:p>
        </w:tc>
        <w:tc>
          <w:tcPr>
            <w:tcW w:w="1091" w:type="pct"/>
          </w:tcPr>
          <w:p w14:paraId="3F1C5ACA" w14:textId="77777777" w:rsidR="009955B6" w:rsidRPr="00C36076" w:rsidRDefault="009955B6" w:rsidP="003978C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91867</w:t>
            </w:r>
          </w:p>
        </w:tc>
      </w:tr>
      <w:tr w:rsidR="009955B6" w:rsidRPr="00C36076" w14:paraId="67A68BBB" w14:textId="77777777" w:rsidTr="003978CD">
        <w:tc>
          <w:tcPr>
            <w:tcW w:w="5000" w:type="pct"/>
            <w:gridSpan w:val="3"/>
            <w:shd w:val="clear" w:color="auto" w:fill="auto"/>
          </w:tcPr>
          <w:p w14:paraId="009B7A11" w14:textId="77777777" w:rsidR="009955B6" w:rsidRDefault="009955B6" w:rsidP="003978C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Clinical Psychologists</w:t>
            </w:r>
          </w:p>
        </w:tc>
      </w:tr>
      <w:tr w:rsidR="009955B6" w:rsidRPr="00C36076" w14:paraId="50C11C07" w14:textId="77777777" w:rsidTr="005F5100">
        <w:tc>
          <w:tcPr>
            <w:tcW w:w="3169" w:type="pct"/>
            <w:shd w:val="clear" w:color="auto" w:fill="F2F2F2" w:themeFill="background1" w:themeFillShade="F2"/>
          </w:tcPr>
          <w:p w14:paraId="7B4B6F8E" w14:textId="6AB9B8CB" w:rsidR="009955B6" w:rsidRPr="004D5266" w:rsidRDefault="009955B6" w:rsidP="003978CD">
            <w:pPr>
              <w:rPr>
                <w:sz w:val="22"/>
                <w:szCs w:val="22"/>
              </w:rPr>
            </w:pPr>
            <w:r w:rsidRPr="00D87078">
              <w:rPr>
                <w:sz w:val="22"/>
                <w:szCs w:val="22"/>
              </w:rPr>
              <w:t>Attendance lasting</w:t>
            </w:r>
            <w:r w:rsidR="00FE4C9C">
              <w:rPr>
                <w:sz w:val="22"/>
                <w:szCs w:val="22"/>
              </w:rPr>
              <w:t xml:space="preserve"> at least</w:t>
            </w:r>
            <w:r w:rsidRPr="00D87078">
              <w:rPr>
                <w:sz w:val="22"/>
                <w:szCs w:val="22"/>
              </w:rPr>
              <w:t xml:space="preserve"> </w:t>
            </w:r>
            <w:r w:rsidR="009C1043">
              <w:rPr>
                <w:sz w:val="22"/>
                <w:szCs w:val="22"/>
              </w:rPr>
              <w:t>3</w:t>
            </w:r>
            <w:r w:rsidRPr="00D87078">
              <w:rPr>
                <w:sz w:val="22"/>
                <w:szCs w:val="22"/>
              </w:rPr>
              <w:t xml:space="preserve">0 minutes but less than </w:t>
            </w:r>
            <w:r>
              <w:rPr>
                <w:sz w:val="22"/>
                <w:szCs w:val="22"/>
              </w:rPr>
              <w:t>5</w:t>
            </w:r>
            <w:r w:rsidRPr="00D87078">
              <w:rPr>
                <w:sz w:val="22"/>
                <w:szCs w:val="22"/>
              </w:rPr>
              <w:t>0 minutes</w:t>
            </w:r>
          </w:p>
        </w:tc>
        <w:tc>
          <w:tcPr>
            <w:tcW w:w="740" w:type="pct"/>
          </w:tcPr>
          <w:p w14:paraId="18039219" w14:textId="77777777" w:rsidR="009955B6" w:rsidRDefault="009955B6" w:rsidP="003978C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91168</w:t>
            </w:r>
          </w:p>
        </w:tc>
        <w:tc>
          <w:tcPr>
            <w:tcW w:w="1091" w:type="pct"/>
          </w:tcPr>
          <w:p w14:paraId="5C089821" w14:textId="77777777" w:rsidR="009955B6" w:rsidRDefault="009955B6" w:rsidP="003978C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91198</w:t>
            </w:r>
          </w:p>
        </w:tc>
      </w:tr>
      <w:tr w:rsidR="009955B6" w:rsidRPr="00C36076" w14:paraId="57E276F6" w14:textId="77777777" w:rsidTr="005F5100">
        <w:tc>
          <w:tcPr>
            <w:tcW w:w="3169" w:type="pct"/>
            <w:shd w:val="clear" w:color="auto" w:fill="F2F2F2" w:themeFill="background1" w:themeFillShade="F2"/>
          </w:tcPr>
          <w:p w14:paraId="1B5D23EB" w14:textId="77777777" w:rsidR="009955B6" w:rsidRPr="004D5266" w:rsidRDefault="009955B6" w:rsidP="003978CD">
            <w:pPr>
              <w:rPr>
                <w:sz w:val="22"/>
                <w:szCs w:val="22"/>
              </w:rPr>
            </w:pPr>
            <w:r w:rsidRPr="00D87078">
              <w:rPr>
                <w:sz w:val="22"/>
                <w:szCs w:val="22"/>
              </w:rPr>
              <w:t xml:space="preserve">Attendance lasting at least </w:t>
            </w:r>
            <w:r>
              <w:rPr>
                <w:sz w:val="22"/>
                <w:szCs w:val="22"/>
              </w:rPr>
              <w:t>5</w:t>
            </w:r>
            <w:r w:rsidRPr="00D87078">
              <w:rPr>
                <w:sz w:val="22"/>
                <w:szCs w:val="22"/>
              </w:rPr>
              <w:t>0 minutes</w:t>
            </w:r>
          </w:p>
        </w:tc>
        <w:tc>
          <w:tcPr>
            <w:tcW w:w="740" w:type="pct"/>
          </w:tcPr>
          <w:p w14:paraId="5F37AD02" w14:textId="77777777" w:rsidR="009955B6" w:rsidRDefault="009955B6" w:rsidP="003978C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91171</w:t>
            </w:r>
          </w:p>
        </w:tc>
        <w:tc>
          <w:tcPr>
            <w:tcW w:w="1091" w:type="pct"/>
          </w:tcPr>
          <w:p w14:paraId="75F5203B" w14:textId="4A6C9021" w:rsidR="009955B6" w:rsidRDefault="009955B6" w:rsidP="003978C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91</w:t>
            </w:r>
            <w:r w:rsidR="00295F7B">
              <w:rPr>
                <w:rFonts w:asciiTheme="minorHAnsi" w:hAnsiTheme="minorHAnsi" w:cstheme="minorHAnsi"/>
                <w:color w:val="001A70" w:themeColor="text2"/>
                <w:sz w:val="22"/>
                <w:szCs w:val="22"/>
              </w:rPr>
              <w:t>199</w:t>
            </w:r>
          </w:p>
        </w:tc>
      </w:tr>
      <w:tr w:rsidR="009955B6" w:rsidRPr="00C36076" w14:paraId="572B9DDB" w14:textId="77777777" w:rsidTr="005F5100">
        <w:tc>
          <w:tcPr>
            <w:tcW w:w="3169" w:type="pct"/>
            <w:tcBorders>
              <w:top w:val="single" w:sz="4" w:space="0" w:color="auto"/>
              <w:left w:val="single" w:sz="4" w:space="0" w:color="auto"/>
              <w:bottom w:val="single" w:sz="4" w:space="0" w:color="auto"/>
              <w:right w:val="nil"/>
            </w:tcBorders>
            <w:shd w:val="clear" w:color="auto" w:fill="auto"/>
          </w:tcPr>
          <w:p w14:paraId="25FA9B34" w14:textId="77777777" w:rsidR="009955B6" w:rsidRPr="00C36076" w:rsidRDefault="009955B6" w:rsidP="003978CD">
            <w:pPr>
              <w:rPr>
                <w:sz w:val="22"/>
                <w:szCs w:val="22"/>
              </w:rPr>
            </w:pPr>
            <w:r w:rsidRPr="00C36076">
              <w:rPr>
                <w:rFonts w:asciiTheme="minorHAnsi" w:eastAsia="Times New Roman" w:hAnsiTheme="minorHAnsi" w:cstheme="minorHAnsi"/>
                <w:color w:val="001A70" w:themeColor="text2"/>
                <w:sz w:val="22"/>
                <w:szCs w:val="22"/>
              </w:rPr>
              <w:t>Psychologists</w:t>
            </w:r>
          </w:p>
        </w:tc>
        <w:tc>
          <w:tcPr>
            <w:tcW w:w="740" w:type="pct"/>
            <w:tcBorders>
              <w:top w:val="single" w:sz="4" w:space="0" w:color="auto"/>
              <w:left w:val="nil"/>
              <w:bottom w:val="single" w:sz="4" w:space="0" w:color="auto"/>
              <w:right w:val="nil"/>
            </w:tcBorders>
            <w:shd w:val="clear" w:color="auto" w:fill="auto"/>
          </w:tcPr>
          <w:p w14:paraId="1A20D995" w14:textId="77777777" w:rsidR="009955B6" w:rsidRPr="00C36076" w:rsidRDefault="009955B6" w:rsidP="003978CD">
            <w:pPr>
              <w:rPr>
                <w:rFonts w:asciiTheme="minorHAnsi" w:hAnsiTheme="minorHAnsi" w:cstheme="minorHAnsi"/>
                <w:color w:val="001A70" w:themeColor="text2"/>
                <w:sz w:val="22"/>
                <w:szCs w:val="22"/>
              </w:rPr>
            </w:pPr>
          </w:p>
        </w:tc>
        <w:tc>
          <w:tcPr>
            <w:tcW w:w="1091" w:type="pct"/>
            <w:tcBorders>
              <w:top w:val="single" w:sz="4" w:space="0" w:color="auto"/>
              <w:left w:val="nil"/>
              <w:bottom w:val="single" w:sz="4" w:space="0" w:color="auto"/>
              <w:right w:val="single" w:sz="4" w:space="0" w:color="auto"/>
            </w:tcBorders>
            <w:shd w:val="clear" w:color="auto" w:fill="auto"/>
          </w:tcPr>
          <w:p w14:paraId="7947EBBD" w14:textId="77777777" w:rsidR="009955B6" w:rsidRPr="00C36076" w:rsidRDefault="009955B6" w:rsidP="003978CD">
            <w:pPr>
              <w:rPr>
                <w:rFonts w:asciiTheme="minorHAnsi" w:hAnsiTheme="minorHAnsi" w:cstheme="minorHAnsi"/>
                <w:color w:val="001A70" w:themeColor="text2"/>
                <w:sz w:val="22"/>
                <w:szCs w:val="22"/>
              </w:rPr>
            </w:pPr>
          </w:p>
        </w:tc>
      </w:tr>
      <w:tr w:rsidR="009955B6" w:rsidRPr="00C36076" w14:paraId="57EFCF9A" w14:textId="77777777" w:rsidTr="005F5100">
        <w:trPr>
          <w:trHeight w:val="184"/>
        </w:trPr>
        <w:tc>
          <w:tcPr>
            <w:tcW w:w="3169" w:type="pct"/>
            <w:shd w:val="clear" w:color="auto" w:fill="F2F2F2" w:themeFill="background1" w:themeFillShade="F2"/>
          </w:tcPr>
          <w:p w14:paraId="3F53BF7D" w14:textId="5738344E" w:rsidR="009955B6" w:rsidRPr="0056690D" w:rsidRDefault="009955B6" w:rsidP="003978CD">
            <w:pPr>
              <w:rPr>
                <w:sz w:val="22"/>
                <w:szCs w:val="22"/>
              </w:rPr>
            </w:pPr>
            <w:r w:rsidRPr="00D87078">
              <w:rPr>
                <w:sz w:val="22"/>
                <w:szCs w:val="22"/>
              </w:rPr>
              <w:t>Attendance lasting</w:t>
            </w:r>
            <w:r w:rsidR="001C14AE">
              <w:rPr>
                <w:sz w:val="22"/>
                <w:szCs w:val="22"/>
              </w:rPr>
              <w:t xml:space="preserve"> at least</w:t>
            </w:r>
            <w:r>
              <w:rPr>
                <w:sz w:val="22"/>
                <w:szCs w:val="22"/>
              </w:rPr>
              <w:t>2</w:t>
            </w:r>
            <w:r w:rsidRPr="00D87078">
              <w:rPr>
                <w:sz w:val="22"/>
                <w:szCs w:val="22"/>
              </w:rPr>
              <w:t>0 minutes but less than 50 minutes</w:t>
            </w:r>
          </w:p>
        </w:tc>
        <w:tc>
          <w:tcPr>
            <w:tcW w:w="740" w:type="pct"/>
          </w:tcPr>
          <w:p w14:paraId="0AE5EB97" w14:textId="77777777" w:rsidR="009955B6" w:rsidRPr="00C36076" w:rsidRDefault="009955B6" w:rsidP="003978CD">
            <w:pPr>
              <w:rPr>
                <w:rFonts w:asciiTheme="minorHAnsi" w:hAnsiTheme="minorHAnsi" w:cstheme="minorHAnsi"/>
                <w:color w:val="001A70" w:themeColor="text2"/>
                <w:sz w:val="22"/>
                <w:szCs w:val="22"/>
              </w:rPr>
            </w:pPr>
            <w:r w:rsidRPr="00C36076">
              <w:rPr>
                <w:rFonts w:asciiTheme="minorHAnsi" w:hAnsiTheme="minorHAnsi" w:cstheme="minorHAnsi"/>
                <w:color w:val="001A70" w:themeColor="text2"/>
                <w:sz w:val="22"/>
                <w:szCs w:val="22"/>
              </w:rPr>
              <w:t>911</w:t>
            </w:r>
            <w:r>
              <w:rPr>
                <w:rFonts w:asciiTheme="minorHAnsi" w:hAnsiTheme="minorHAnsi" w:cstheme="minorHAnsi"/>
                <w:color w:val="001A70" w:themeColor="text2"/>
                <w:sz w:val="22"/>
                <w:szCs w:val="22"/>
              </w:rPr>
              <w:t>74</w:t>
            </w:r>
          </w:p>
        </w:tc>
        <w:tc>
          <w:tcPr>
            <w:tcW w:w="1091" w:type="pct"/>
          </w:tcPr>
          <w:p w14:paraId="318BB6C7" w14:textId="77777777" w:rsidR="009955B6" w:rsidRPr="00C36076" w:rsidRDefault="009955B6" w:rsidP="003978CD">
            <w:pPr>
              <w:rPr>
                <w:rFonts w:asciiTheme="minorHAnsi" w:hAnsiTheme="minorHAnsi" w:cstheme="minorHAnsi"/>
                <w:color w:val="001A70" w:themeColor="text2"/>
                <w:sz w:val="22"/>
                <w:szCs w:val="22"/>
              </w:rPr>
            </w:pPr>
            <w:r w:rsidRPr="00C36076">
              <w:rPr>
                <w:rFonts w:asciiTheme="minorHAnsi" w:hAnsiTheme="minorHAnsi" w:cstheme="minorHAnsi"/>
                <w:color w:val="001A70" w:themeColor="text2"/>
                <w:sz w:val="22"/>
                <w:szCs w:val="22"/>
              </w:rPr>
              <w:t>91</w:t>
            </w:r>
            <w:r>
              <w:rPr>
                <w:rFonts w:asciiTheme="minorHAnsi" w:hAnsiTheme="minorHAnsi" w:cstheme="minorHAnsi"/>
                <w:color w:val="001A70" w:themeColor="text2"/>
                <w:sz w:val="22"/>
                <w:szCs w:val="22"/>
              </w:rPr>
              <w:t>200</w:t>
            </w:r>
          </w:p>
        </w:tc>
      </w:tr>
      <w:tr w:rsidR="009955B6" w:rsidRPr="00C36076" w14:paraId="4E896C64" w14:textId="77777777" w:rsidTr="005F5100">
        <w:tc>
          <w:tcPr>
            <w:tcW w:w="3169" w:type="pct"/>
            <w:shd w:val="clear" w:color="auto" w:fill="F2F2F2" w:themeFill="background1" w:themeFillShade="F2"/>
          </w:tcPr>
          <w:p w14:paraId="25FC2296" w14:textId="77777777" w:rsidR="009955B6" w:rsidRPr="0056690D" w:rsidRDefault="009955B6" w:rsidP="003978CD">
            <w:pPr>
              <w:rPr>
                <w:sz w:val="22"/>
                <w:szCs w:val="22"/>
              </w:rPr>
            </w:pPr>
            <w:r w:rsidRPr="00D87078">
              <w:rPr>
                <w:sz w:val="22"/>
                <w:szCs w:val="22"/>
              </w:rPr>
              <w:t>Attendance lasting at least 50 minutes</w:t>
            </w:r>
          </w:p>
        </w:tc>
        <w:tc>
          <w:tcPr>
            <w:tcW w:w="740" w:type="pct"/>
          </w:tcPr>
          <w:p w14:paraId="54C78D96" w14:textId="77777777" w:rsidR="009955B6" w:rsidRPr="00C36076" w:rsidRDefault="009955B6" w:rsidP="003978CD">
            <w:pPr>
              <w:rPr>
                <w:rFonts w:asciiTheme="minorHAnsi" w:hAnsiTheme="minorHAnsi" w:cstheme="minorHAnsi"/>
                <w:color w:val="001A70" w:themeColor="text2"/>
                <w:sz w:val="22"/>
                <w:szCs w:val="22"/>
              </w:rPr>
            </w:pPr>
            <w:r w:rsidRPr="00C36076">
              <w:rPr>
                <w:rFonts w:asciiTheme="minorHAnsi" w:hAnsiTheme="minorHAnsi" w:cstheme="minorHAnsi"/>
                <w:color w:val="001A70" w:themeColor="text2"/>
                <w:sz w:val="22"/>
                <w:szCs w:val="22"/>
              </w:rPr>
              <w:t>9117</w:t>
            </w:r>
            <w:r>
              <w:rPr>
                <w:rFonts w:asciiTheme="minorHAnsi" w:hAnsiTheme="minorHAnsi" w:cstheme="minorHAnsi"/>
                <w:color w:val="001A70" w:themeColor="text2"/>
                <w:sz w:val="22"/>
                <w:szCs w:val="22"/>
              </w:rPr>
              <w:t>7</w:t>
            </w:r>
          </w:p>
        </w:tc>
        <w:tc>
          <w:tcPr>
            <w:tcW w:w="1091" w:type="pct"/>
          </w:tcPr>
          <w:p w14:paraId="068F9D12" w14:textId="77777777" w:rsidR="009955B6" w:rsidRPr="00C36076" w:rsidRDefault="009955B6" w:rsidP="003978CD">
            <w:pPr>
              <w:rPr>
                <w:rFonts w:asciiTheme="minorHAnsi" w:hAnsiTheme="minorHAnsi" w:cstheme="minorHAnsi"/>
                <w:color w:val="001A70" w:themeColor="text2"/>
                <w:sz w:val="22"/>
                <w:szCs w:val="22"/>
              </w:rPr>
            </w:pPr>
            <w:r w:rsidRPr="00C36076">
              <w:rPr>
                <w:rFonts w:asciiTheme="minorHAnsi" w:hAnsiTheme="minorHAnsi" w:cstheme="minorHAnsi"/>
                <w:color w:val="001A70" w:themeColor="text2"/>
                <w:sz w:val="22"/>
                <w:szCs w:val="22"/>
              </w:rPr>
              <w:t>91</w:t>
            </w:r>
            <w:r>
              <w:rPr>
                <w:rFonts w:asciiTheme="minorHAnsi" w:hAnsiTheme="minorHAnsi" w:cstheme="minorHAnsi"/>
                <w:color w:val="001A70" w:themeColor="text2"/>
                <w:sz w:val="22"/>
                <w:szCs w:val="22"/>
              </w:rPr>
              <w:t>201</w:t>
            </w:r>
          </w:p>
        </w:tc>
      </w:tr>
      <w:tr w:rsidR="009955B6" w:rsidRPr="00C36076" w14:paraId="64B51B0C" w14:textId="77777777" w:rsidTr="005F5100">
        <w:tc>
          <w:tcPr>
            <w:tcW w:w="3169" w:type="pct"/>
            <w:tcBorders>
              <w:top w:val="single" w:sz="4" w:space="0" w:color="auto"/>
              <w:left w:val="single" w:sz="4" w:space="0" w:color="auto"/>
              <w:bottom w:val="single" w:sz="4" w:space="0" w:color="auto"/>
              <w:right w:val="nil"/>
            </w:tcBorders>
            <w:shd w:val="clear" w:color="auto" w:fill="auto"/>
          </w:tcPr>
          <w:p w14:paraId="091022A8" w14:textId="77777777" w:rsidR="009955B6" w:rsidRPr="00C36076" w:rsidRDefault="009955B6" w:rsidP="003978CD">
            <w:pPr>
              <w:rPr>
                <w:sz w:val="22"/>
                <w:szCs w:val="22"/>
              </w:rPr>
            </w:pPr>
            <w:r w:rsidRPr="00C36076">
              <w:rPr>
                <w:rFonts w:asciiTheme="minorHAnsi" w:eastAsia="Times New Roman" w:hAnsiTheme="minorHAnsi" w:cstheme="minorHAnsi"/>
                <w:color w:val="001A70" w:themeColor="text2"/>
                <w:sz w:val="22"/>
                <w:szCs w:val="22"/>
              </w:rPr>
              <w:t>Occupational</w:t>
            </w:r>
            <w:r w:rsidRPr="00C36076">
              <w:rPr>
                <w:rFonts w:asciiTheme="minorHAnsi" w:hAnsiTheme="minorHAnsi" w:cstheme="minorHAnsi"/>
                <w:color w:val="001A70" w:themeColor="text2"/>
                <w:sz w:val="22"/>
                <w:szCs w:val="22"/>
              </w:rPr>
              <w:t xml:space="preserve"> Therapists</w:t>
            </w:r>
          </w:p>
        </w:tc>
        <w:tc>
          <w:tcPr>
            <w:tcW w:w="740" w:type="pct"/>
            <w:tcBorders>
              <w:top w:val="single" w:sz="4" w:space="0" w:color="auto"/>
              <w:left w:val="nil"/>
              <w:bottom w:val="single" w:sz="4" w:space="0" w:color="auto"/>
              <w:right w:val="nil"/>
            </w:tcBorders>
            <w:shd w:val="clear" w:color="auto" w:fill="auto"/>
          </w:tcPr>
          <w:p w14:paraId="4B0E30D7" w14:textId="77777777" w:rsidR="009955B6" w:rsidRPr="00C36076" w:rsidRDefault="009955B6" w:rsidP="003978CD">
            <w:pPr>
              <w:rPr>
                <w:rFonts w:asciiTheme="minorHAnsi" w:hAnsiTheme="minorHAnsi" w:cstheme="minorHAnsi"/>
                <w:color w:val="001A70" w:themeColor="text2"/>
                <w:sz w:val="22"/>
                <w:szCs w:val="22"/>
              </w:rPr>
            </w:pPr>
          </w:p>
        </w:tc>
        <w:tc>
          <w:tcPr>
            <w:tcW w:w="1091" w:type="pct"/>
            <w:tcBorders>
              <w:top w:val="single" w:sz="4" w:space="0" w:color="auto"/>
              <w:left w:val="nil"/>
              <w:bottom w:val="single" w:sz="4" w:space="0" w:color="auto"/>
              <w:right w:val="single" w:sz="4" w:space="0" w:color="auto"/>
            </w:tcBorders>
            <w:shd w:val="clear" w:color="auto" w:fill="auto"/>
          </w:tcPr>
          <w:p w14:paraId="7A748F94" w14:textId="77777777" w:rsidR="009955B6" w:rsidRPr="00C36076" w:rsidRDefault="009955B6" w:rsidP="003978CD">
            <w:pPr>
              <w:rPr>
                <w:rFonts w:asciiTheme="minorHAnsi" w:hAnsiTheme="minorHAnsi" w:cstheme="minorHAnsi"/>
                <w:color w:val="001A70" w:themeColor="text2"/>
                <w:sz w:val="22"/>
                <w:szCs w:val="22"/>
              </w:rPr>
            </w:pPr>
          </w:p>
        </w:tc>
      </w:tr>
      <w:tr w:rsidR="009955B6" w:rsidRPr="00C36076" w14:paraId="07D58B05" w14:textId="77777777" w:rsidTr="005F5100">
        <w:tc>
          <w:tcPr>
            <w:tcW w:w="3169" w:type="pct"/>
            <w:shd w:val="clear" w:color="auto" w:fill="F2F2F2" w:themeFill="background1" w:themeFillShade="F2"/>
          </w:tcPr>
          <w:p w14:paraId="12DB85FC" w14:textId="4F081390" w:rsidR="009955B6" w:rsidRPr="00C36076" w:rsidRDefault="009955B6" w:rsidP="003978CD">
            <w:pPr>
              <w:rPr>
                <w:sz w:val="22"/>
                <w:szCs w:val="22"/>
              </w:rPr>
            </w:pPr>
            <w:r w:rsidRPr="00C36076">
              <w:rPr>
                <w:sz w:val="22"/>
                <w:szCs w:val="22"/>
              </w:rPr>
              <w:t xml:space="preserve">Attendance lasting </w:t>
            </w:r>
            <w:r w:rsidR="001C14AE">
              <w:rPr>
                <w:sz w:val="22"/>
                <w:szCs w:val="22"/>
              </w:rPr>
              <w:t xml:space="preserve">at least </w:t>
            </w:r>
            <w:r>
              <w:rPr>
                <w:sz w:val="22"/>
                <w:szCs w:val="22"/>
              </w:rPr>
              <w:t>2</w:t>
            </w:r>
            <w:r w:rsidRPr="00C36076">
              <w:rPr>
                <w:sz w:val="22"/>
                <w:szCs w:val="22"/>
              </w:rPr>
              <w:t>0 minutes but less than 50 minutes</w:t>
            </w:r>
          </w:p>
        </w:tc>
        <w:tc>
          <w:tcPr>
            <w:tcW w:w="740" w:type="pct"/>
          </w:tcPr>
          <w:p w14:paraId="0AAFDA3C" w14:textId="77777777" w:rsidR="009955B6" w:rsidRPr="00C36076" w:rsidRDefault="009955B6" w:rsidP="003978CD">
            <w:pPr>
              <w:rPr>
                <w:rFonts w:asciiTheme="minorHAnsi" w:hAnsiTheme="minorHAnsi" w:cstheme="minorHAnsi"/>
                <w:color w:val="001A70" w:themeColor="text2"/>
                <w:sz w:val="22"/>
                <w:szCs w:val="22"/>
              </w:rPr>
            </w:pPr>
            <w:r w:rsidRPr="00C36076">
              <w:rPr>
                <w:rFonts w:asciiTheme="minorHAnsi" w:hAnsiTheme="minorHAnsi" w:cstheme="minorHAnsi"/>
                <w:color w:val="001A70" w:themeColor="text2"/>
                <w:sz w:val="22"/>
                <w:szCs w:val="22"/>
              </w:rPr>
              <w:t>911</w:t>
            </w:r>
            <w:r>
              <w:rPr>
                <w:rFonts w:asciiTheme="minorHAnsi" w:hAnsiTheme="minorHAnsi" w:cstheme="minorHAnsi"/>
                <w:color w:val="001A70" w:themeColor="text2"/>
                <w:sz w:val="22"/>
                <w:szCs w:val="22"/>
              </w:rPr>
              <w:t>94</w:t>
            </w:r>
          </w:p>
        </w:tc>
        <w:tc>
          <w:tcPr>
            <w:tcW w:w="1091" w:type="pct"/>
          </w:tcPr>
          <w:p w14:paraId="1753E06E" w14:textId="77777777" w:rsidR="009955B6" w:rsidRPr="00C36076" w:rsidRDefault="009955B6" w:rsidP="003978CD">
            <w:pPr>
              <w:rPr>
                <w:rFonts w:asciiTheme="minorHAnsi" w:hAnsiTheme="minorHAnsi" w:cstheme="minorHAnsi"/>
                <w:color w:val="001A70" w:themeColor="text2"/>
                <w:sz w:val="22"/>
                <w:szCs w:val="22"/>
              </w:rPr>
            </w:pPr>
            <w:r w:rsidRPr="00C36076">
              <w:rPr>
                <w:rFonts w:asciiTheme="minorHAnsi" w:hAnsiTheme="minorHAnsi" w:cstheme="minorHAnsi"/>
                <w:color w:val="001A70" w:themeColor="text2"/>
                <w:sz w:val="22"/>
                <w:szCs w:val="22"/>
              </w:rPr>
              <w:t>91</w:t>
            </w:r>
            <w:r>
              <w:rPr>
                <w:rFonts w:asciiTheme="minorHAnsi" w:hAnsiTheme="minorHAnsi" w:cstheme="minorHAnsi"/>
                <w:color w:val="001A70" w:themeColor="text2"/>
                <w:sz w:val="22"/>
                <w:szCs w:val="22"/>
              </w:rPr>
              <w:t>202</w:t>
            </w:r>
          </w:p>
        </w:tc>
      </w:tr>
      <w:tr w:rsidR="009955B6" w:rsidRPr="00C36076" w14:paraId="1152D671" w14:textId="77777777" w:rsidTr="005F5100">
        <w:tc>
          <w:tcPr>
            <w:tcW w:w="3169" w:type="pct"/>
            <w:shd w:val="clear" w:color="auto" w:fill="F2F2F2" w:themeFill="background1" w:themeFillShade="F2"/>
          </w:tcPr>
          <w:p w14:paraId="2642F4FE" w14:textId="77777777" w:rsidR="009955B6" w:rsidRPr="00C36076" w:rsidRDefault="009955B6" w:rsidP="003978CD">
            <w:pPr>
              <w:rPr>
                <w:sz w:val="22"/>
                <w:szCs w:val="22"/>
              </w:rPr>
            </w:pPr>
            <w:r w:rsidRPr="00C36076">
              <w:rPr>
                <w:sz w:val="22"/>
                <w:szCs w:val="22"/>
              </w:rPr>
              <w:t>Attendance lasting at least 50 minutes</w:t>
            </w:r>
          </w:p>
        </w:tc>
        <w:tc>
          <w:tcPr>
            <w:tcW w:w="740" w:type="pct"/>
          </w:tcPr>
          <w:p w14:paraId="71BD7442" w14:textId="77777777" w:rsidR="009955B6" w:rsidRPr="00C36076" w:rsidRDefault="009955B6" w:rsidP="003978CD">
            <w:pPr>
              <w:rPr>
                <w:rFonts w:asciiTheme="minorHAnsi" w:hAnsiTheme="minorHAnsi" w:cstheme="minorHAnsi"/>
                <w:color w:val="001A70" w:themeColor="text2"/>
                <w:sz w:val="22"/>
                <w:szCs w:val="22"/>
              </w:rPr>
            </w:pPr>
            <w:r w:rsidRPr="00C36076">
              <w:rPr>
                <w:rFonts w:asciiTheme="minorHAnsi" w:hAnsiTheme="minorHAnsi" w:cstheme="minorHAnsi"/>
                <w:color w:val="001A70" w:themeColor="text2"/>
                <w:sz w:val="22"/>
                <w:szCs w:val="22"/>
              </w:rPr>
              <w:t>911</w:t>
            </w:r>
            <w:r>
              <w:rPr>
                <w:rFonts w:asciiTheme="minorHAnsi" w:hAnsiTheme="minorHAnsi" w:cstheme="minorHAnsi"/>
                <w:color w:val="001A70" w:themeColor="text2"/>
                <w:sz w:val="22"/>
                <w:szCs w:val="22"/>
              </w:rPr>
              <w:t>95</w:t>
            </w:r>
          </w:p>
        </w:tc>
        <w:tc>
          <w:tcPr>
            <w:tcW w:w="1091" w:type="pct"/>
          </w:tcPr>
          <w:p w14:paraId="0C220CD4" w14:textId="77777777" w:rsidR="009955B6" w:rsidRPr="00C36076" w:rsidRDefault="009955B6" w:rsidP="003978CD">
            <w:pPr>
              <w:rPr>
                <w:rFonts w:asciiTheme="minorHAnsi" w:hAnsiTheme="minorHAnsi" w:cstheme="minorHAnsi"/>
                <w:color w:val="001A70" w:themeColor="text2"/>
                <w:sz w:val="22"/>
                <w:szCs w:val="22"/>
              </w:rPr>
            </w:pPr>
            <w:r w:rsidRPr="00C36076">
              <w:rPr>
                <w:rFonts w:asciiTheme="minorHAnsi" w:hAnsiTheme="minorHAnsi" w:cstheme="minorHAnsi"/>
                <w:color w:val="001A70" w:themeColor="text2"/>
                <w:sz w:val="22"/>
                <w:szCs w:val="22"/>
              </w:rPr>
              <w:t>91</w:t>
            </w:r>
            <w:r>
              <w:rPr>
                <w:rFonts w:asciiTheme="minorHAnsi" w:hAnsiTheme="minorHAnsi" w:cstheme="minorHAnsi"/>
                <w:color w:val="001A70" w:themeColor="text2"/>
                <w:sz w:val="22"/>
                <w:szCs w:val="22"/>
              </w:rPr>
              <w:t>203</w:t>
            </w:r>
          </w:p>
        </w:tc>
      </w:tr>
      <w:tr w:rsidR="009955B6" w:rsidRPr="00C36076" w14:paraId="63885B28" w14:textId="77777777" w:rsidTr="005F5100">
        <w:tc>
          <w:tcPr>
            <w:tcW w:w="3169" w:type="pct"/>
            <w:tcBorders>
              <w:top w:val="single" w:sz="4" w:space="0" w:color="auto"/>
              <w:left w:val="single" w:sz="4" w:space="0" w:color="auto"/>
              <w:bottom w:val="single" w:sz="4" w:space="0" w:color="auto"/>
              <w:right w:val="nil"/>
            </w:tcBorders>
            <w:shd w:val="clear" w:color="auto" w:fill="auto"/>
          </w:tcPr>
          <w:p w14:paraId="31F97416" w14:textId="77777777" w:rsidR="009955B6" w:rsidRPr="00C36076" w:rsidRDefault="009955B6" w:rsidP="003978CD">
            <w:pPr>
              <w:rPr>
                <w:sz w:val="22"/>
                <w:szCs w:val="22"/>
              </w:rPr>
            </w:pPr>
            <w:r w:rsidRPr="00C36076">
              <w:rPr>
                <w:rFonts w:asciiTheme="minorHAnsi" w:eastAsia="Times New Roman" w:hAnsiTheme="minorHAnsi" w:cstheme="minorHAnsi"/>
                <w:color w:val="001A70" w:themeColor="text2"/>
                <w:sz w:val="22"/>
                <w:szCs w:val="22"/>
              </w:rPr>
              <w:t>Social</w:t>
            </w:r>
            <w:r w:rsidRPr="00C36076">
              <w:rPr>
                <w:rFonts w:asciiTheme="minorHAnsi" w:hAnsiTheme="minorHAnsi" w:cstheme="minorHAnsi"/>
                <w:color w:val="001A70" w:themeColor="text2"/>
                <w:sz w:val="22"/>
                <w:szCs w:val="22"/>
              </w:rPr>
              <w:t xml:space="preserve"> Workers</w:t>
            </w:r>
          </w:p>
        </w:tc>
        <w:tc>
          <w:tcPr>
            <w:tcW w:w="740" w:type="pct"/>
            <w:tcBorders>
              <w:top w:val="single" w:sz="4" w:space="0" w:color="auto"/>
              <w:left w:val="nil"/>
              <w:bottom w:val="single" w:sz="4" w:space="0" w:color="auto"/>
              <w:right w:val="nil"/>
            </w:tcBorders>
            <w:shd w:val="clear" w:color="auto" w:fill="auto"/>
          </w:tcPr>
          <w:p w14:paraId="49E72AF6" w14:textId="77777777" w:rsidR="009955B6" w:rsidRPr="00C36076" w:rsidRDefault="009955B6" w:rsidP="003978CD">
            <w:pPr>
              <w:rPr>
                <w:rFonts w:asciiTheme="minorHAnsi" w:hAnsiTheme="minorHAnsi" w:cstheme="minorHAnsi"/>
                <w:color w:val="001A70" w:themeColor="text2"/>
                <w:sz w:val="22"/>
                <w:szCs w:val="22"/>
              </w:rPr>
            </w:pPr>
          </w:p>
        </w:tc>
        <w:tc>
          <w:tcPr>
            <w:tcW w:w="1091" w:type="pct"/>
            <w:tcBorders>
              <w:top w:val="single" w:sz="4" w:space="0" w:color="auto"/>
              <w:left w:val="nil"/>
              <w:bottom w:val="single" w:sz="4" w:space="0" w:color="auto"/>
              <w:right w:val="single" w:sz="4" w:space="0" w:color="auto"/>
            </w:tcBorders>
            <w:shd w:val="clear" w:color="auto" w:fill="auto"/>
          </w:tcPr>
          <w:p w14:paraId="4467F755" w14:textId="77777777" w:rsidR="009955B6" w:rsidRPr="00C36076" w:rsidRDefault="009955B6" w:rsidP="003978CD">
            <w:pPr>
              <w:rPr>
                <w:rFonts w:asciiTheme="minorHAnsi" w:hAnsiTheme="minorHAnsi" w:cstheme="minorHAnsi"/>
                <w:color w:val="001A70" w:themeColor="text2"/>
                <w:sz w:val="22"/>
                <w:szCs w:val="22"/>
              </w:rPr>
            </w:pPr>
          </w:p>
        </w:tc>
      </w:tr>
      <w:tr w:rsidR="009955B6" w:rsidRPr="00C36076" w14:paraId="51AA19F3" w14:textId="77777777" w:rsidTr="005F5100">
        <w:tc>
          <w:tcPr>
            <w:tcW w:w="3169" w:type="pct"/>
            <w:shd w:val="clear" w:color="auto" w:fill="F2F2F2" w:themeFill="background1" w:themeFillShade="F2"/>
          </w:tcPr>
          <w:p w14:paraId="011E013A" w14:textId="6C1C7EAC" w:rsidR="009955B6" w:rsidRPr="00C36076" w:rsidRDefault="009955B6" w:rsidP="003978CD">
            <w:pPr>
              <w:rPr>
                <w:sz w:val="22"/>
                <w:szCs w:val="22"/>
              </w:rPr>
            </w:pPr>
            <w:r w:rsidRPr="00C36076">
              <w:rPr>
                <w:sz w:val="22"/>
                <w:szCs w:val="22"/>
              </w:rPr>
              <w:t xml:space="preserve">Attendance lasting </w:t>
            </w:r>
            <w:r w:rsidR="001C14AE">
              <w:rPr>
                <w:sz w:val="22"/>
                <w:szCs w:val="22"/>
              </w:rPr>
              <w:t xml:space="preserve">at least </w:t>
            </w:r>
            <w:r w:rsidRPr="00C36076">
              <w:rPr>
                <w:sz w:val="22"/>
                <w:szCs w:val="22"/>
              </w:rPr>
              <w:t>20 minutes but less than 50 minutes</w:t>
            </w:r>
          </w:p>
        </w:tc>
        <w:tc>
          <w:tcPr>
            <w:tcW w:w="740" w:type="pct"/>
          </w:tcPr>
          <w:p w14:paraId="7721AC90" w14:textId="77777777" w:rsidR="009955B6" w:rsidRPr="00C36076" w:rsidRDefault="009955B6" w:rsidP="003978CD">
            <w:pPr>
              <w:rPr>
                <w:rFonts w:asciiTheme="minorHAnsi" w:hAnsiTheme="minorHAnsi" w:cstheme="minorHAnsi"/>
                <w:color w:val="001A70" w:themeColor="text2"/>
                <w:sz w:val="22"/>
                <w:szCs w:val="22"/>
              </w:rPr>
            </w:pPr>
            <w:r w:rsidRPr="00C36076">
              <w:rPr>
                <w:rFonts w:asciiTheme="minorHAnsi" w:hAnsiTheme="minorHAnsi" w:cstheme="minorHAnsi"/>
                <w:color w:val="001A70" w:themeColor="text2"/>
                <w:sz w:val="22"/>
                <w:szCs w:val="22"/>
              </w:rPr>
              <w:t>911</w:t>
            </w:r>
            <w:r>
              <w:rPr>
                <w:rFonts w:asciiTheme="minorHAnsi" w:hAnsiTheme="minorHAnsi" w:cstheme="minorHAnsi"/>
                <w:color w:val="001A70" w:themeColor="text2"/>
                <w:sz w:val="22"/>
                <w:szCs w:val="22"/>
              </w:rPr>
              <w:t>96</w:t>
            </w:r>
          </w:p>
        </w:tc>
        <w:tc>
          <w:tcPr>
            <w:tcW w:w="1091" w:type="pct"/>
          </w:tcPr>
          <w:p w14:paraId="61E60DBE" w14:textId="77777777" w:rsidR="009955B6" w:rsidRPr="00C36076" w:rsidRDefault="009955B6" w:rsidP="003978CD">
            <w:pPr>
              <w:rPr>
                <w:rFonts w:asciiTheme="minorHAnsi" w:hAnsiTheme="minorHAnsi" w:cstheme="minorHAnsi"/>
                <w:color w:val="001A70" w:themeColor="text2"/>
                <w:sz w:val="22"/>
                <w:szCs w:val="22"/>
              </w:rPr>
            </w:pPr>
            <w:r w:rsidRPr="00C36076">
              <w:rPr>
                <w:rFonts w:asciiTheme="minorHAnsi" w:hAnsiTheme="minorHAnsi" w:cstheme="minorHAnsi"/>
                <w:color w:val="001A70" w:themeColor="text2"/>
                <w:sz w:val="22"/>
                <w:szCs w:val="22"/>
              </w:rPr>
              <w:t>91</w:t>
            </w:r>
            <w:r>
              <w:rPr>
                <w:rFonts w:asciiTheme="minorHAnsi" w:hAnsiTheme="minorHAnsi" w:cstheme="minorHAnsi"/>
                <w:color w:val="001A70" w:themeColor="text2"/>
                <w:sz w:val="22"/>
                <w:szCs w:val="22"/>
              </w:rPr>
              <w:t>204</w:t>
            </w:r>
          </w:p>
        </w:tc>
      </w:tr>
      <w:tr w:rsidR="009955B6" w:rsidRPr="00C36076" w14:paraId="372C127F" w14:textId="77777777" w:rsidTr="005F5100">
        <w:tc>
          <w:tcPr>
            <w:tcW w:w="3169" w:type="pct"/>
            <w:shd w:val="clear" w:color="auto" w:fill="F2F2F2" w:themeFill="background1" w:themeFillShade="F2"/>
          </w:tcPr>
          <w:p w14:paraId="05B256A6" w14:textId="77777777" w:rsidR="009955B6" w:rsidRPr="00C36076" w:rsidRDefault="009955B6" w:rsidP="003978CD">
            <w:pPr>
              <w:rPr>
                <w:sz w:val="22"/>
                <w:szCs w:val="22"/>
              </w:rPr>
            </w:pPr>
            <w:r w:rsidRPr="00C36076">
              <w:rPr>
                <w:sz w:val="22"/>
                <w:szCs w:val="22"/>
              </w:rPr>
              <w:t>Attendance lasting at least 50 minutes</w:t>
            </w:r>
          </w:p>
        </w:tc>
        <w:tc>
          <w:tcPr>
            <w:tcW w:w="740" w:type="pct"/>
          </w:tcPr>
          <w:p w14:paraId="25B2C9D7" w14:textId="77777777" w:rsidR="009955B6" w:rsidRPr="00C36076" w:rsidRDefault="009955B6" w:rsidP="003978CD">
            <w:pPr>
              <w:rPr>
                <w:rFonts w:asciiTheme="minorHAnsi" w:hAnsiTheme="minorHAnsi" w:cstheme="minorHAnsi"/>
                <w:color w:val="001A70" w:themeColor="text2"/>
                <w:sz w:val="22"/>
                <w:szCs w:val="22"/>
              </w:rPr>
            </w:pPr>
            <w:r w:rsidRPr="00C36076">
              <w:rPr>
                <w:rFonts w:asciiTheme="minorHAnsi" w:hAnsiTheme="minorHAnsi" w:cstheme="minorHAnsi"/>
                <w:color w:val="001A70" w:themeColor="text2"/>
                <w:sz w:val="22"/>
                <w:szCs w:val="22"/>
              </w:rPr>
              <w:t>911</w:t>
            </w:r>
            <w:r>
              <w:rPr>
                <w:rFonts w:asciiTheme="minorHAnsi" w:hAnsiTheme="minorHAnsi" w:cstheme="minorHAnsi"/>
                <w:color w:val="001A70" w:themeColor="text2"/>
                <w:sz w:val="22"/>
                <w:szCs w:val="22"/>
              </w:rPr>
              <w:t>97</w:t>
            </w:r>
          </w:p>
        </w:tc>
        <w:tc>
          <w:tcPr>
            <w:tcW w:w="1091" w:type="pct"/>
          </w:tcPr>
          <w:p w14:paraId="56F60509" w14:textId="77777777" w:rsidR="009955B6" w:rsidRPr="00C36076" w:rsidRDefault="009955B6" w:rsidP="003978CD">
            <w:pPr>
              <w:rPr>
                <w:rFonts w:asciiTheme="minorHAnsi" w:hAnsiTheme="minorHAnsi" w:cstheme="minorHAnsi"/>
                <w:color w:val="001A70" w:themeColor="text2"/>
                <w:sz w:val="22"/>
                <w:szCs w:val="22"/>
              </w:rPr>
            </w:pPr>
            <w:r w:rsidRPr="00C36076">
              <w:rPr>
                <w:rFonts w:asciiTheme="minorHAnsi" w:hAnsiTheme="minorHAnsi" w:cstheme="minorHAnsi"/>
                <w:color w:val="001A70" w:themeColor="text2"/>
                <w:sz w:val="22"/>
                <w:szCs w:val="22"/>
              </w:rPr>
              <w:t>91</w:t>
            </w:r>
            <w:r>
              <w:rPr>
                <w:rFonts w:asciiTheme="minorHAnsi" w:hAnsiTheme="minorHAnsi" w:cstheme="minorHAnsi"/>
                <w:color w:val="001A70" w:themeColor="text2"/>
                <w:sz w:val="22"/>
                <w:szCs w:val="22"/>
              </w:rPr>
              <w:t>205</w:t>
            </w:r>
          </w:p>
        </w:tc>
      </w:tr>
    </w:tbl>
    <w:p w14:paraId="09830E32" w14:textId="77777777" w:rsidR="00174F85" w:rsidRDefault="00174F85" w:rsidP="00174F85">
      <w:pPr>
        <w:rPr>
          <w:rFonts w:asciiTheme="minorHAnsi" w:hAnsiTheme="minorHAnsi" w:cstheme="minorHAnsi"/>
          <w:color w:val="001A70" w:themeColor="text2"/>
          <w:sz w:val="22"/>
          <w:szCs w:val="22"/>
        </w:rPr>
      </w:pPr>
    </w:p>
    <w:p w14:paraId="18F001FD" w14:textId="7A4A253A" w:rsidR="00174F85" w:rsidRDefault="00174F85" w:rsidP="00174F85">
      <w:pPr>
        <w:rPr>
          <w:rFonts w:asciiTheme="minorHAnsi" w:hAnsiTheme="minorHAnsi" w:cstheme="minorHAnsi"/>
          <w:color w:val="001A70" w:themeColor="text2"/>
          <w:sz w:val="22"/>
          <w:szCs w:val="22"/>
        </w:rPr>
      </w:pPr>
      <w:r w:rsidRPr="00C36076">
        <w:rPr>
          <w:rFonts w:asciiTheme="minorHAnsi" w:hAnsiTheme="minorHAnsi" w:cstheme="minorHAnsi"/>
          <w:color w:val="001A70" w:themeColor="text2"/>
          <w:sz w:val="22"/>
          <w:szCs w:val="22"/>
        </w:rPr>
        <w:t xml:space="preserve">Table </w:t>
      </w:r>
      <w:r>
        <w:rPr>
          <w:rFonts w:asciiTheme="minorHAnsi" w:hAnsiTheme="minorHAnsi" w:cstheme="minorHAnsi"/>
          <w:color w:val="001A70" w:themeColor="text2"/>
          <w:sz w:val="22"/>
          <w:szCs w:val="22"/>
        </w:rPr>
        <w:t>4</w:t>
      </w:r>
      <w:r w:rsidRPr="00C36076">
        <w:rPr>
          <w:rFonts w:asciiTheme="minorHAnsi" w:hAnsiTheme="minorHAnsi" w:cstheme="minorHAnsi"/>
          <w:color w:val="001A70" w:themeColor="text2"/>
          <w:sz w:val="22"/>
          <w:szCs w:val="22"/>
        </w:rPr>
        <w:t xml:space="preserve">: Mental health </w:t>
      </w:r>
      <w:r>
        <w:rPr>
          <w:rFonts w:asciiTheme="minorHAnsi" w:hAnsiTheme="minorHAnsi" w:cstheme="minorHAnsi"/>
          <w:color w:val="001A70" w:themeColor="text2"/>
          <w:sz w:val="22"/>
          <w:szCs w:val="22"/>
        </w:rPr>
        <w:t xml:space="preserve">Better Access </w:t>
      </w:r>
      <w:r w:rsidRPr="00C36076">
        <w:rPr>
          <w:rFonts w:asciiTheme="minorHAnsi" w:hAnsiTheme="minorHAnsi" w:cstheme="minorHAnsi"/>
          <w:color w:val="001A70" w:themeColor="text2"/>
          <w:sz w:val="22"/>
          <w:szCs w:val="22"/>
        </w:rPr>
        <w:t>telehealth items</w:t>
      </w:r>
      <w:r>
        <w:rPr>
          <w:rFonts w:asciiTheme="minorHAnsi" w:hAnsiTheme="minorHAnsi" w:cstheme="minorHAnsi"/>
          <w:color w:val="001A70" w:themeColor="text2"/>
          <w:sz w:val="22"/>
          <w:szCs w:val="22"/>
        </w:rPr>
        <w:t xml:space="preserve"> for provision of Mental Health Treatment Plan (MHTP) Preparation services</w:t>
      </w:r>
    </w:p>
    <w:tbl>
      <w:tblPr>
        <w:tblStyle w:val="TableGrid"/>
        <w:tblW w:w="5000" w:type="pct"/>
        <w:tblLook w:val="04E0" w:firstRow="1" w:lastRow="1" w:firstColumn="1" w:lastColumn="0" w:noHBand="0" w:noVBand="1"/>
        <w:tblCaption w:val="MENTAL HEALTH ATTENDANCES Table"/>
        <w:tblDescription w:val="Provides the MBS item numbers for the temporary COVID-19 Mental Health Attendances"/>
      </w:tblPr>
      <w:tblGrid>
        <w:gridCol w:w="7166"/>
        <w:gridCol w:w="1894"/>
      </w:tblGrid>
      <w:tr w:rsidR="00174F85" w:rsidRPr="00C36076" w14:paraId="1063FA10" w14:textId="77777777" w:rsidTr="003978CD">
        <w:trPr>
          <w:trHeight w:val="796"/>
        </w:trPr>
        <w:tc>
          <w:tcPr>
            <w:tcW w:w="3955" w:type="pct"/>
            <w:tcBorders>
              <w:bottom w:val="single" w:sz="4" w:space="0" w:color="auto"/>
            </w:tcBorders>
            <w:shd w:val="clear" w:color="auto" w:fill="BFCEDD" w:themeFill="background2" w:themeFillShade="E6"/>
          </w:tcPr>
          <w:p w14:paraId="4A8918E2" w14:textId="77777777" w:rsidR="00174F85" w:rsidRPr="00C36076" w:rsidRDefault="00174F85" w:rsidP="003978CD">
            <w:pPr>
              <w:rPr>
                <w:sz w:val="22"/>
                <w:szCs w:val="22"/>
              </w:rPr>
            </w:pPr>
            <w:r w:rsidRPr="00C36076">
              <w:rPr>
                <w:sz w:val="22"/>
                <w:szCs w:val="22"/>
              </w:rPr>
              <w:t>Service</w:t>
            </w:r>
          </w:p>
        </w:tc>
        <w:tc>
          <w:tcPr>
            <w:tcW w:w="1045" w:type="pct"/>
            <w:tcBorders>
              <w:bottom w:val="single" w:sz="4" w:space="0" w:color="auto"/>
            </w:tcBorders>
            <w:shd w:val="clear" w:color="auto" w:fill="BFCEDD" w:themeFill="background2" w:themeFillShade="E6"/>
          </w:tcPr>
          <w:p w14:paraId="0D0B951C" w14:textId="655A42EB" w:rsidR="00174F85" w:rsidRPr="00C36076" w:rsidRDefault="00CB4153" w:rsidP="003978CD">
            <w:pPr>
              <w:rPr>
                <w:sz w:val="22"/>
                <w:szCs w:val="22"/>
              </w:rPr>
            </w:pPr>
            <w:r>
              <w:rPr>
                <w:sz w:val="22"/>
                <w:szCs w:val="22"/>
              </w:rPr>
              <w:t xml:space="preserve"> Video Items </w:t>
            </w:r>
          </w:p>
        </w:tc>
      </w:tr>
      <w:tr w:rsidR="00174F85" w:rsidRPr="00C36076" w14:paraId="62EAD594" w14:textId="77777777" w:rsidTr="003978CD">
        <w:trPr>
          <w:trHeight w:val="287"/>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667CF5B4" w14:textId="77777777" w:rsidR="00174F85" w:rsidRPr="00C36076" w:rsidRDefault="00174F85" w:rsidP="003978C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General Practitioners</w:t>
            </w:r>
          </w:p>
        </w:tc>
      </w:tr>
      <w:tr w:rsidR="00174F85" w:rsidRPr="00C36076" w14:paraId="26901C67" w14:textId="77777777" w:rsidTr="003978CD">
        <w:trPr>
          <w:trHeight w:val="575"/>
        </w:trPr>
        <w:tc>
          <w:tcPr>
            <w:tcW w:w="3955" w:type="pct"/>
            <w:tcBorders>
              <w:top w:val="single" w:sz="4" w:space="0" w:color="auto"/>
            </w:tcBorders>
            <w:shd w:val="clear" w:color="auto" w:fill="F2F2F2" w:themeFill="background1" w:themeFillShade="F2"/>
          </w:tcPr>
          <w:p w14:paraId="66106AC7" w14:textId="18040A9A" w:rsidR="00174F85" w:rsidRPr="00C36076" w:rsidRDefault="00174F85" w:rsidP="003978CD">
            <w:pPr>
              <w:rPr>
                <w:sz w:val="22"/>
                <w:szCs w:val="22"/>
              </w:rPr>
            </w:pPr>
            <w:r w:rsidRPr="00C36076">
              <w:rPr>
                <w:sz w:val="22"/>
                <w:szCs w:val="22"/>
              </w:rPr>
              <w:t xml:space="preserve">Attendance lasting </w:t>
            </w:r>
            <w:r w:rsidR="00E2072F">
              <w:rPr>
                <w:sz w:val="22"/>
                <w:szCs w:val="22"/>
              </w:rPr>
              <w:t xml:space="preserve">at least </w:t>
            </w:r>
            <w:r>
              <w:rPr>
                <w:sz w:val="22"/>
                <w:szCs w:val="22"/>
              </w:rPr>
              <w:t xml:space="preserve">20 </w:t>
            </w:r>
            <w:r w:rsidRPr="00C36076">
              <w:rPr>
                <w:sz w:val="22"/>
                <w:szCs w:val="22"/>
              </w:rPr>
              <w:t xml:space="preserve">minutes but less than </w:t>
            </w:r>
            <w:r>
              <w:rPr>
                <w:sz w:val="22"/>
                <w:szCs w:val="22"/>
              </w:rPr>
              <w:t xml:space="preserve">40 </w:t>
            </w:r>
            <w:r w:rsidRPr="00C36076">
              <w:rPr>
                <w:sz w:val="22"/>
                <w:szCs w:val="22"/>
              </w:rPr>
              <w:t>minutes</w:t>
            </w:r>
            <w:r>
              <w:rPr>
                <w:sz w:val="22"/>
                <w:szCs w:val="22"/>
              </w:rPr>
              <w:t xml:space="preserve"> for a General Practitioner </w:t>
            </w:r>
            <w:r w:rsidR="00D575D0">
              <w:rPr>
                <w:sz w:val="22"/>
                <w:szCs w:val="22"/>
              </w:rPr>
              <w:t xml:space="preserve">who has undertaken </w:t>
            </w:r>
            <w:r>
              <w:rPr>
                <w:sz w:val="22"/>
                <w:szCs w:val="22"/>
              </w:rPr>
              <w:t xml:space="preserve">mental health skills training </w:t>
            </w:r>
          </w:p>
        </w:tc>
        <w:tc>
          <w:tcPr>
            <w:tcW w:w="1045" w:type="pct"/>
            <w:tcBorders>
              <w:top w:val="single" w:sz="4" w:space="0" w:color="auto"/>
            </w:tcBorders>
          </w:tcPr>
          <w:p w14:paraId="1EDD303B" w14:textId="77777777" w:rsidR="00174F85" w:rsidRPr="00C36076" w:rsidRDefault="00174F85" w:rsidP="003978C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92116</w:t>
            </w:r>
          </w:p>
        </w:tc>
      </w:tr>
      <w:tr w:rsidR="00174F85" w:rsidRPr="00C36076" w14:paraId="0F4E34CB" w14:textId="77777777" w:rsidTr="003978CD">
        <w:trPr>
          <w:trHeight w:val="575"/>
        </w:trPr>
        <w:tc>
          <w:tcPr>
            <w:tcW w:w="3955" w:type="pct"/>
            <w:shd w:val="clear" w:color="auto" w:fill="F2F2F2" w:themeFill="background1" w:themeFillShade="F2"/>
          </w:tcPr>
          <w:p w14:paraId="019E7483" w14:textId="1C347191" w:rsidR="00174F85" w:rsidRPr="00C36076" w:rsidRDefault="00174F85" w:rsidP="003978CD">
            <w:pPr>
              <w:rPr>
                <w:sz w:val="22"/>
                <w:szCs w:val="22"/>
              </w:rPr>
            </w:pPr>
            <w:r w:rsidRPr="006E1057">
              <w:rPr>
                <w:sz w:val="22"/>
                <w:szCs w:val="22"/>
              </w:rPr>
              <w:t xml:space="preserve">Attendance lasting </w:t>
            </w:r>
            <w:r>
              <w:rPr>
                <w:sz w:val="22"/>
                <w:szCs w:val="22"/>
              </w:rPr>
              <w:t>at least</w:t>
            </w:r>
            <w:r w:rsidRPr="006E1057">
              <w:rPr>
                <w:sz w:val="22"/>
                <w:szCs w:val="22"/>
              </w:rPr>
              <w:t xml:space="preserve"> 40 minutes for a General Practitioner </w:t>
            </w:r>
            <w:r w:rsidR="00D575D0">
              <w:rPr>
                <w:sz w:val="22"/>
                <w:szCs w:val="22"/>
              </w:rPr>
              <w:t>who has undertaken</w:t>
            </w:r>
            <w:r w:rsidRPr="006E1057">
              <w:rPr>
                <w:sz w:val="22"/>
                <w:szCs w:val="22"/>
              </w:rPr>
              <w:t xml:space="preserve"> mental health skills training</w:t>
            </w:r>
          </w:p>
        </w:tc>
        <w:tc>
          <w:tcPr>
            <w:tcW w:w="1045" w:type="pct"/>
          </w:tcPr>
          <w:p w14:paraId="36E877F1" w14:textId="77777777" w:rsidR="00174F85" w:rsidRPr="00C36076" w:rsidRDefault="00174F85" w:rsidP="003978C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92117</w:t>
            </w:r>
          </w:p>
        </w:tc>
      </w:tr>
      <w:tr w:rsidR="00174F85" w:rsidRPr="00C36076" w14:paraId="441DA750" w14:textId="77777777" w:rsidTr="003978CD">
        <w:trPr>
          <w:trHeight w:val="287"/>
        </w:trPr>
        <w:tc>
          <w:tcPr>
            <w:tcW w:w="3955" w:type="pct"/>
            <w:shd w:val="clear" w:color="auto" w:fill="F2F2F2" w:themeFill="background1" w:themeFillShade="F2"/>
          </w:tcPr>
          <w:p w14:paraId="464BFF53" w14:textId="22F57C81" w:rsidR="00174F85" w:rsidRPr="00C36076" w:rsidRDefault="00174F85" w:rsidP="003978CD">
            <w:pPr>
              <w:rPr>
                <w:sz w:val="22"/>
                <w:szCs w:val="22"/>
              </w:rPr>
            </w:pPr>
            <w:r w:rsidRPr="00C36076">
              <w:rPr>
                <w:sz w:val="22"/>
                <w:szCs w:val="22"/>
              </w:rPr>
              <w:t xml:space="preserve">Attendance lasting </w:t>
            </w:r>
            <w:r w:rsidR="0078378F">
              <w:rPr>
                <w:sz w:val="22"/>
                <w:szCs w:val="22"/>
              </w:rPr>
              <w:t xml:space="preserve">at least </w:t>
            </w:r>
            <w:r>
              <w:rPr>
                <w:sz w:val="22"/>
                <w:szCs w:val="22"/>
              </w:rPr>
              <w:t xml:space="preserve">20 </w:t>
            </w:r>
            <w:r w:rsidRPr="00C36076">
              <w:rPr>
                <w:sz w:val="22"/>
                <w:szCs w:val="22"/>
              </w:rPr>
              <w:t xml:space="preserve">minutes but less than </w:t>
            </w:r>
            <w:r>
              <w:rPr>
                <w:sz w:val="22"/>
                <w:szCs w:val="22"/>
              </w:rPr>
              <w:t xml:space="preserve">40 </w:t>
            </w:r>
            <w:r w:rsidRPr="00C36076">
              <w:rPr>
                <w:sz w:val="22"/>
                <w:szCs w:val="22"/>
              </w:rPr>
              <w:t>minutes</w:t>
            </w:r>
            <w:r>
              <w:rPr>
                <w:sz w:val="22"/>
                <w:szCs w:val="22"/>
              </w:rPr>
              <w:t xml:space="preserve"> for a General Practitioner </w:t>
            </w:r>
            <w:r w:rsidR="00FA7BF4">
              <w:rPr>
                <w:sz w:val="22"/>
                <w:szCs w:val="22"/>
              </w:rPr>
              <w:t>who has not undertaken</w:t>
            </w:r>
            <w:r>
              <w:rPr>
                <w:sz w:val="22"/>
                <w:szCs w:val="22"/>
              </w:rPr>
              <w:t xml:space="preserve"> mental health skills training</w:t>
            </w:r>
          </w:p>
        </w:tc>
        <w:tc>
          <w:tcPr>
            <w:tcW w:w="1045" w:type="pct"/>
            <w:tcBorders>
              <w:bottom w:val="single" w:sz="4" w:space="0" w:color="auto"/>
            </w:tcBorders>
          </w:tcPr>
          <w:p w14:paraId="6C8EFA1A" w14:textId="77777777" w:rsidR="00174F85" w:rsidRPr="00C36076" w:rsidRDefault="00174F85" w:rsidP="003978C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92112</w:t>
            </w:r>
          </w:p>
        </w:tc>
      </w:tr>
      <w:tr w:rsidR="00174F85" w:rsidRPr="00C36076" w14:paraId="27579F88" w14:textId="77777777" w:rsidTr="003978CD">
        <w:trPr>
          <w:trHeight w:val="287"/>
        </w:trPr>
        <w:tc>
          <w:tcPr>
            <w:tcW w:w="3955" w:type="pct"/>
            <w:shd w:val="clear" w:color="auto" w:fill="F2F2F2" w:themeFill="background1" w:themeFillShade="F2"/>
          </w:tcPr>
          <w:p w14:paraId="40A8893F" w14:textId="49447416" w:rsidR="00174F85" w:rsidRPr="002866A1" w:rsidRDefault="00174F85" w:rsidP="003978CD">
            <w:pPr>
              <w:rPr>
                <w:sz w:val="22"/>
                <w:szCs w:val="22"/>
              </w:rPr>
            </w:pPr>
            <w:r w:rsidRPr="000063FC">
              <w:rPr>
                <w:sz w:val="22"/>
                <w:szCs w:val="22"/>
              </w:rPr>
              <w:t xml:space="preserve">Attendance lasting at least 40 minutes for a General Practitioner </w:t>
            </w:r>
            <w:r w:rsidR="00FA7BF4">
              <w:rPr>
                <w:sz w:val="22"/>
                <w:szCs w:val="22"/>
              </w:rPr>
              <w:t>who has not undertaken</w:t>
            </w:r>
            <w:r w:rsidRPr="000063FC">
              <w:rPr>
                <w:sz w:val="22"/>
                <w:szCs w:val="22"/>
              </w:rPr>
              <w:t xml:space="preserve"> mental health skills training</w:t>
            </w:r>
          </w:p>
        </w:tc>
        <w:tc>
          <w:tcPr>
            <w:tcW w:w="1045" w:type="pct"/>
            <w:tcBorders>
              <w:bottom w:val="single" w:sz="4" w:space="0" w:color="auto"/>
            </w:tcBorders>
          </w:tcPr>
          <w:p w14:paraId="1CA5FFEB" w14:textId="77777777" w:rsidR="00174F85" w:rsidRDefault="00174F85" w:rsidP="003978C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92113</w:t>
            </w:r>
          </w:p>
        </w:tc>
      </w:tr>
      <w:tr w:rsidR="00174F85" w:rsidRPr="00C36076" w14:paraId="181CBF74" w14:textId="77777777" w:rsidTr="003978CD">
        <w:trPr>
          <w:trHeight w:val="287"/>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678FF0FB" w14:textId="77777777" w:rsidR="00174F85" w:rsidRPr="00C36076" w:rsidRDefault="00174F85" w:rsidP="003978CD">
            <w:pPr>
              <w:rPr>
                <w:rFonts w:asciiTheme="minorHAnsi" w:hAnsiTheme="minorHAnsi" w:cstheme="minorHAnsi"/>
                <w:color w:val="001A70" w:themeColor="text2"/>
                <w:sz w:val="22"/>
                <w:szCs w:val="22"/>
              </w:rPr>
            </w:pPr>
            <w:r>
              <w:rPr>
                <w:rFonts w:asciiTheme="minorHAnsi" w:eastAsia="Times New Roman" w:hAnsiTheme="minorHAnsi" w:cstheme="minorHAnsi"/>
                <w:color w:val="001A70" w:themeColor="text2"/>
                <w:sz w:val="22"/>
                <w:szCs w:val="22"/>
              </w:rPr>
              <w:t xml:space="preserve">Prescribed Medical Practitioners </w:t>
            </w:r>
          </w:p>
        </w:tc>
      </w:tr>
      <w:tr w:rsidR="00174F85" w:rsidRPr="00C36076" w14:paraId="565950D1" w14:textId="77777777" w:rsidTr="003978CD">
        <w:trPr>
          <w:trHeight w:val="189"/>
        </w:trPr>
        <w:tc>
          <w:tcPr>
            <w:tcW w:w="3955" w:type="pct"/>
            <w:shd w:val="clear" w:color="auto" w:fill="F2F2F2" w:themeFill="background1" w:themeFillShade="F2"/>
          </w:tcPr>
          <w:p w14:paraId="21E978B2" w14:textId="718C6651" w:rsidR="00174F85" w:rsidRPr="009B0B9B" w:rsidRDefault="00174F85" w:rsidP="003978CD">
            <w:pPr>
              <w:rPr>
                <w:sz w:val="22"/>
                <w:szCs w:val="22"/>
              </w:rPr>
            </w:pPr>
            <w:r w:rsidRPr="00D87078">
              <w:rPr>
                <w:sz w:val="22"/>
                <w:szCs w:val="22"/>
              </w:rPr>
              <w:lastRenderedPageBreak/>
              <w:t xml:space="preserve">Attendance lasting </w:t>
            </w:r>
            <w:r w:rsidR="00427E21">
              <w:rPr>
                <w:sz w:val="22"/>
                <w:szCs w:val="22"/>
              </w:rPr>
              <w:t xml:space="preserve">at least </w:t>
            </w:r>
            <w:r w:rsidRPr="00D87078">
              <w:rPr>
                <w:sz w:val="22"/>
                <w:szCs w:val="22"/>
              </w:rPr>
              <w:t xml:space="preserve">20 minutes but less than 40 minutes for a </w:t>
            </w:r>
            <w:r>
              <w:rPr>
                <w:sz w:val="22"/>
                <w:szCs w:val="22"/>
              </w:rPr>
              <w:t xml:space="preserve">Prescribed Medical </w:t>
            </w:r>
            <w:r w:rsidRPr="00D87078">
              <w:rPr>
                <w:sz w:val="22"/>
                <w:szCs w:val="22"/>
              </w:rPr>
              <w:t xml:space="preserve">Practitioner </w:t>
            </w:r>
            <w:r w:rsidR="00D575D0">
              <w:rPr>
                <w:sz w:val="22"/>
                <w:szCs w:val="22"/>
              </w:rPr>
              <w:t>who has undertaken</w:t>
            </w:r>
            <w:r w:rsidR="00D575D0" w:rsidRPr="00D87078" w:rsidDel="00D575D0">
              <w:rPr>
                <w:sz w:val="22"/>
                <w:szCs w:val="22"/>
              </w:rPr>
              <w:t xml:space="preserve"> </w:t>
            </w:r>
            <w:r w:rsidRPr="00D87078">
              <w:rPr>
                <w:sz w:val="22"/>
                <w:szCs w:val="22"/>
              </w:rPr>
              <w:t xml:space="preserve">mental health skills training </w:t>
            </w:r>
          </w:p>
        </w:tc>
        <w:tc>
          <w:tcPr>
            <w:tcW w:w="1045" w:type="pct"/>
          </w:tcPr>
          <w:p w14:paraId="14C7F6F2" w14:textId="77777777" w:rsidR="00174F85" w:rsidRPr="00C36076" w:rsidRDefault="00174F85" w:rsidP="003978C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92122</w:t>
            </w:r>
          </w:p>
        </w:tc>
      </w:tr>
      <w:tr w:rsidR="00174F85" w:rsidRPr="00C36076" w14:paraId="18DEEA30" w14:textId="77777777" w:rsidTr="003978CD">
        <w:trPr>
          <w:trHeight w:val="287"/>
        </w:trPr>
        <w:tc>
          <w:tcPr>
            <w:tcW w:w="3955" w:type="pct"/>
            <w:shd w:val="clear" w:color="auto" w:fill="F2F2F2" w:themeFill="background1" w:themeFillShade="F2"/>
          </w:tcPr>
          <w:p w14:paraId="3B7E56E4" w14:textId="323E1FB9" w:rsidR="00174F85" w:rsidRPr="009B0B9B" w:rsidRDefault="00174F85" w:rsidP="003978CD">
            <w:pPr>
              <w:rPr>
                <w:sz w:val="22"/>
                <w:szCs w:val="22"/>
              </w:rPr>
            </w:pPr>
            <w:r w:rsidRPr="00D87078">
              <w:rPr>
                <w:sz w:val="22"/>
                <w:szCs w:val="22"/>
              </w:rPr>
              <w:t xml:space="preserve">Attendance lasting at least 40 minutes for a </w:t>
            </w:r>
            <w:r>
              <w:rPr>
                <w:sz w:val="22"/>
                <w:szCs w:val="22"/>
              </w:rPr>
              <w:t>Prescribed Medical Practitioner</w:t>
            </w:r>
            <w:r w:rsidRPr="00D87078">
              <w:rPr>
                <w:sz w:val="22"/>
                <w:szCs w:val="22"/>
              </w:rPr>
              <w:t xml:space="preserve"> </w:t>
            </w:r>
            <w:r w:rsidR="00D575D0">
              <w:rPr>
                <w:sz w:val="22"/>
                <w:szCs w:val="22"/>
              </w:rPr>
              <w:t>who has undertaken</w:t>
            </w:r>
            <w:r w:rsidR="00D575D0" w:rsidRPr="00D87078" w:rsidDel="00D575D0">
              <w:rPr>
                <w:sz w:val="22"/>
                <w:szCs w:val="22"/>
              </w:rPr>
              <w:t xml:space="preserve"> </w:t>
            </w:r>
            <w:r w:rsidRPr="00D87078">
              <w:rPr>
                <w:sz w:val="22"/>
                <w:szCs w:val="22"/>
              </w:rPr>
              <w:t>mental health skills training</w:t>
            </w:r>
          </w:p>
        </w:tc>
        <w:tc>
          <w:tcPr>
            <w:tcW w:w="1045" w:type="pct"/>
            <w:tcBorders>
              <w:bottom w:val="single" w:sz="4" w:space="0" w:color="auto"/>
            </w:tcBorders>
          </w:tcPr>
          <w:p w14:paraId="78D8310E" w14:textId="77777777" w:rsidR="00174F85" w:rsidRPr="00C36076" w:rsidRDefault="00174F85" w:rsidP="003978C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92123</w:t>
            </w:r>
          </w:p>
        </w:tc>
      </w:tr>
      <w:tr w:rsidR="00174F85" w:rsidRPr="00C36076" w14:paraId="57363F7B" w14:textId="77777777" w:rsidTr="003978CD">
        <w:trPr>
          <w:trHeight w:val="287"/>
        </w:trPr>
        <w:tc>
          <w:tcPr>
            <w:tcW w:w="3955" w:type="pct"/>
            <w:shd w:val="clear" w:color="auto" w:fill="F2F2F2" w:themeFill="background1" w:themeFillShade="F2"/>
          </w:tcPr>
          <w:p w14:paraId="3ACAEFE8" w14:textId="16E862A1" w:rsidR="00174F85" w:rsidRPr="009B0B9B" w:rsidRDefault="00174F85" w:rsidP="003978CD">
            <w:pPr>
              <w:rPr>
                <w:sz w:val="22"/>
                <w:szCs w:val="22"/>
              </w:rPr>
            </w:pPr>
            <w:r w:rsidRPr="00D87078">
              <w:rPr>
                <w:sz w:val="22"/>
                <w:szCs w:val="22"/>
              </w:rPr>
              <w:t>Attendance lasting</w:t>
            </w:r>
            <w:r w:rsidR="00427E21">
              <w:rPr>
                <w:sz w:val="22"/>
                <w:szCs w:val="22"/>
              </w:rPr>
              <w:t xml:space="preserve"> at least</w:t>
            </w:r>
            <w:r w:rsidRPr="00D87078">
              <w:rPr>
                <w:sz w:val="22"/>
                <w:szCs w:val="22"/>
              </w:rPr>
              <w:t xml:space="preserve"> 20 minutes but less than 40 minutes for a </w:t>
            </w:r>
            <w:r>
              <w:rPr>
                <w:sz w:val="22"/>
                <w:szCs w:val="22"/>
              </w:rPr>
              <w:t>Prescribed Medical Practitioner</w:t>
            </w:r>
            <w:r w:rsidRPr="00D87078">
              <w:rPr>
                <w:sz w:val="22"/>
                <w:szCs w:val="22"/>
              </w:rPr>
              <w:t xml:space="preserve"> </w:t>
            </w:r>
            <w:r w:rsidR="00FA7BF4">
              <w:rPr>
                <w:sz w:val="22"/>
                <w:szCs w:val="22"/>
              </w:rPr>
              <w:t xml:space="preserve">who has not undertaken </w:t>
            </w:r>
            <w:r w:rsidRPr="00D87078">
              <w:rPr>
                <w:sz w:val="22"/>
                <w:szCs w:val="22"/>
              </w:rPr>
              <w:t>mental health skills training</w:t>
            </w:r>
          </w:p>
        </w:tc>
        <w:tc>
          <w:tcPr>
            <w:tcW w:w="1045" w:type="pct"/>
            <w:tcBorders>
              <w:bottom w:val="single" w:sz="4" w:space="0" w:color="auto"/>
            </w:tcBorders>
          </w:tcPr>
          <w:p w14:paraId="1662612A" w14:textId="77777777" w:rsidR="00174F85" w:rsidRPr="00C36076" w:rsidRDefault="00174F85" w:rsidP="003978C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92118</w:t>
            </w:r>
          </w:p>
        </w:tc>
      </w:tr>
      <w:tr w:rsidR="00174F85" w:rsidRPr="00C36076" w14:paraId="19C2F06A" w14:textId="77777777" w:rsidTr="003978CD">
        <w:trPr>
          <w:trHeight w:val="287"/>
        </w:trPr>
        <w:tc>
          <w:tcPr>
            <w:tcW w:w="3955" w:type="pct"/>
            <w:shd w:val="clear" w:color="auto" w:fill="F2F2F2" w:themeFill="background1" w:themeFillShade="F2"/>
          </w:tcPr>
          <w:p w14:paraId="572E2680" w14:textId="125A8C4A" w:rsidR="00174F85" w:rsidRPr="00F305B2" w:rsidRDefault="00174F85" w:rsidP="003978CD">
            <w:pPr>
              <w:rPr>
                <w:sz w:val="22"/>
                <w:szCs w:val="22"/>
              </w:rPr>
            </w:pPr>
            <w:r w:rsidRPr="000063FC">
              <w:rPr>
                <w:sz w:val="22"/>
                <w:szCs w:val="22"/>
              </w:rPr>
              <w:t xml:space="preserve">Attendance lasting at least 40 minutes for a </w:t>
            </w:r>
            <w:r>
              <w:rPr>
                <w:sz w:val="22"/>
                <w:szCs w:val="22"/>
              </w:rPr>
              <w:t>Prescribed Medical Practitioner</w:t>
            </w:r>
            <w:r w:rsidRPr="000063FC">
              <w:rPr>
                <w:sz w:val="22"/>
                <w:szCs w:val="22"/>
              </w:rPr>
              <w:t xml:space="preserve"> </w:t>
            </w:r>
            <w:r w:rsidR="00FA7BF4">
              <w:rPr>
                <w:sz w:val="22"/>
                <w:szCs w:val="22"/>
              </w:rPr>
              <w:t xml:space="preserve">who has not undertaken </w:t>
            </w:r>
            <w:r w:rsidRPr="000063FC">
              <w:rPr>
                <w:sz w:val="22"/>
                <w:szCs w:val="22"/>
              </w:rPr>
              <w:t>mental health skills training</w:t>
            </w:r>
          </w:p>
        </w:tc>
        <w:tc>
          <w:tcPr>
            <w:tcW w:w="1045" w:type="pct"/>
            <w:tcBorders>
              <w:bottom w:val="single" w:sz="4" w:space="0" w:color="auto"/>
            </w:tcBorders>
          </w:tcPr>
          <w:p w14:paraId="2087EE05" w14:textId="77777777" w:rsidR="00174F85" w:rsidRDefault="00174F85" w:rsidP="003978C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92119</w:t>
            </w:r>
          </w:p>
        </w:tc>
      </w:tr>
      <w:tr w:rsidR="00174F85" w:rsidRPr="00C36076" w14:paraId="6830635F" w14:textId="77777777" w:rsidTr="003978CD">
        <w:trPr>
          <w:trHeight w:val="287"/>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668DC7A1" w14:textId="77777777" w:rsidR="00174F85" w:rsidRPr="00C36076" w:rsidRDefault="00174F85" w:rsidP="003978CD">
            <w:pPr>
              <w:rPr>
                <w:rFonts w:asciiTheme="minorHAnsi" w:hAnsiTheme="minorHAnsi" w:cstheme="minorHAnsi"/>
                <w:color w:val="001A70" w:themeColor="text2"/>
                <w:sz w:val="22"/>
                <w:szCs w:val="22"/>
              </w:rPr>
            </w:pPr>
            <w:r>
              <w:rPr>
                <w:rFonts w:asciiTheme="minorHAnsi" w:eastAsia="Times New Roman" w:hAnsiTheme="minorHAnsi" w:cstheme="minorHAnsi"/>
                <w:color w:val="001A70" w:themeColor="text2"/>
                <w:sz w:val="22"/>
                <w:szCs w:val="22"/>
              </w:rPr>
              <w:t xml:space="preserve">Consultant Psychiatrists </w:t>
            </w:r>
          </w:p>
        </w:tc>
      </w:tr>
      <w:tr w:rsidR="00174F85" w:rsidRPr="00C36076" w14:paraId="540DD78D" w14:textId="77777777" w:rsidTr="003978CD">
        <w:trPr>
          <w:trHeight w:val="575"/>
        </w:trPr>
        <w:tc>
          <w:tcPr>
            <w:tcW w:w="3955" w:type="pct"/>
            <w:shd w:val="clear" w:color="auto" w:fill="F2F2F2" w:themeFill="background1" w:themeFillShade="F2"/>
          </w:tcPr>
          <w:p w14:paraId="23612554" w14:textId="77777777" w:rsidR="00174F85" w:rsidRPr="00DA398C" w:rsidRDefault="00174F85" w:rsidP="003978CD">
            <w:pPr>
              <w:rPr>
                <w:sz w:val="22"/>
                <w:szCs w:val="22"/>
              </w:rPr>
            </w:pPr>
            <w:r w:rsidRPr="001B0DD6">
              <w:rPr>
                <w:sz w:val="22"/>
                <w:szCs w:val="22"/>
              </w:rPr>
              <w:t xml:space="preserve">Attendance lasting </w:t>
            </w:r>
            <w:r>
              <w:rPr>
                <w:sz w:val="22"/>
                <w:szCs w:val="22"/>
              </w:rPr>
              <w:t>at least 45 minutes</w:t>
            </w:r>
          </w:p>
        </w:tc>
        <w:tc>
          <w:tcPr>
            <w:tcW w:w="1045" w:type="pct"/>
          </w:tcPr>
          <w:p w14:paraId="60E1DDFB" w14:textId="77777777" w:rsidR="00174F85" w:rsidRPr="00C36076" w:rsidRDefault="00174F85" w:rsidP="003978C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92435</w:t>
            </w:r>
          </w:p>
        </w:tc>
      </w:tr>
    </w:tbl>
    <w:p w14:paraId="5B741A9F" w14:textId="77777777" w:rsidR="00B2725F" w:rsidRDefault="00B2725F" w:rsidP="007E5CDC">
      <w:pPr>
        <w:spacing w:line="259" w:lineRule="auto"/>
        <w:rPr>
          <w:rFonts w:asciiTheme="minorHAnsi" w:hAnsiTheme="minorHAnsi" w:cstheme="minorHAnsi"/>
          <w:color w:val="001A70" w:themeColor="text2"/>
          <w:sz w:val="22"/>
          <w:szCs w:val="22"/>
        </w:rPr>
      </w:pPr>
    </w:p>
    <w:p w14:paraId="518045C3" w14:textId="68A34AA9" w:rsidR="007E5CDC" w:rsidRDefault="007E5CDC" w:rsidP="007E5CDC">
      <w:pPr>
        <w:spacing w:line="259" w:lineRule="auto"/>
        <w:rPr>
          <w:rFonts w:asciiTheme="minorHAnsi" w:hAnsiTheme="minorHAnsi" w:cstheme="minorHAnsi"/>
          <w:color w:val="001A70" w:themeColor="text2"/>
          <w:sz w:val="22"/>
          <w:szCs w:val="22"/>
        </w:rPr>
      </w:pPr>
      <w:r w:rsidRPr="00C36076">
        <w:rPr>
          <w:rFonts w:asciiTheme="minorHAnsi" w:hAnsiTheme="minorHAnsi" w:cstheme="minorHAnsi"/>
          <w:color w:val="001A70" w:themeColor="text2"/>
          <w:sz w:val="22"/>
          <w:szCs w:val="22"/>
        </w:rPr>
        <w:t xml:space="preserve">Table </w:t>
      </w:r>
      <w:r>
        <w:rPr>
          <w:rFonts w:asciiTheme="minorHAnsi" w:hAnsiTheme="minorHAnsi" w:cstheme="minorHAnsi"/>
          <w:color w:val="001A70" w:themeColor="text2"/>
          <w:sz w:val="22"/>
          <w:szCs w:val="22"/>
        </w:rPr>
        <w:t>5</w:t>
      </w:r>
      <w:r w:rsidRPr="00C36076">
        <w:rPr>
          <w:rFonts w:asciiTheme="minorHAnsi" w:hAnsiTheme="minorHAnsi" w:cstheme="minorHAnsi"/>
          <w:color w:val="001A70" w:themeColor="text2"/>
          <w:sz w:val="22"/>
          <w:szCs w:val="22"/>
        </w:rPr>
        <w:t xml:space="preserve">: Mental health </w:t>
      </w:r>
      <w:r>
        <w:rPr>
          <w:rFonts w:asciiTheme="minorHAnsi" w:hAnsiTheme="minorHAnsi" w:cstheme="minorHAnsi"/>
          <w:color w:val="001A70" w:themeColor="text2"/>
          <w:sz w:val="22"/>
          <w:szCs w:val="22"/>
        </w:rPr>
        <w:t xml:space="preserve">Better Access </w:t>
      </w:r>
      <w:r w:rsidRPr="00C36076">
        <w:rPr>
          <w:rFonts w:asciiTheme="minorHAnsi" w:hAnsiTheme="minorHAnsi" w:cstheme="minorHAnsi"/>
          <w:color w:val="001A70" w:themeColor="text2"/>
          <w:sz w:val="22"/>
          <w:szCs w:val="22"/>
        </w:rPr>
        <w:t>telehealth items</w:t>
      </w:r>
      <w:r>
        <w:rPr>
          <w:rFonts w:asciiTheme="minorHAnsi" w:hAnsiTheme="minorHAnsi" w:cstheme="minorHAnsi"/>
          <w:color w:val="001A70" w:themeColor="text2"/>
          <w:sz w:val="22"/>
          <w:szCs w:val="22"/>
        </w:rPr>
        <w:t xml:space="preserve"> for provision of ongoing management services, including the review of Mental Health Treatment Plans (MHTP) and Psychiatrist Assessment and Management Plans (PAMP). </w:t>
      </w:r>
    </w:p>
    <w:tbl>
      <w:tblPr>
        <w:tblStyle w:val="TableGrid"/>
        <w:tblW w:w="5000" w:type="pct"/>
        <w:tblLook w:val="04E0" w:firstRow="1" w:lastRow="1" w:firstColumn="1" w:lastColumn="0" w:noHBand="0" w:noVBand="1"/>
        <w:tblCaption w:val="MENTAL HEALTH ATTENDANCES Table"/>
        <w:tblDescription w:val="Provides the MBS item numbers for the temporary COVID-19 Mental Health Attendances"/>
      </w:tblPr>
      <w:tblGrid>
        <w:gridCol w:w="5927"/>
        <w:gridCol w:w="1297"/>
        <w:gridCol w:w="1836"/>
      </w:tblGrid>
      <w:tr w:rsidR="007E5CDC" w:rsidRPr="00C36076" w14:paraId="19EF0AFB" w14:textId="77777777" w:rsidTr="005F5100">
        <w:trPr>
          <w:trHeight w:val="796"/>
        </w:trPr>
        <w:tc>
          <w:tcPr>
            <w:tcW w:w="3271" w:type="pct"/>
            <w:tcBorders>
              <w:bottom w:val="single" w:sz="4" w:space="0" w:color="auto"/>
            </w:tcBorders>
            <w:shd w:val="clear" w:color="auto" w:fill="BFCEDD" w:themeFill="background2" w:themeFillShade="E6"/>
          </w:tcPr>
          <w:p w14:paraId="41011E0F" w14:textId="77777777" w:rsidR="007E5CDC" w:rsidRPr="00C36076" w:rsidRDefault="007E5CDC" w:rsidP="003978CD">
            <w:pPr>
              <w:rPr>
                <w:sz w:val="22"/>
                <w:szCs w:val="22"/>
              </w:rPr>
            </w:pPr>
            <w:r w:rsidRPr="00C36076">
              <w:rPr>
                <w:sz w:val="22"/>
                <w:szCs w:val="22"/>
              </w:rPr>
              <w:t>Service</w:t>
            </w:r>
          </w:p>
        </w:tc>
        <w:tc>
          <w:tcPr>
            <w:tcW w:w="716" w:type="pct"/>
            <w:tcBorders>
              <w:bottom w:val="single" w:sz="4" w:space="0" w:color="auto"/>
            </w:tcBorders>
            <w:shd w:val="clear" w:color="auto" w:fill="BFCEDD" w:themeFill="background2" w:themeFillShade="E6"/>
          </w:tcPr>
          <w:p w14:paraId="5715810D" w14:textId="71FE208E" w:rsidR="007E5CDC" w:rsidRDefault="007E5CDC" w:rsidP="003978CD">
            <w:pPr>
              <w:rPr>
                <w:sz w:val="22"/>
                <w:szCs w:val="22"/>
              </w:rPr>
            </w:pPr>
          </w:p>
          <w:p w14:paraId="6D4200B0" w14:textId="71E8D7F2" w:rsidR="00A553D8" w:rsidRPr="00C36076" w:rsidRDefault="00A553D8" w:rsidP="003978CD">
            <w:pPr>
              <w:rPr>
                <w:sz w:val="22"/>
                <w:szCs w:val="22"/>
              </w:rPr>
            </w:pPr>
            <w:r>
              <w:rPr>
                <w:sz w:val="22"/>
                <w:szCs w:val="22"/>
              </w:rPr>
              <w:t xml:space="preserve">Video Items </w:t>
            </w:r>
          </w:p>
        </w:tc>
        <w:tc>
          <w:tcPr>
            <w:tcW w:w="1013" w:type="pct"/>
            <w:tcBorders>
              <w:bottom w:val="single" w:sz="4" w:space="0" w:color="auto"/>
            </w:tcBorders>
            <w:shd w:val="clear" w:color="auto" w:fill="BFCEDD" w:themeFill="background2" w:themeFillShade="E6"/>
          </w:tcPr>
          <w:p w14:paraId="18215ECB" w14:textId="77777777" w:rsidR="007E5CDC" w:rsidRPr="002A3BED" w:rsidRDefault="007E5CDC" w:rsidP="003978CD">
            <w:pPr>
              <w:rPr>
                <w:sz w:val="22"/>
                <w:szCs w:val="22"/>
              </w:rPr>
            </w:pPr>
            <w:r w:rsidRPr="002A3BED">
              <w:rPr>
                <w:sz w:val="22"/>
                <w:szCs w:val="22"/>
              </w:rPr>
              <w:t xml:space="preserve">Telephone items </w:t>
            </w:r>
          </w:p>
          <w:p w14:paraId="5E5DD732" w14:textId="77777777" w:rsidR="007E5CDC" w:rsidRDefault="007E5CDC" w:rsidP="003978CD">
            <w:pPr>
              <w:rPr>
                <w:sz w:val="22"/>
                <w:szCs w:val="22"/>
              </w:rPr>
            </w:pPr>
            <w:r w:rsidRPr="002A3BED">
              <w:rPr>
                <w:sz w:val="22"/>
                <w:szCs w:val="22"/>
              </w:rPr>
              <w:t>(for when video-conferencing is not available)</w:t>
            </w:r>
          </w:p>
          <w:p w14:paraId="533E5927" w14:textId="30CF26A2" w:rsidR="00A553D8" w:rsidRPr="00C36076" w:rsidRDefault="00A553D8" w:rsidP="003978CD">
            <w:pPr>
              <w:rPr>
                <w:sz w:val="22"/>
                <w:szCs w:val="22"/>
              </w:rPr>
            </w:pPr>
            <w:r>
              <w:rPr>
                <w:sz w:val="22"/>
                <w:szCs w:val="22"/>
              </w:rPr>
              <w:t>Phone Items</w:t>
            </w:r>
          </w:p>
        </w:tc>
      </w:tr>
      <w:tr w:rsidR="007E5CDC" w:rsidRPr="00C36076" w14:paraId="43BF73A6" w14:textId="77777777" w:rsidTr="003978CD">
        <w:trPr>
          <w:trHeight w:val="28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285028C" w14:textId="4781ABA1" w:rsidR="007E5CDC" w:rsidRDefault="007E5CDC" w:rsidP="003978C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General Practitioners – MHTP</w:t>
            </w:r>
            <w:r w:rsidR="00D57E70">
              <w:rPr>
                <w:rFonts w:asciiTheme="minorHAnsi" w:hAnsiTheme="minorHAnsi" w:cstheme="minorHAnsi"/>
                <w:color w:val="001A70" w:themeColor="text2"/>
                <w:sz w:val="22"/>
                <w:szCs w:val="22"/>
              </w:rPr>
              <w:t xml:space="preserve"> or PAMP</w:t>
            </w:r>
            <w:r>
              <w:rPr>
                <w:rFonts w:asciiTheme="minorHAnsi" w:hAnsiTheme="minorHAnsi" w:cstheme="minorHAnsi"/>
                <w:color w:val="001A70" w:themeColor="text2"/>
                <w:sz w:val="22"/>
                <w:szCs w:val="22"/>
              </w:rPr>
              <w:t xml:space="preserve"> Review *</w:t>
            </w:r>
          </w:p>
        </w:tc>
      </w:tr>
      <w:tr w:rsidR="007E5CDC" w:rsidRPr="00C36076" w14:paraId="5FA31C0F" w14:textId="77777777" w:rsidTr="005F5100">
        <w:trPr>
          <w:trHeight w:val="575"/>
        </w:trPr>
        <w:tc>
          <w:tcPr>
            <w:tcW w:w="3271" w:type="pct"/>
            <w:tcBorders>
              <w:top w:val="single" w:sz="4" w:space="0" w:color="auto"/>
            </w:tcBorders>
            <w:shd w:val="clear" w:color="auto" w:fill="F2F2F2" w:themeFill="background1" w:themeFillShade="F2"/>
          </w:tcPr>
          <w:p w14:paraId="22C48964" w14:textId="77777777" w:rsidR="007E5CDC" w:rsidRPr="00C36076" w:rsidRDefault="007E5CDC" w:rsidP="003978CD">
            <w:pPr>
              <w:rPr>
                <w:sz w:val="22"/>
                <w:szCs w:val="22"/>
              </w:rPr>
            </w:pPr>
            <w:r>
              <w:rPr>
                <w:sz w:val="22"/>
                <w:szCs w:val="22"/>
              </w:rPr>
              <w:t xml:space="preserve">Not timed </w:t>
            </w:r>
          </w:p>
        </w:tc>
        <w:tc>
          <w:tcPr>
            <w:tcW w:w="716" w:type="pct"/>
            <w:tcBorders>
              <w:top w:val="single" w:sz="4" w:space="0" w:color="auto"/>
            </w:tcBorders>
          </w:tcPr>
          <w:p w14:paraId="68D782E3" w14:textId="77777777" w:rsidR="007E5CDC" w:rsidRPr="00C36076" w:rsidRDefault="007E5CDC" w:rsidP="003978C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92114</w:t>
            </w:r>
          </w:p>
        </w:tc>
        <w:tc>
          <w:tcPr>
            <w:tcW w:w="1013" w:type="pct"/>
            <w:tcBorders>
              <w:top w:val="single" w:sz="4" w:space="0" w:color="auto"/>
            </w:tcBorders>
          </w:tcPr>
          <w:p w14:paraId="2EC53C32" w14:textId="77777777" w:rsidR="007E5CDC" w:rsidRDefault="007E5CDC" w:rsidP="003978C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92126</w:t>
            </w:r>
          </w:p>
        </w:tc>
      </w:tr>
      <w:tr w:rsidR="007E5CDC" w:rsidRPr="00C36076" w14:paraId="1717B640" w14:textId="77777777" w:rsidTr="003978CD">
        <w:trPr>
          <w:trHeight w:val="28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F7859BF" w14:textId="77777777" w:rsidR="007E5CDC" w:rsidRDefault="007E5CDC" w:rsidP="003978CD">
            <w:pPr>
              <w:rPr>
                <w:rFonts w:asciiTheme="minorHAnsi" w:eastAsia="Times New Roman" w:hAnsiTheme="minorHAnsi" w:cstheme="minorHAnsi"/>
                <w:color w:val="001A70" w:themeColor="text2"/>
                <w:sz w:val="22"/>
                <w:szCs w:val="22"/>
              </w:rPr>
            </w:pPr>
            <w:r w:rsidRPr="001935E1">
              <w:rPr>
                <w:rFonts w:asciiTheme="minorHAnsi" w:eastAsia="Times New Roman" w:hAnsiTheme="minorHAnsi" w:cstheme="minorHAnsi"/>
                <w:color w:val="001A70" w:themeColor="text2"/>
                <w:sz w:val="22"/>
                <w:szCs w:val="22"/>
              </w:rPr>
              <w:t xml:space="preserve">General Practitioners – </w:t>
            </w:r>
            <w:r>
              <w:rPr>
                <w:rFonts w:asciiTheme="minorHAnsi" w:eastAsia="Times New Roman" w:hAnsiTheme="minorHAnsi" w:cstheme="minorHAnsi"/>
                <w:color w:val="001A70" w:themeColor="text2"/>
                <w:sz w:val="22"/>
                <w:szCs w:val="22"/>
              </w:rPr>
              <w:t>Ongoing Management *</w:t>
            </w:r>
          </w:p>
        </w:tc>
      </w:tr>
      <w:tr w:rsidR="007E5CDC" w:rsidRPr="00C36076" w14:paraId="19EFCBF9" w14:textId="77777777" w:rsidTr="005F5100">
        <w:trPr>
          <w:trHeight w:val="189"/>
        </w:trPr>
        <w:tc>
          <w:tcPr>
            <w:tcW w:w="3271" w:type="pct"/>
            <w:shd w:val="clear" w:color="auto" w:fill="F2F2F2" w:themeFill="background1" w:themeFillShade="F2"/>
          </w:tcPr>
          <w:p w14:paraId="03B78221" w14:textId="77777777" w:rsidR="007E5CDC" w:rsidRPr="009B0B9B" w:rsidRDefault="007E5CDC" w:rsidP="003978CD">
            <w:pPr>
              <w:rPr>
                <w:sz w:val="22"/>
                <w:szCs w:val="22"/>
              </w:rPr>
            </w:pPr>
            <w:r w:rsidRPr="001B0DD6">
              <w:rPr>
                <w:sz w:val="22"/>
                <w:szCs w:val="22"/>
              </w:rPr>
              <w:t xml:space="preserve">Attendance lasting </w:t>
            </w:r>
            <w:r>
              <w:rPr>
                <w:sz w:val="22"/>
                <w:szCs w:val="22"/>
              </w:rPr>
              <w:t xml:space="preserve">at least </w:t>
            </w:r>
            <w:r w:rsidRPr="001B0DD6">
              <w:rPr>
                <w:sz w:val="22"/>
                <w:szCs w:val="22"/>
              </w:rPr>
              <w:t xml:space="preserve">20 minutes </w:t>
            </w:r>
          </w:p>
        </w:tc>
        <w:tc>
          <w:tcPr>
            <w:tcW w:w="716" w:type="pct"/>
          </w:tcPr>
          <w:p w14:paraId="3207ED67" w14:textId="77777777" w:rsidR="007E5CDC" w:rsidRPr="00C36076" w:rsidRDefault="007E5CDC" w:rsidP="003978C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92115</w:t>
            </w:r>
          </w:p>
        </w:tc>
        <w:tc>
          <w:tcPr>
            <w:tcW w:w="1013" w:type="pct"/>
          </w:tcPr>
          <w:p w14:paraId="752B51D8" w14:textId="77777777" w:rsidR="007E5CDC" w:rsidRDefault="007E5CDC" w:rsidP="003978C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92127</w:t>
            </w:r>
          </w:p>
        </w:tc>
      </w:tr>
      <w:tr w:rsidR="007E5CDC" w:rsidRPr="00C36076" w14:paraId="193640AA" w14:textId="77777777" w:rsidTr="005F5100">
        <w:trPr>
          <w:trHeight w:val="287"/>
        </w:trPr>
        <w:tc>
          <w:tcPr>
            <w:tcW w:w="3987" w:type="pct"/>
            <w:gridSpan w:val="2"/>
            <w:tcBorders>
              <w:top w:val="single" w:sz="4" w:space="0" w:color="auto"/>
              <w:left w:val="single" w:sz="4" w:space="0" w:color="auto"/>
              <w:bottom w:val="single" w:sz="4" w:space="0" w:color="auto"/>
              <w:right w:val="single" w:sz="4" w:space="0" w:color="auto"/>
            </w:tcBorders>
            <w:shd w:val="clear" w:color="auto" w:fill="auto"/>
          </w:tcPr>
          <w:p w14:paraId="1F70D6B7" w14:textId="3D33E4B7" w:rsidR="007E5CDC" w:rsidRPr="00C36076" w:rsidRDefault="007E5CDC" w:rsidP="003978CD">
            <w:pPr>
              <w:rPr>
                <w:rFonts w:asciiTheme="minorHAnsi" w:hAnsiTheme="minorHAnsi" w:cstheme="minorHAnsi"/>
                <w:color w:val="001A70" w:themeColor="text2"/>
                <w:sz w:val="22"/>
                <w:szCs w:val="22"/>
              </w:rPr>
            </w:pPr>
            <w:r>
              <w:rPr>
                <w:rFonts w:asciiTheme="minorHAnsi" w:eastAsia="Times New Roman" w:hAnsiTheme="minorHAnsi" w:cstheme="minorHAnsi"/>
                <w:color w:val="001A70" w:themeColor="text2"/>
                <w:sz w:val="22"/>
                <w:szCs w:val="22"/>
              </w:rPr>
              <w:t xml:space="preserve">Prescribed Medical Practitioners – MHTP </w:t>
            </w:r>
            <w:r w:rsidR="007C77EA">
              <w:rPr>
                <w:rFonts w:asciiTheme="minorHAnsi" w:eastAsia="Times New Roman" w:hAnsiTheme="minorHAnsi" w:cstheme="minorHAnsi"/>
                <w:color w:val="001A70" w:themeColor="text2"/>
                <w:sz w:val="22"/>
                <w:szCs w:val="22"/>
              </w:rPr>
              <w:t xml:space="preserve">or </w:t>
            </w:r>
            <w:r>
              <w:rPr>
                <w:rFonts w:asciiTheme="minorHAnsi" w:eastAsia="Times New Roman" w:hAnsiTheme="minorHAnsi" w:cstheme="minorHAnsi"/>
                <w:color w:val="001A70" w:themeColor="text2"/>
                <w:sz w:val="22"/>
                <w:szCs w:val="22"/>
              </w:rPr>
              <w:t>PAMP Review *</w:t>
            </w:r>
          </w:p>
        </w:tc>
        <w:tc>
          <w:tcPr>
            <w:tcW w:w="1013" w:type="pct"/>
            <w:tcBorders>
              <w:top w:val="single" w:sz="4" w:space="0" w:color="auto"/>
              <w:left w:val="single" w:sz="4" w:space="0" w:color="auto"/>
              <w:bottom w:val="single" w:sz="4" w:space="0" w:color="auto"/>
              <w:right w:val="single" w:sz="4" w:space="0" w:color="auto"/>
            </w:tcBorders>
          </w:tcPr>
          <w:p w14:paraId="46E9FA5B" w14:textId="77777777" w:rsidR="007E5CDC" w:rsidRDefault="007E5CDC" w:rsidP="003978CD">
            <w:pPr>
              <w:rPr>
                <w:rFonts w:asciiTheme="minorHAnsi" w:eastAsia="Times New Roman" w:hAnsiTheme="minorHAnsi" w:cstheme="minorHAnsi"/>
                <w:color w:val="001A70" w:themeColor="text2"/>
                <w:sz w:val="22"/>
                <w:szCs w:val="22"/>
              </w:rPr>
            </w:pPr>
          </w:p>
        </w:tc>
      </w:tr>
      <w:tr w:rsidR="007E5CDC" w:rsidRPr="00C36076" w14:paraId="03C96A5E" w14:textId="77777777" w:rsidTr="005F5100">
        <w:trPr>
          <w:trHeight w:val="575"/>
        </w:trPr>
        <w:tc>
          <w:tcPr>
            <w:tcW w:w="3271" w:type="pct"/>
            <w:shd w:val="clear" w:color="auto" w:fill="F2F2F2" w:themeFill="background1" w:themeFillShade="F2"/>
          </w:tcPr>
          <w:p w14:paraId="515B77CC" w14:textId="77777777" w:rsidR="007E5CDC" w:rsidRPr="00DA398C" w:rsidRDefault="007E5CDC" w:rsidP="003978CD">
            <w:pPr>
              <w:rPr>
                <w:sz w:val="22"/>
                <w:szCs w:val="22"/>
              </w:rPr>
            </w:pPr>
            <w:bookmarkStart w:id="3" w:name="_Hlk176765773"/>
            <w:r>
              <w:rPr>
                <w:sz w:val="22"/>
                <w:szCs w:val="22"/>
              </w:rPr>
              <w:t>Not timed</w:t>
            </w:r>
          </w:p>
        </w:tc>
        <w:tc>
          <w:tcPr>
            <w:tcW w:w="716" w:type="pct"/>
          </w:tcPr>
          <w:p w14:paraId="3D0FB63C" w14:textId="77777777" w:rsidR="007E5CDC" w:rsidRPr="00C36076" w:rsidRDefault="007E5CDC" w:rsidP="003978C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92120</w:t>
            </w:r>
          </w:p>
        </w:tc>
        <w:tc>
          <w:tcPr>
            <w:tcW w:w="1013" w:type="pct"/>
          </w:tcPr>
          <w:p w14:paraId="1ECEEF92" w14:textId="77777777" w:rsidR="007E5CDC" w:rsidRDefault="007E5CDC" w:rsidP="003978C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92132</w:t>
            </w:r>
          </w:p>
        </w:tc>
      </w:tr>
      <w:tr w:rsidR="007E5CDC" w:rsidRPr="00C36076" w14:paraId="2E52FF5C" w14:textId="77777777" w:rsidTr="003978CD">
        <w:trPr>
          <w:trHeight w:val="50"/>
        </w:trPr>
        <w:tc>
          <w:tcPr>
            <w:tcW w:w="5000" w:type="pct"/>
            <w:gridSpan w:val="3"/>
            <w:shd w:val="clear" w:color="auto" w:fill="auto"/>
          </w:tcPr>
          <w:p w14:paraId="61023FB5" w14:textId="77777777" w:rsidR="007E5CDC" w:rsidRDefault="007E5CDC" w:rsidP="003978CD">
            <w:pPr>
              <w:rPr>
                <w:rFonts w:asciiTheme="minorHAnsi" w:hAnsiTheme="minorHAnsi" w:cstheme="minorHAnsi"/>
                <w:color w:val="001A70" w:themeColor="text2"/>
                <w:sz w:val="22"/>
                <w:szCs w:val="22"/>
              </w:rPr>
            </w:pPr>
            <w:r w:rsidRPr="006046CE">
              <w:rPr>
                <w:rFonts w:asciiTheme="minorHAnsi" w:hAnsiTheme="minorHAnsi" w:cstheme="minorHAnsi"/>
                <w:color w:val="001A70" w:themeColor="text2"/>
                <w:sz w:val="22"/>
                <w:szCs w:val="22"/>
              </w:rPr>
              <w:t xml:space="preserve">Prescribed Medical Practitioners – </w:t>
            </w:r>
            <w:r>
              <w:rPr>
                <w:rFonts w:asciiTheme="minorHAnsi" w:hAnsiTheme="minorHAnsi" w:cstheme="minorHAnsi"/>
                <w:color w:val="001A70" w:themeColor="text2"/>
                <w:sz w:val="22"/>
                <w:szCs w:val="22"/>
              </w:rPr>
              <w:t>Ongoing Management</w:t>
            </w:r>
            <w:r w:rsidRPr="006046CE">
              <w:rPr>
                <w:rFonts w:asciiTheme="minorHAnsi" w:hAnsiTheme="minorHAnsi" w:cstheme="minorHAnsi"/>
                <w:color w:val="001A70" w:themeColor="text2"/>
                <w:sz w:val="22"/>
                <w:szCs w:val="22"/>
              </w:rPr>
              <w:t xml:space="preserve"> *</w:t>
            </w:r>
          </w:p>
        </w:tc>
      </w:tr>
      <w:tr w:rsidR="007E5CDC" w:rsidRPr="00C36076" w14:paraId="6B41EA01" w14:textId="77777777" w:rsidTr="005F5100">
        <w:trPr>
          <w:trHeight w:val="575"/>
        </w:trPr>
        <w:tc>
          <w:tcPr>
            <w:tcW w:w="3271" w:type="pct"/>
            <w:shd w:val="clear" w:color="auto" w:fill="F2F2F2" w:themeFill="background1" w:themeFillShade="F2"/>
          </w:tcPr>
          <w:p w14:paraId="411B48E2" w14:textId="77777777" w:rsidR="007E5CDC" w:rsidRPr="001B0DD6" w:rsidDel="006046CE" w:rsidRDefault="007E5CDC" w:rsidP="003978CD">
            <w:pPr>
              <w:rPr>
                <w:sz w:val="22"/>
                <w:szCs w:val="22"/>
              </w:rPr>
            </w:pPr>
            <w:r w:rsidRPr="001B0DD6">
              <w:rPr>
                <w:sz w:val="22"/>
                <w:szCs w:val="22"/>
              </w:rPr>
              <w:t xml:space="preserve">Attendance lasting </w:t>
            </w:r>
            <w:r>
              <w:rPr>
                <w:sz w:val="22"/>
                <w:szCs w:val="22"/>
              </w:rPr>
              <w:t xml:space="preserve">at least </w:t>
            </w:r>
            <w:r w:rsidRPr="001B0DD6">
              <w:rPr>
                <w:sz w:val="22"/>
                <w:szCs w:val="22"/>
              </w:rPr>
              <w:t>20 minutes</w:t>
            </w:r>
          </w:p>
        </w:tc>
        <w:tc>
          <w:tcPr>
            <w:tcW w:w="716" w:type="pct"/>
          </w:tcPr>
          <w:p w14:paraId="4EC7E57C" w14:textId="77777777" w:rsidR="007E5CDC" w:rsidDel="006046CE" w:rsidRDefault="007E5CDC" w:rsidP="003978C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92121</w:t>
            </w:r>
          </w:p>
        </w:tc>
        <w:tc>
          <w:tcPr>
            <w:tcW w:w="1013" w:type="pct"/>
          </w:tcPr>
          <w:p w14:paraId="65BBA8A7" w14:textId="77777777" w:rsidR="007E5CDC" w:rsidRDefault="007E5CDC" w:rsidP="003978C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92133</w:t>
            </w:r>
          </w:p>
        </w:tc>
      </w:tr>
      <w:tr w:rsidR="007E5CDC" w:rsidRPr="00C36076" w14:paraId="55BA5AE8" w14:textId="77777777" w:rsidTr="003978CD">
        <w:trPr>
          <w:trHeight w:val="108"/>
        </w:trPr>
        <w:tc>
          <w:tcPr>
            <w:tcW w:w="5000" w:type="pct"/>
            <w:gridSpan w:val="3"/>
            <w:shd w:val="clear" w:color="auto" w:fill="auto"/>
          </w:tcPr>
          <w:p w14:paraId="5ABB1250" w14:textId="77777777" w:rsidR="007E5CDC" w:rsidRDefault="007E5CDC" w:rsidP="003978C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Consultant Psychiatrist – PAMP Review</w:t>
            </w:r>
          </w:p>
        </w:tc>
      </w:tr>
      <w:tr w:rsidR="007E5CDC" w:rsidRPr="00C36076" w14:paraId="40970EC5" w14:textId="77777777" w:rsidTr="005F5100">
        <w:trPr>
          <w:trHeight w:val="575"/>
        </w:trPr>
        <w:tc>
          <w:tcPr>
            <w:tcW w:w="3271" w:type="pct"/>
            <w:shd w:val="clear" w:color="auto" w:fill="F2F2F2" w:themeFill="background1" w:themeFillShade="F2"/>
          </w:tcPr>
          <w:p w14:paraId="693E59EF" w14:textId="0ADA2783" w:rsidR="007E5CDC" w:rsidRPr="001B0DD6" w:rsidDel="006046CE" w:rsidRDefault="007E5CDC" w:rsidP="003978CD">
            <w:pPr>
              <w:rPr>
                <w:sz w:val="22"/>
                <w:szCs w:val="22"/>
              </w:rPr>
            </w:pPr>
            <w:r w:rsidRPr="001B0DD6">
              <w:rPr>
                <w:sz w:val="22"/>
                <w:szCs w:val="22"/>
              </w:rPr>
              <w:t xml:space="preserve">Attendance lasting </w:t>
            </w:r>
            <w:r w:rsidR="006C0133">
              <w:rPr>
                <w:sz w:val="22"/>
                <w:szCs w:val="22"/>
              </w:rPr>
              <w:t xml:space="preserve">at least </w:t>
            </w:r>
            <w:r>
              <w:rPr>
                <w:sz w:val="22"/>
                <w:szCs w:val="22"/>
              </w:rPr>
              <w:t>30</w:t>
            </w:r>
            <w:r w:rsidRPr="001B0DD6">
              <w:rPr>
                <w:sz w:val="22"/>
                <w:szCs w:val="22"/>
              </w:rPr>
              <w:t xml:space="preserve"> minutes but less than 4</w:t>
            </w:r>
            <w:r>
              <w:rPr>
                <w:sz w:val="22"/>
                <w:szCs w:val="22"/>
              </w:rPr>
              <w:t>5</w:t>
            </w:r>
            <w:r w:rsidRPr="001B0DD6">
              <w:rPr>
                <w:sz w:val="22"/>
                <w:szCs w:val="22"/>
              </w:rPr>
              <w:t xml:space="preserve"> minutes</w:t>
            </w:r>
          </w:p>
        </w:tc>
        <w:tc>
          <w:tcPr>
            <w:tcW w:w="716" w:type="pct"/>
          </w:tcPr>
          <w:p w14:paraId="180D15FF" w14:textId="77777777" w:rsidR="007E5CDC" w:rsidDel="006046CE" w:rsidRDefault="007E5CDC" w:rsidP="003978C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92436</w:t>
            </w:r>
          </w:p>
        </w:tc>
        <w:tc>
          <w:tcPr>
            <w:tcW w:w="1013" w:type="pct"/>
          </w:tcPr>
          <w:p w14:paraId="491187E4" w14:textId="77777777" w:rsidR="007E5CDC" w:rsidRDefault="007E5CDC" w:rsidP="003978C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N/A</w:t>
            </w:r>
          </w:p>
        </w:tc>
      </w:tr>
      <w:tr w:rsidR="007E5CDC" w:rsidRPr="00C36076" w14:paraId="264EADD3" w14:textId="77777777" w:rsidTr="005F5100">
        <w:trPr>
          <w:trHeight w:val="575"/>
        </w:trPr>
        <w:tc>
          <w:tcPr>
            <w:tcW w:w="3271" w:type="pct"/>
            <w:shd w:val="clear" w:color="auto" w:fill="F2F2F2" w:themeFill="background1" w:themeFillShade="F2"/>
          </w:tcPr>
          <w:p w14:paraId="7E1E6657" w14:textId="77777777" w:rsidR="007E5CDC" w:rsidRPr="001B0DD6" w:rsidDel="006046CE" w:rsidRDefault="007E5CDC" w:rsidP="003978CD">
            <w:pPr>
              <w:rPr>
                <w:sz w:val="22"/>
                <w:szCs w:val="22"/>
              </w:rPr>
            </w:pPr>
            <w:r w:rsidRPr="001B0DD6">
              <w:rPr>
                <w:sz w:val="22"/>
                <w:szCs w:val="22"/>
              </w:rPr>
              <w:t xml:space="preserve">Attendance lasting </w:t>
            </w:r>
            <w:r>
              <w:rPr>
                <w:sz w:val="22"/>
                <w:szCs w:val="22"/>
              </w:rPr>
              <w:t>at least 45</w:t>
            </w:r>
            <w:r w:rsidRPr="001B0DD6">
              <w:rPr>
                <w:sz w:val="22"/>
                <w:szCs w:val="22"/>
              </w:rPr>
              <w:t xml:space="preserve"> minutes</w:t>
            </w:r>
          </w:p>
        </w:tc>
        <w:tc>
          <w:tcPr>
            <w:tcW w:w="716" w:type="pct"/>
          </w:tcPr>
          <w:p w14:paraId="6F492272" w14:textId="77777777" w:rsidR="007E5CDC" w:rsidDel="006046CE" w:rsidRDefault="007E5CDC" w:rsidP="003978C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92437</w:t>
            </w:r>
          </w:p>
        </w:tc>
        <w:tc>
          <w:tcPr>
            <w:tcW w:w="1013" w:type="pct"/>
          </w:tcPr>
          <w:p w14:paraId="63BB5F94" w14:textId="77777777" w:rsidR="007E5CDC" w:rsidRDefault="007E5CDC" w:rsidP="003978CD">
            <w:pPr>
              <w:rPr>
                <w:rFonts w:asciiTheme="minorHAnsi" w:hAnsiTheme="minorHAnsi" w:cstheme="minorHAnsi"/>
                <w:color w:val="001A70" w:themeColor="text2"/>
                <w:sz w:val="22"/>
                <w:szCs w:val="22"/>
              </w:rPr>
            </w:pPr>
            <w:r>
              <w:rPr>
                <w:rFonts w:asciiTheme="minorHAnsi" w:hAnsiTheme="minorHAnsi" w:cstheme="minorHAnsi"/>
                <w:color w:val="001A70" w:themeColor="text2"/>
                <w:sz w:val="22"/>
                <w:szCs w:val="22"/>
              </w:rPr>
              <w:t>N/A</w:t>
            </w:r>
          </w:p>
        </w:tc>
      </w:tr>
    </w:tbl>
    <w:bookmarkEnd w:id="3"/>
    <w:p w14:paraId="4BBF382F" w14:textId="79138D7B" w:rsidR="007E5CDC" w:rsidRPr="006C03C6" w:rsidRDefault="007E5CDC" w:rsidP="007E5CDC">
      <w:pPr>
        <w:rPr>
          <w:rFonts w:asciiTheme="minorHAnsi" w:hAnsiTheme="minorHAnsi"/>
          <w:sz w:val="22"/>
          <w:szCs w:val="22"/>
        </w:rPr>
      </w:pPr>
      <w:r w:rsidRPr="006C03C6">
        <w:rPr>
          <w:rFonts w:asciiTheme="minorHAnsi" w:hAnsiTheme="minorHAnsi"/>
          <w:sz w:val="22"/>
          <w:szCs w:val="22"/>
        </w:rPr>
        <w:t xml:space="preserve">* These items will be removed from 1 November 2025 (pending the passage of legislation). </w:t>
      </w:r>
    </w:p>
    <w:p w14:paraId="0DE3F971" w14:textId="77777777" w:rsidR="00DA7246" w:rsidRDefault="00DA7246">
      <w:pPr>
        <w:spacing w:line="259" w:lineRule="auto"/>
        <w:rPr>
          <w:rFonts w:eastAsia="Times New Roman" w:cs="Arial"/>
          <w:b/>
          <w:bCs/>
          <w:iCs/>
          <w:color w:val="358189"/>
          <w:sz w:val="36"/>
          <w:szCs w:val="28"/>
        </w:rPr>
      </w:pPr>
      <w:r>
        <w:br w:type="page"/>
      </w:r>
    </w:p>
    <w:p w14:paraId="39DAEC9A" w14:textId="277D52F3" w:rsidR="00984E54" w:rsidRPr="00E31363" w:rsidRDefault="00984E54" w:rsidP="00984E54">
      <w:pPr>
        <w:pStyle w:val="Heading2"/>
      </w:pPr>
      <w:r w:rsidRPr="005C6B4B">
        <w:lastRenderedPageBreak/>
        <w:t>Where can I find more information?</w:t>
      </w:r>
    </w:p>
    <w:p w14:paraId="13C70368" w14:textId="13981A52" w:rsidR="00C85C27" w:rsidRPr="001C677F" w:rsidRDefault="00C85C27" w:rsidP="00C85C27">
      <w:pPr>
        <w:pStyle w:val="pf0"/>
        <w:rPr>
          <w:rFonts w:asciiTheme="minorHAnsi" w:hAnsiTheme="minorHAnsi" w:cstheme="minorHAnsi"/>
          <w:sz w:val="22"/>
          <w:szCs w:val="22"/>
        </w:rPr>
      </w:pPr>
      <w:r w:rsidRPr="001C677F">
        <w:rPr>
          <w:rStyle w:val="cf01"/>
          <w:rFonts w:asciiTheme="minorHAnsi" w:hAnsiTheme="minorHAnsi" w:cstheme="minorHAnsi"/>
          <w:sz w:val="22"/>
          <w:szCs w:val="22"/>
        </w:rPr>
        <w:t xml:space="preserve">The full item descriptor(s) and information on other changes to the MBS can be found on the </w:t>
      </w:r>
      <w:hyperlink r:id="rId10" w:history="1">
        <w:r w:rsidRPr="001C677F">
          <w:rPr>
            <w:rStyle w:val="cf11"/>
            <w:rFonts w:asciiTheme="minorHAnsi" w:hAnsiTheme="minorHAnsi" w:cstheme="minorHAnsi"/>
            <w:color w:val="0000FF"/>
            <w:sz w:val="22"/>
            <w:szCs w:val="22"/>
            <w:u w:val="single"/>
          </w:rPr>
          <w:t>MBS Online website</w:t>
        </w:r>
      </w:hyperlink>
      <w:r w:rsidRPr="001C677F">
        <w:rPr>
          <w:rStyle w:val="cf21"/>
          <w:rFonts w:asciiTheme="minorHAnsi" w:eastAsiaTheme="minorEastAsia" w:hAnsiTheme="minorHAnsi" w:cstheme="minorHAnsi"/>
          <w:sz w:val="22"/>
          <w:szCs w:val="22"/>
        </w:rPr>
        <w:t>.</w:t>
      </w:r>
      <w:r w:rsidRPr="001C677F">
        <w:rPr>
          <w:rStyle w:val="cf01"/>
          <w:rFonts w:asciiTheme="minorHAnsi" w:hAnsiTheme="minorHAnsi" w:cstheme="minorHAnsi"/>
          <w:sz w:val="22"/>
          <w:szCs w:val="22"/>
        </w:rPr>
        <w:t xml:space="preserve"> You can also subscribe to future MBS updates by visiting ‘</w:t>
      </w:r>
      <w:hyperlink r:id="rId11" w:history="1">
        <w:r w:rsidRPr="001C677F">
          <w:rPr>
            <w:rStyle w:val="cf11"/>
            <w:rFonts w:asciiTheme="minorHAnsi" w:hAnsiTheme="minorHAnsi" w:cstheme="minorHAnsi"/>
            <w:color w:val="0000FF"/>
            <w:sz w:val="22"/>
            <w:szCs w:val="22"/>
            <w:u w:val="single"/>
          </w:rPr>
          <w:t>Subscribe to the MBS</w:t>
        </w:r>
      </w:hyperlink>
      <w:r w:rsidRPr="001C677F">
        <w:rPr>
          <w:rStyle w:val="cf01"/>
          <w:rFonts w:asciiTheme="minorHAnsi" w:hAnsiTheme="minorHAnsi" w:cstheme="minorHAnsi"/>
          <w:sz w:val="22"/>
          <w:szCs w:val="22"/>
        </w:rPr>
        <w:t xml:space="preserve">’ on the MBS Online website. </w:t>
      </w:r>
    </w:p>
    <w:p w14:paraId="54DA5C5C" w14:textId="2AFEF089" w:rsidR="00C85C27" w:rsidRPr="001C677F" w:rsidRDefault="00C85C27" w:rsidP="00C85C27">
      <w:pPr>
        <w:pStyle w:val="pf0"/>
        <w:rPr>
          <w:rFonts w:asciiTheme="minorHAnsi" w:hAnsiTheme="minorHAnsi" w:cstheme="minorHAnsi"/>
          <w:sz w:val="22"/>
          <w:szCs w:val="22"/>
        </w:rPr>
      </w:pPr>
      <w:r w:rsidRPr="001C677F">
        <w:rPr>
          <w:rStyle w:val="cf01"/>
          <w:rFonts w:asciiTheme="minorHAnsi" w:hAnsiTheme="minorHAnsi" w:cstheme="minorHAnsi"/>
          <w:sz w:val="22"/>
          <w:szCs w:val="22"/>
        </w:rPr>
        <w:t>The Department</w:t>
      </w:r>
      <w:r w:rsidR="007B63F0">
        <w:rPr>
          <w:rStyle w:val="cf01"/>
          <w:rFonts w:asciiTheme="minorHAnsi" w:hAnsiTheme="minorHAnsi" w:cstheme="minorHAnsi"/>
          <w:sz w:val="22"/>
          <w:szCs w:val="22"/>
        </w:rPr>
        <w:t xml:space="preserve"> of Health and aged Care (the Department)</w:t>
      </w:r>
      <w:r w:rsidRPr="001C677F">
        <w:rPr>
          <w:rStyle w:val="cf01"/>
          <w:rFonts w:asciiTheme="minorHAnsi" w:hAnsiTheme="minorHAnsi" w:cstheme="minorHAnsi"/>
          <w:sz w:val="22"/>
          <w:szCs w:val="22"/>
        </w:rPr>
        <w:t xml:space="preserve"> provides an email advice service for providers seeking advice on interpretation of the MBS items and rules and the </w:t>
      </w:r>
      <w:r w:rsidRPr="001C677F">
        <w:rPr>
          <w:rStyle w:val="cf31"/>
          <w:rFonts w:asciiTheme="minorHAnsi" w:hAnsiTheme="minorHAnsi" w:cstheme="minorHAnsi"/>
          <w:sz w:val="22"/>
          <w:szCs w:val="22"/>
        </w:rPr>
        <w:t>Health Insurance Act 1973</w:t>
      </w:r>
      <w:r w:rsidRPr="001C677F">
        <w:rPr>
          <w:rStyle w:val="cf01"/>
          <w:rFonts w:asciiTheme="minorHAnsi" w:hAnsiTheme="minorHAnsi" w:cstheme="minorHAnsi"/>
          <w:sz w:val="22"/>
          <w:szCs w:val="22"/>
        </w:rPr>
        <w:t xml:space="preserve"> and associated regulations. If you have a query relating exclusively to interpretation of the Schedule, you should email </w:t>
      </w:r>
      <w:hyperlink r:id="rId12" w:history="1">
        <w:r w:rsidRPr="001C677F">
          <w:rPr>
            <w:rStyle w:val="cf11"/>
            <w:rFonts w:asciiTheme="minorHAnsi" w:hAnsiTheme="minorHAnsi" w:cstheme="minorHAnsi"/>
            <w:color w:val="0000FF"/>
            <w:sz w:val="22"/>
            <w:szCs w:val="22"/>
            <w:u w:val="single"/>
          </w:rPr>
          <w:t>askMBS@health.gov.au</w:t>
        </w:r>
      </w:hyperlink>
      <w:r w:rsidRPr="001C677F">
        <w:rPr>
          <w:rStyle w:val="cf01"/>
          <w:rFonts w:asciiTheme="minorHAnsi" w:hAnsiTheme="minorHAnsi" w:cstheme="minorHAnsi"/>
          <w:sz w:val="22"/>
          <w:szCs w:val="22"/>
        </w:rPr>
        <w:t>.</w:t>
      </w:r>
    </w:p>
    <w:p w14:paraId="58161C5F" w14:textId="77777777" w:rsidR="00C85C27" w:rsidRPr="001C677F" w:rsidRDefault="00C85C27" w:rsidP="00C85C27">
      <w:pPr>
        <w:pStyle w:val="pf0"/>
        <w:rPr>
          <w:rFonts w:asciiTheme="minorHAnsi" w:hAnsiTheme="minorHAnsi" w:cstheme="minorHAnsi"/>
          <w:sz w:val="22"/>
          <w:szCs w:val="22"/>
        </w:rPr>
      </w:pPr>
      <w:r w:rsidRPr="001C677F">
        <w:rPr>
          <w:rStyle w:val="cf01"/>
          <w:rFonts w:asciiTheme="minorHAnsi" w:hAnsiTheme="minorHAnsi" w:cstheme="minorHAnsi"/>
          <w:sz w:val="22"/>
          <w:szCs w:val="22"/>
        </w:rPr>
        <w:t xml:space="preserve">Private health insurance information on the product tier arrangements is available at </w:t>
      </w:r>
      <w:hyperlink r:id="rId13" w:history="1">
        <w:r w:rsidRPr="001C677F">
          <w:rPr>
            <w:rStyle w:val="cf11"/>
            <w:rFonts w:asciiTheme="minorHAnsi" w:hAnsiTheme="minorHAnsi" w:cstheme="minorHAnsi"/>
            <w:color w:val="0000FF"/>
            <w:sz w:val="22"/>
            <w:szCs w:val="22"/>
            <w:u w:val="single"/>
          </w:rPr>
          <w:t>www.privatehealth.gov.au</w:t>
        </w:r>
      </w:hyperlink>
      <w:r w:rsidRPr="001C677F">
        <w:rPr>
          <w:rStyle w:val="cf01"/>
          <w:rFonts w:asciiTheme="minorHAnsi" w:hAnsiTheme="minorHAnsi" w:cstheme="minorHAnsi"/>
          <w:sz w:val="22"/>
          <w:szCs w:val="22"/>
        </w:rPr>
        <w:t xml:space="preserve">. Detailed information on the MBS item listing within clinical categories is available on the </w:t>
      </w:r>
      <w:hyperlink r:id="rId14" w:history="1">
        <w:r w:rsidRPr="001C677F">
          <w:rPr>
            <w:rStyle w:val="cf11"/>
            <w:rFonts w:asciiTheme="minorHAnsi" w:hAnsiTheme="minorHAnsi" w:cstheme="minorHAnsi"/>
            <w:color w:val="0000FF"/>
            <w:sz w:val="22"/>
            <w:szCs w:val="22"/>
            <w:u w:val="single"/>
          </w:rPr>
          <w:t>Department’s website</w:t>
        </w:r>
      </w:hyperlink>
      <w:r w:rsidRPr="001C677F">
        <w:rPr>
          <w:rStyle w:val="cf01"/>
          <w:rFonts w:asciiTheme="minorHAnsi" w:hAnsiTheme="minorHAnsi" w:cstheme="minorHAnsi"/>
          <w:sz w:val="22"/>
          <w:szCs w:val="22"/>
        </w:rPr>
        <w:t xml:space="preserve">. Private health insurance minimum accommodation benefits information, including MBS item accommodation classification, is available in the latest version of the </w:t>
      </w:r>
      <w:r w:rsidRPr="001C677F">
        <w:rPr>
          <w:rStyle w:val="cf31"/>
          <w:rFonts w:asciiTheme="minorHAnsi" w:hAnsiTheme="minorHAnsi" w:cstheme="minorHAnsi"/>
          <w:sz w:val="22"/>
          <w:szCs w:val="22"/>
        </w:rPr>
        <w:t xml:space="preserve">Private Health Insurance (Benefit Requirements) Rules 2011 </w:t>
      </w:r>
      <w:r w:rsidRPr="001C677F">
        <w:rPr>
          <w:rStyle w:val="cf01"/>
          <w:rFonts w:asciiTheme="minorHAnsi" w:hAnsiTheme="minorHAnsi" w:cstheme="minorHAnsi"/>
          <w:sz w:val="22"/>
          <w:szCs w:val="22"/>
        </w:rPr>
        <w:t xml:space="preserve">found on the </w:t>
      </w:r>
      <w:hyperlink r:id="rId15" w:history="1">
        <w:r w:rsidRPr="001C677F">
          <w:rPr>
            <w:rStyle w:val="cf11"/>
            <w:rFonts w:asciiTheme="minorHAnsi" w:hAnsiTheme="minorHAnsi" w:cstheme="minorHAnsi"/>
            <w:color w:val="0000FF"/>
            <w:sz w:val="22"/>
            <w:szCs w:val="22"/>
            <w:u w:val="single"/>
          </w:rPr>
          <w:t>Federal Register of Legislation</w:t>
        </w:r>
      </w:hyperlink>
      <w:r w:rsidRPr="001C677F">
        <w:rPr>
          <w:rStyle w:val="cf01"/>
          <w:rFonts w:asciiTheme="minorHAnsi" w:hAnsiTheme="minorHAnsi" w:cstheme="minorHAnsi"/>
          <w:sz w:val="22"/>
          <w:szCs w:val="22"/>
        </w:rPr>
        <w:t xml:space="preserve">. If you have a query in relation to private health insurance, you should email </w:t>
      </w:r>
      <w:hyperlink r:id="rId16" w:history="1">
        <w:r w:rsidRPr="001C677F">
          <w:rPr>
            <w:rStyle w:val="cf11"/>
            <w:rFonts w:asciiTheme="minorHAnsi" w:hAnsiTheme="minorHAnsi" w:cstheme="minorHAnsi"/>
            <w:color w:val="0000FF"/>
            <w:sz w:val="22"/>
            <w:szCs w:val="22"/>
            <w:u w:val="single"/>
          </w:rPr>
          <w:t>PHI@health.gov.au</w:t>
        </w:r>
      </w:hyperlink>
      <w:r w:rsidRPr="001C677F">
        <w:rPr>
          <w:rStyle w:val="cf01"/>
          <w:rFonts w:asciiTheme="minorHAnsi" w:hAnsiTheme="minorHAnsi" w:cstheme="minorHAnsi"/>
          <w:sz w:val="22"/>
          <w:szCs w:val="22"/>
        </w:rPr>
        <w:t>.</w:t>
      </w:r>
    </w:p>
    <w:p w14:paraId="634B5861" w14:textId="77777777" w:rsidR="00C85C27" w:rsidRPr="001C677F" w:rsidRDefault="00C85C27" w:rsidP="00C85C27">
      <w:pPr>
        <w:pStyle w:val="pf0"/>
        <w:rPr>
          <w:rFonts w:asciiTheme="minorHAnsi" w:hAnsiTheme="minorHAnsi" w:cstheme="minorHAnsi"/>
          <w:sz w:val="22"/>
          <w:szCs w:val="22"/>
        </w:rPr>
      </w:pPr>
      <w:r w:rsidRPr="001C677F">
        <w:rPr>
          <w:rStyle w:val="cf01"/>
          <w:rFonts w:asciiTheme="minorHAnsi" w:hAnsiTheme="minorHAnsi" w:cstheme="minorHAnsi"/>
          <w:sz w:val="22"/>
          <w:szCs w:val="22"/>
        </w:rPr>
        <w:t>Subscribe to ‘</w:t>
      </w:r>
      <w:hyperlink r:id="rId17" w:history="1">
        <w:r w:rsidRPr="001C677F">
          <w:rPr>
            <w:rStyle w:val="cf11"/>
            <w:rFonts w:asciiTheme="minorHAnsi" w:hAnsiTheme="minorHAnsi" w:cstheme="minorHAnsi"/>
            <w:color w:val="0000FF"/>
            <w:sz w:val="22"/>
            <w:szCs w:val="22"/>
            <w:u w:val="single"/>
          </w:rPr>
          <w:t>News for Health Professionals</w:t>
        </w:r>
      </w:hyperlink>
      <w:r w:rsidRPr="001C677F">
        <w:rPr>
          <w:rStyle w:val="cf01"/>
          <w:rFonts w:asciiTheme="minorHAnsi" w:hAnsiTheme="minorHAnsi" w:cstheme="minorHAnsi"/>
          <w:sz w:val="22"/>
          <w:szCs w:val="22"/>
        </w:rPr>
        <w:t>’ on the Services Australia website and you will receive regular news highlights.</w:t>
      </w:r>
    </w:p>
    <w:p w14:paraId="5C8A6258" w14:textId="77777777" w:rsidR="00C85C27" w:rsidRPr="001C677F" w:rsidRDefault="00C85C27" w:rsidP="00C85C27">
      <w:pPr>
        <w:pStyle w:val="pf0"/>
        <w:rPr>
          <w:rFonts w:asciiTheme="minorHAnsi" w:hAnsiTheme="minorHAnsi" w:cstheme="minorHAnsi"/>
          <w:sz w:val="22"/>
          <w:szCs w:val="22"/>
        </w:rPr>
      </w:pPr>
      <w:r w:rsidRPr="001C677F">
        <w:rPr>
          <w:rStyle w:val="cf01"/>
          <w:rFonts w:asciiTheme="minorHAnsi" w:hAnsiTheme="minorHAnsi" w:cstheme="minorHAnsi"/>
          <w:sz w:val="22"/>
          <w:szCs w:val="22"/>
        </w:rPr>
        <w:t xml:space="preserve">If you are seeking advice in relation to Medicare billing, claiming, payments, or obtaining a provider number, please go to the Health Professionals page on the Services Australia website or contact the Services Australia on the Provider Enquiry Line – 13 21 50. </w:t>
      </w:r>
    </w:p>
    <w:p w14:paraId="43EBB365" w14:textId="77777777" w:rsidR="00C85C27" w:rsidRPr="001C677F" w:rsidRDefault="00C85C27" w:rsidP="00C85C27">
      <w:pPr>
        <w:pStyle w:val="pf0"/>
        <w:rPr>
          <w:rFonts w:asciiTheme="minorHAnsi" w:hAnsiTheme="minorHAnsi" w:cstheme="minorHAnsi"/>
          <w:sz w:val="22"/>
          <w:szCs w:val="22"/>
        </w:rPr>
      </w:pPr>
      <w:r w:rsidRPr="001C677F">
        <w:rPr>
          <w:rStyle w:val="cf01"/>
          <w:rFonts w:asciiTheme="minorHAnsi" w:hAnsiTheme="minorHAnsi" w:cstheme="minorHAnsi"/>
          <w:sz w:val="22"/>
          <w:szCs w:val="22"/>
        </w:rPr>
        <w:t xml:space="preserve">The data file for software vendors when available can be accessed via the </w:t>
      </w:r>
      <w:hyperlink r:id="rId18" w:history="1">
        <w:r w:rsidRPr="001C677F">
          <w:rPr>
            <w:rStyle w:val="cf11"/>
            <w:rFonts w:asciiTheme="minorHAnsi" w:hAnsiTheme="minorHAnsi" w:cstheme="minorHAnsi"/>
            <w:color w:val="0000FF"/>
            <w:sz w:val="22"/>
            <w:szCs w:val="22"/>
            <w:u w:val="single"/>
          </w:rPr>
          <w:t>Downloads</w:t>
        </w:r>
      </w:hyperlink>
      <w:r w:rsidRPr="001C677F">
        <w:rPr>
          <w:rStyle w:val="cf01"/>
          <w:rFonts w:asciiTheme="minorHAnsi" w:hAnsiTheme="minorHAnsi" w:cstheme="minorHAnsi"/>
          <w:sz w:val="22"/>
          <w:szCs w:val="22"/>
        </w:rPr>
        <w:t xml:space="preserve"> page.</w:t>
      </w:r>
    </w:p>
    <w:p w14:paraId="7C6040BF" w14:textId="77777777" w:rsidR="00C85C27" w:rsidRDefault="00C85C27">
      <w:pPr>
        <w:spacing w:line="259" w:lineRule="auto"/>
        <w:rPr>
          <w:rFonts w:asciiTheme="minorHAnsi" w:hAnsiTheme="minorHAnsi" w:cstheme="minorHAnsi"/>
          <w:sz w:val="22"/>
          <w:szCs w:val="22"/>
        </w:rPr>
      </w:pPr>
    </w:p>
    <w:p w14:paraId="7900DCCB" w14:textId="77777777" w:rsidR="00C85C27" w:rsidRDefault="00C85C27">
      <w:pPr>
        <w:spacing w:line="259" w:lineRule="auto"/>
        <w:rPr>
          <w:rFonts w:asciiTheme="minorHAnsi" w:hAnsiTheme="minorHAnsi" w:cstheme="minorHAnsi"/>
          <w:color w:val="001A70" w:themeColor="text2"/>
          <w:sz w:val="22"/>
          <w:szCs w:val="22"/>
        </w:rPr>
      </w:pPr>
    </w:p>
    <w:p w14:paraId="397EBA54" w14:textId="77777777" w:rsidR="00F57818" w:rsidRPr="00F57818" w:rsidRDefault="00F57818" w:rsidP="00F57818">
      <w:pPr>
        <w:pBdr>
          <w:top w:val="single" w:sz="12" w:space="1" w:color="358189"/>
          <w:bottom w:val="single" w:sz="12" w:space="1" w:color="358189"/>
        </w:pBdr>
        <w:shd w:val="clear" w:color="auto" w:fill="D0EAED"/>
        <w:ind w:left="567" w:right="1394"/>
        <w:rPr>
          <w:rFonts w:eastAsia="MS Mincho" w:cs="Arial"/>
          <w:b/>
          <w:sz w:val="16"/>
          <w:szCs w:val="16"/>
        </w:rPr>
      </w:pPr>
      <w:r w:rsidRPr="00F57818">
        <w:rPr>
          <w:rFonts w:eastAsia="MS Mincho" w:cs="Arial"/>
          <w:b/>
          <w:sz w:val="16"/>
          <w:szCs w:val="16"/>
        </w:rPr>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3C4FC14D" w14:textId="6F2A52BA" w:rsidR="00657D14" w:rsidRPr="00E4463B" w:rsidRDefault="00F57818" w:rsidP="00E4463B">
      <w:pPr>
        <w:pBdr>
          <w:top w:val="single" w:sz="12" w:space="1" w:color="358189"/>
          <w:bottom w:val="single" w:sz="12" w:space="1" w:color="358189"/>
        </w:pBdr>
        <w:shd w:val="clear" w:color="auto" w:fill="D0EAED"/>
        <w:ind w:left="567" w:right="1394"/>
        <w:rPr>
          <w:rFonts w:eastAsia="MS Mincho" w:cs="Arial"/>
          <w:b/>
          <w:sz w:val="16"/>
          <w:szCs w:val="16"/>
        </w:rPr>
      </w:pPr>
      <w:r w:rsidRPr="00F57818">
        <w:rPr>
          <w:rFonts w:eastAsia="MS Mincho" w:cs="Arial"/>
          <w:b/>
          <w:sz w:val="16"/>
          <w:szCs w:val="16"/>
        </w:rPr>
        <w:t>This factsheet is current as of the Last updated date shown above and does not account for MBS changes since that date.</w:t>
      </w:r>
    </w:p>
    <w:sectPr w:rsidR="00657D14" w:rsidRPr="00E4463B" w:rsidSect="0032011B">
      <w:headerReference w:type="even" r:id="rId19"/>
      <w:headerReference w:type="default" r:id="rId20"/>
      <w:footerReference w:type="even" r:id="rId21"/>
      <w:footerReference w:type="default" r:id="rId22"/>
      <w:headerReference w:type="first" r:id="rId23"/>
      <w:footerReference w:type="first" r:id="rId24"/>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95B61" w14:textId="77777777" w:rsidR="00502B3C" w:rsidRDefault="00502B3C" w:rsidP="008C73BD">
      <w:pPr>
        <w:spacing w:after="0" w:line="240" w:lineRule="auto"/>
      </w:pPr>
      <w:r>
        <w:separator/>
      </w:r>
    </w:p>
  </w:endnote>
  <w:endnote w:type="continuationSeparator" w:id="0">
    <w:p w14:paraId="3A9D8F0B" w14:textId="77777777" w:rsidR="00502B3C" w:rsidRDefault="00502B3C" w:rsidP="008C73BD">
      <w:pPr>
        <w:spacing w:after="0" w:line="240" w:lineRule="auto"/>
      </w:pPr>
      <w:r>
        <w:continuationSeparator/>
      </w:r>
    </w:p>
  </w:endnote>
  <w:endnote w:type="continuationNotice" w:id="1">
    <w:p w14:paraId="1D8B04D3" w14:textId="77777777" w:rsidR="00502B3C" w:rsidRDefault="00502B3C" w:rsidP="008C73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05D28" w14:textId="77777777" w:rsidR="001E5DFD" w:rsidRDefault="001E5D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FE2BA" w14:textId="0F48B4DE" w:rsidR="001F3224" w:rsidRPr="005C6B4B" w:rsidRDefault="00000000" w:rsidP="001F3224">
    <w:pPr>
      <w:pStyle w:val="Footer"/>
      <w:rPr>
        <w:rFonts w:eastAsia="Times New Roman" w:cs="Times New Roman"/>
        <w:color w:val="auto"/>
        <w:sz w:val="20"/>
        <w:szCs w:val="24"/>
      </w:rPr>
    </w:pPr>
    <w:r>
      <w:rPr>
        <w:rFonts w:ascii="Calibri" w:eastAsia="Times New Roman" w:hAnsi="Calibri" w:cs="Times New Roman"/>
        <w:b/>
        <w:bCs/>
        <w:i/>
        <w:iCs/>
        <w:noProof/>
        <w:spacing w:val="5"/>
        <w:sz w:val="22"/>
        <w:szCs w:val="24"/>
      </w:rPr>
      <w:pict w14:anchorId="07D8A789">
        <v:rect id="_x0000_i1025" style="width:523.3pt;height:1.9pt" o:hralign="center" o:hrstd="t" o:hr="t" fillcolor="#a0a0a0" stroked="f"/>
      </w:pict>
    </w:r>
    <w:r w:rsidR="001F3224" w:rsidRPr="005C6B4B">
      <w:rPr>
        <w:rFonts w:eastAsia="Times New Roman" w:cs="Times New Roman"/>
        <w:color w:val="auto"/>
        <w:sz w:val="20"/>
        <w:szCs w:val="24"/>
      </w:rPr>
      <w:t>Medicare Benefits Schedule</w:t>
    </w:r>
  </w:p>
  <w:p w14:paraId="19C9B6A4" w14:textId="0E2F61C6" w:rsidR="001F3224" w:rsidRPr="001F3224" w:rsidRDefault="001F3224" w:rsidP="005C6B4B">
    <w:pPr>
      <w:tabs>
        <w:tab w:val="center" w:pos="0"/>
        <w:tab w:val="right" w:pos="10466"/>
      </w:tabs>
      <w:spacing w:after="0" w:line="240" w:lineRule="auto"/>
      <w:rPr>
        <w:rFonts w:eastAsia="Times New Roman" w:cs="Times New Roman"/>
        <w:szCs w:val="24"/>
      </w:rPr>
    </w:pPr>
    <w:r w:rsidRPr="001F3224">
      <w:rPr>
        <w:rFonts w:eastAsia="Times New Roman" w:cs="Times New Roman"/>
        <w:b/>
        <w:szCs w:val="24"/>
      </w:rPr>
      <w:t xml:space="preserve">Fact sheet: </w:t>
    </w:r>
    <w:r w:rsidR="00954525">
      <w:rPr>
        <w:rFonts w:eastAsia="Times New Roman" w:cs="Times New Roman"/>
        <w:b/>
        <w:szCs w:val="24"/>
      </w:rPr>
      <w:t>Better Access</w:t>
    </w:r>
    <w:r w:rsidR="00954525" w:rsidRPr="001F3224">
      <w:rPr>
        <w:rFonts w:eastAsia="Times New Roman" w:cs="Times New Roman"/>
        <w:b/>
        <w:szCs w:val="24"/>
      </w:rPr>
      <w:t xml:space="preserve"> </w:t>
    </w:r>
    <w:r w:rsidRPr="001F3224">
      <w:rPr>
        <w:rFonts w:eastAsia="Times New Roman" w:cs="Times New Roman"/>
        <w:b/>
        <w:szCs w:val="24"/>
      </w:rPr>
      <w:t xml:space="preserve">Medicare Benefits Schedule (MBS) telehealth services </w:t>
    </w:r>
    <w:sdt>
      <w:sdtPr>
        <w:rPr>
          <w:rFonts w:eastAsia="Times New Roman" w:cs="Times New Roman"/>
          <w:szCs w:val="24"/>
        </w:rPr>
        <w:id w:val="-1817632189"/>
        <w:docPartObj>
          <w:docPartGallery w:val="Page Numbers (Bottom of Page)"/>
          <w:docPartUnique/>
        </w:docPartObj>
      </w:sdtPr>
      <w:sdtEndPr>
        <w:rPr>
          <w:noProof/>
        </w:rPr>
      </w:sdtEndPr>
      <w:sdtContent>
        <w:r w:rsidRPr="001F3224">
          <w:rPr>
            <w:rFonts w:eastAsia="Times New Roman" w:cs="Times New Roman"/>
            <w:szCs w:val="24"/>
          </w:rPr>
          <w:tab/>
        </w:r>
        <w:sdt>
          <w:sdtPr>
            <w:rPr>
              <w:rFonts w:eastAsia="Times New Roman" w:cs="Times New Roman"/>
              <w:szCs w:val="24"/>
            </w:rPr>
            <w:id w:val="-1127629339"/>
            <w:docPartObj>
              <w:docPartGallery w:val="Page Numbers (Bottom of Page)"/>
              <w:docPartUnique/>
            </w:docPartObj>
          </w:sdtPr>
          <w:sdtContent>
            <w:sdt>
              <w:sdtPr>
                <w:rPr>
                  <w:rFonts w:eastAsia="Times New Roman" w:cs="Times New Roman"/>
                  <w:szCs w:val="24"/>
                </w:rPr>
                <w:id w:val="1762873439"/>
                <w:docPartObj>
                  <w:docPartGallery w:val="Page Numbers (Top of Page)"/>
                  <w:docPartUnique/>
                </w:docPartObj>
              </w:sdtPr>
              <w:sdtContent>
                <w:r w:rsidRPr="001F3224">
                  <w:rPr>
                    <w:rFonts w:eastAsia="Times New Roman" w:cs="Times New Roman"/>
                    <w:szCs w:val="24"/>
                  </w:rPr>
                  <w:t xml:space="preserve">Page </w:t>
                </w:r>
                <w:r w:rsidRPr="001F3224">
                  <w:rPr>
                    <w:rFonts w:eastAsia="Times New Roman" w:cs="Times New Roman"/>
                    <w:bCs/>
                    <w:sz w:val="24"/>
                    <w:szCs w:val="24"/>
                  </w:rPr>
                  <w:fldChar w:fldCharType="begin"/>
                </w:r>
                <w:r w:rsidRPr="001F3224">
                  <w:rPr>
                    <w:rFonts w:eastAsia="Times New Roman" w:cs="Times New Roman"/>
                    <w:bCs/>
                    <w:szCs w:val="24"/>
                  </w:rPr>
                  <w:instrText xml:space="preserve"> PAGE </w:instrText>
                </w:r>
                <w:r w:rsidRPr="001F3224">
                  <w:rPr>
                    <w:rFonts w:eastAsia="Times New Roman" w:cs="Times New Roman"/>
                    <w:bCs/>
                    <w:sz w:val="24"/>
                    <w:szCs w:val="24"/>
                  </w:rPr>
                  <w:fldChar w:fldCharType="separate"/>
                </w:r>
                <w:r w:rsidRPr="001F3224">
                  <w:rPr>
                    <w:rFonts w:eastAsia="Times New Roman" w:cs="Times New Roman"/>
                    <w:bCs/>
                    <w:sz w:val="24"/>
                    <w:szCs w:val="24"/>
                  </w:rPr>
                  <w:t>4</w:t>
                </w:r>
                <w:r w:rsidRPr="001F3224">
                  <w:rPr>
                    <w:rFonts w:eastAsia="Times New Roman" w:cs="Times New Roman"/>
                    <w:bCs/>
                    <w:sz w:val="24"/>
                    <w:szCs w:val="24"/>
                  </w:rPr>
                  <w:fldChar w:fldCharType="end"/>
                </w:r>
                <w:r w:rsidRPr="001F3224">
                  <w:rPr>
                    <w:rFonts w:eastAsia="Times New Roman" w:cs="Times New Roman"/>
                    <w:szCs w:val="24"/>
                  </w:rPr>
                  <w:t xml:space="preserve"> of </w:t>
                </w:r>
                <w:r w:rsidRPr="001F3224">
                  <w:rPr>
                    <w:rFonts w:eastAsia="Times New Roman" w:cs="Times New Roman"/>
                    <w:bCs/>
                    <w:sz w:val="24"/>
                    <w:szCs w:val="24"/>
                  </w:rPr>
                  <w:fldChar w:fldCharType="begin"/>
                </w:r>
                <w:r w:rsidRPr="001F3224">
                  <w:rPr>
                    <w:rFonts w:eastAsia="Times New Roman" w:cs="Times New Roman"/>
                    <w:bCs/>
                    <w:szCs w:val="24"/>
                  </w:rPr>
                  <w:instrText xml:space="preserve"> NUMPAGES  </w:instrText>
                </w:r>
                <w:r w:rsidRPr="001F3224">
                  <w:rPr>
                    <w:rFonts w:eastAsia="Times New Roman" w:cs="Times New Roman"/>
                    <w:bCs/>
                    <w:sz w:val="24"/>
                    <w:szCs w:val="24"/>
                  </w:rPr>
                  <w:fldChar w:fldCharType="separate"/>
                </w:r>
                <w:r w:rsidRPr="001F3224">
                  <w:rPr>
                    <w:rFonts w:eastAsia="Times New Roman" w:cs="Times New Roman"/>
                    <w:bCs/>
                    <w:sz w:val="24"/>
                    <w:szCs w:val="24"/>
                  </w:rPr>
                  <w:t>5</w:t>
                </w:r>
                <w:r w:rsidRPr="001F3224">
                  <w:rPr>
                    <w:rFonts w:eastAsia="Times New Roman" w:cs="Times New Roman"/>
                    <w:bCs/>
                    <w:sz w:val="24"/>
                    <w:szCs w:val="24"/>
                  </w:rPr>
                  <w:fldChar w:fldCharType="end"/>
                </w:r>
              </w:sdtContent>
            </w:sdt>
          </w:sdtContent>
        </w:sdt>
        <w:r w:rsidRPr="001F3224">
          <w:rPr>
            <w:rFonts w:eastAsia="Times New Roman" w:cs="Times New Roman"/>
            <w:szCs w:val="24"/>
          </w:rPr>
          <w:t xml:space="preserve"> </w:t>
        </w:r>
      </w:sdtContent>
    </w:sdt>
  </w:p>
  <w:p w14:paraId="6A70667A" w14:textId="08942094" w:rsidR="001F3224" w:rsidRPr="001F3224" w:rsidRDefault="001F3224" w:rsidP="001F3224">
    <w:pPr>
      <w:tabs>
        <w:tab w:val="center" w:pos="0"/>
        <w:tab w:val="right" w:pos="9026"/>
      </w:tabs>
      <w:spacing w:after="0" w:line="240" w:lineRule="auto"/>
      <w:rPr>
        <w:rFonts w:eastAsia="Times New Roman" w:cs="Times New Roman"/>
        <w:color w:val="0000FF"/>
        <w:szCs w:val="18"/>
        <w:u w:val="single"/>
      </w:rPr>
    </w:pPr>
    <w:hyperlink r:id="rId1" w:history="1">
      <w:r w:rsidRPr="001F3224">
        <w:rPr>
          <w:rFonts w:eastAsia="Times New Roman" w:cs="Times New Roman"/>
          <w:color w:val="0000FF"/>
          <w:szCs w:val="18"/>
          <w:u w:val="single"/>
        </w:rPr>
        <w:t>MBS Online</w:t>
      </w:r>
    </w:hyperlink>
    <w:r w:rsidR="00E4463B">
      <w:rPr>
        <w:rFonts w:eastAsia="Times New Roman" w:cs="Times New Roman"/>
        <w:color w:val="0000FF"/>
        <w:szCs w:val="18"/>
        <w:u w:val="single"/>
      </w:rPr>
      <w:t xml:space="preserve"> </w:t>
    </w:r>
  </w:p>
  <w:p w14:paraId="7518394C" w14:textId="078D27A4" w:rsidR="001F3224" w:rsidRPr="001F3224" w:rsidRDefault="001F3224" w:rsidP="001F3224">
    <w:pPr>
      <w:tabs>
        <w:tab w:val="center" w:pos="0"/>
        <w:tab w:val="right" w:pos="9026"/>
      </w:tabs>
      <w:spacing w:after="0" w:line="240" w:lineRule="auto"/>
      <w:rPr>
        <w:rFonts w:eastAsia="Times New Roman" w:cs="Times New Roman"/>
        <w:szCs w:val="18"/>
      </w:rPr>
    </w:pPr>
    <w:r w:rsidRPr="001F3224">
      <w:rPr>
        <w:rFonts w:eastAsia="Times New Roman" w:cs="Times New Roman"/>
        <w:szCs w:val="24"/>
      </w:rPr>
      <w:t xml:space="preserve">Last updated – </w:t>
    </w:r>
    <w:r w:rsidR="004126C8">
      <w:rPr>
        <w:rFonts w:eastAsia="Times New Roman" w:cs="Times New Roman"/>
        <w:szCs w:val="24"/>
      </w:rPr>
      <w:t>1</w:t>
    </w:r>
    <w:r w:rsidR="001E5DFD">
      <w:rPr>
        <w:rFonts w:eastAsia="Times New Roman" w:cs="Times New Roman"/>
        <w:szCs w:val="24"/>
      </w:rPr>
      <w:t>3</w:t>
    </w:r>
    <w:r w:rsidR="004126C8">
      <w:rPr>
        <w:rFonts w:eastAsia="Times New Roman" w:cs="Times New Roman"/>
        <w:szCs w:val="24"/>
      </w:rPr>
      <w:t xml:space="preserve"> March 2025</w:t>
    </w:r>
  </w:p>
  <w:p w14:paraId="19622B36" w14:textId="54AA3075" w:rsidR="00570B62" w:rsidRPr="005C6B4B" w:rsidRDefault="00570B62" w:rsidP="005C6B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13FE1" w14:textId="17D61C37" w:rsidR="0032011B" w:rsidRPr="005C6B4B" w:rsidRDefault="00000000" w:rsidP="0032011B">
    <w:pPr>
      <w:pStyle w:val="Footer"/>
      <w:rPr>
        <w:rFonts w:eastAsia="Times New Roman" w:cs="Times New Roman"/>
        <w:color w:val="auto"/>
        <w:sz w:val="20"/>
        <w:szCs w:val="24"/>
      </w:rPr>
    </w:pPr>
    <w:r>
      <w:rPr>
        <w:rFonts w:ascii="Calibri" w:eastAsia="Times New Roman" w:hAnsi="Calibri" w:cs="Times New Roman"/>
        <w:b/>
        <w:bCs/>
        <w:i/>
        <w:iCs/>
        <w:noProof/>
        <w:spacing w:val="5"/>
        <w:sz w:val="22"/>
        <w:szCs w:val="24"/>
      </w:rPr>
      <w:pict w14:anchorId="16A82CBF">
        <v:rect id="_x0000_i1026" style="width:523.3pt;height:1.9pt" o:hralign="center" o:hrstd="t" o:hr="t" fillcolor="#a0a0a0" stroked="f"/>
      </w:pict>
    </w:r>
    <w:r w:rsidR="0032011B" w:rsidRPr="005C6B4B">
      <w:rPr>
        <w:rFonts w:eastAsia="Times New Roman" w:cs="Times New Roman"/>
        <w:color w:val="auto"/>
        <w:sz w:val="20"/>
        <w:szCs w:val="24"/>
      </w:rPr>
      <w:t>Medicare Benefits Schedule</w:t>
    </w:r>
  </w:p>
  <w:p w14:paraId="68EC7B9E" w14:textId="3EDA7F8B" w:rsidR="0032011B" w:rsidRPr="001F3224" w:rsidRDefault="0032011B" w:rsidP="0032011B">
    <w:pPr>
      <w:tabs>
        <w:tab w:val="center" w:pos="0"/>
        <w:tab w:val="right" w:pos="10466"/>
      </w:tabs>
      <w:spacing w:after="0" w:line="240" w:lineRule="auto"/>
      <w:rPr>
        <w:rFonts w:eastAsia="Times New Roman" w:cs="Times New Roman"/>
        <w:szCs w:val="24"/>
      </w:rPr>
    </w:pPr>
    <w:r w:rsidRPr="001F3224">
      <w:rPr>
        <w:rFonts w:eastAsia="Times New Roman" w:cs="Times New Roman"/>
        <w:b/>
        <w:szCs w:val="24"/>
      </w:rPr>
      <w:t xml:space="preserve">Fact sheet: </w:t>
    </w:r>
    <w:r w:rsidR="00E90F64">
      <w:rPr>
        <w:rFonts w:eastAsia="Times New Roman" w:cs="Times New Roman"/>
        <w:b/>
        <w:szCs w:val="24"/>
      </w:rPr>
      <w:t>Better Access</w:t>
    </w:r>
    <w:r w:rsidR="00E90F64" w:rsidRPr="001F3224">
      <w:rPr>
        <w:rFonts w:eastAsia="Times New Roman" w:cs="Times New Roman"/>
        <w:b/>
        <w:szCs w:val="24"/>
      </w:rPr>
      <w:t xml:space="preserve"> </w:t>
    </w:r>
    <w:r w:rsidRPr="001F3224">
      <w:rPr>
        <w:rFonts w:eastAsia="Times New Roman" w:cs="Times New Roman"/>
        <w:b/>
        <w:szCs w:val="24"/>
      </w:rPr>
      <w:t xml:space="preserve">Medicare Benefits Schedule (MBS) telehealth services </w:t>
    </w:r>
    <w:sdt>
      <w:sdtPr>
        <w:rPr>
          <w:rFonts w:eastAsia="Times New Roman" w:cs="Times New Roman"/>
          <w:szCs w:val="24"/>
        </w:rPr>
        <w:id w:val="-1718432937"/>
        <w:docPartObj>
          <w:docPartGallery w:val="Page Numbers (Bottom of Page)"/>
          <w:docPartUnique/>
        </w:docPartObj>
      </w:sdtPr>
      <w:sdtEndPr>
        <w:rPr>
          <w:noProof/>
        </w:rPr>
      </w:sdtEndPr>
      <w:sdtContent>
        <w:r w:rsidRPr="001F3224">
          <w:rPr>
            <w:rFonts w:eastAsia="Times New Roman" w:cs="Times New Roman"/>
            <w:szCs w:val="24"/>
          </w:rPr>
          <w:tab/>
        </w:r>
        <w:sdt>
          <w:sdtPr>
            <w:rPr>
              <w:rFonts w:eastAsia="Times New Roman" w:cs="Times New Roman"/>
              <w:szCs w:val="24"/>
            </w:rPr>
            <w:id w:val="593600169"/>
            <w:docPartObj>
              <w:docPartGallery w:val="Page Numbers (Bottom of Page)"/>
              <w:docPartUnique/>
            </w:docPartObj>
          </w:sdtPr>
          <w:sdtContent>
            <w:sdt>
              <w:sdtPr>
                <w:rPr>
                  <w:rFonts w:eastAsia="Times New Roman" w:cs="Times New Roman"/>
                  <w:szCs w:val="24"/>
                </w:rPr>
                <w:id w:val="378052336"/>
                <w:docPartObj>
                  <w:docPartGallery w:val="Page Numbers (Top of Page)"/>
                  <w:docPartUnique/>
                </w:docPartObj>
              </w:sdtPr>
              <w:sdtContent>
                <w:r w:rsidRPr="001F3224">
                  <w:rPr>
                    <w:rFonts w:eastAsia="Times New Roman" w:cs="Times New Roman"/>
                    <w:szCs w:val="24"/>
                  </w:rPr>
                  <w:t xml:space="preserve">Page </w:t>
                </w:r>
                <w:r w:rsidRPr="001F3224">
                  <w:rPr>
                    <w:rFonts w:eastAsia="Times New Roman" w:cs="Times New Roman"/>
                    <w:bCs/>
                    <w:sz w:val="24"/>
                    <w:szCs w:val="24"/>
                  </w:rPr>
                  <w:fldChar w:fldCharType="begin"/>
                </w:r>
                <w:r w:rsidRPr="001F3224">
                  <w:rPr>
                    <w:rFonts w:eastAsia="Times New Roman" w:cs="Times New Roman"/>
                    <w:bCs/>
                    <w:szCs w:val="24"/>
                  </w:rPr>
                  <w:instrText xml:space="preserve"> PAGE </w:instrText>
                </w:r>
                <w:r w:rsidRPr="001F3224">
                  <w:rPr>
                    <w:rFonts w:eastAsia="Times New Roman" w:cs="Times New Roman"/>
                    <w:bCs/>
                    <w:sz w:val="24"/>
                    <w:szCs w:val="24"/>
                  </w:rPr>
                  <w:fldChar w:fldCharType="separate"/>
                </w:r>
                <w:r>
                  <w:rPr>
                    <w:rFonts w:eastAsia="Times New Roman" w:cs="Times New Roman"/>
                    <w:bCs/>
                    <w:sz w:val="24"/>
                    <w:szCs w:val="24"/>
                  </w:rPr>
                  <w:t>2</w:t>
                </w:r>
                <w:r w:rsidRPr="001F3224">
                  <w:rPr>
                    <w:rFonts w:eastAsia="Times New Roman" w:cs="Times New Roman"/>
                    <w:bCs/>
                    <w:sz w:val="24"/>
                    <w:szCs w:val="24"/>
                  </w:rPr>
                  <w:fldChar w:fldCharType="end"/>
                </w:r>
                <w:r w:rsidRPr="001F3224">
                  <w:rPr>
                    <w:rFonts w:eastAsia="Times New Roman" w:cs="Times New Roman"/>
                    <w:szCs w:val="24"/>
                  </w:rPr>
                  <w:t xml:space="preserve"> of </w:t>
                </w:r>
                <w:r w:rsidRPr="001F3224">
                  <w:rPr>
                    <w:rFonts w:eastAsia="Times New Roman" w:cs="Times New Roman"/>
                    <w:bCs/>
                    <w:sz w:val="24"/>
                    <w:szCs w:val="24"/>
                  </w:rPr>
                  <w:fldChar w:fldCharType="begin"/>
                </w:r>
                <w:r w:rsidRPr="001F3224">
                  <w:rPr>
                    <w:rFonts w:eastAsia="Times New Roman" w:cs="Times New Roman"/>
                    <w:bCs/>
                    <w:szCs w:val="24"/>
                  </w:rPr>
                  <w:instrText xml:space="preserve"> NUMPAGES  </w:instrText>
                </w:r>
                <w:r w:rsidRPr="001F3224">
                  <w:rPr>
                    <w:rFonts w:eastAsia="Times New Roman" w:cs="Times New Roman"/>
                    <w:bCs/>
                    <w:sz w:val="24"/>
                    <w:szCs w:val="24"/>
                  </w:rPr>
                  <w:fldChar w:fldCharType="separate"/>
                </w:r>
                <w:r>
                  <w:rPr>
                    <w:rFonts w:eastAsia="Times New Roman" w:cs="Times New Roman"/>
                    <w:bCs/>
                    <w:sz w:val="24"/>
                    <w:szCs w:val="24"/>
                  </w:rPr>
                  <w:t>5</w:t>
                </w:r>
                <w:r w:rsidRPr="001F3224">
                  <w:rPr>
                    <w:rFonts w:eastAsia="Times New Roman" w:cs="Times New Roman"/>
                    <w:bCs/>
                    <w:sz w:val="24"/>
                    <w:szCs w:val="24"/>
                  </w:rPr>
                  <w:fldChar w:fldCharType="end"/>
                </w:r>
              </w:sdtContent>
            </w:sdt>
          </w:sdtContent>
        </w:sdt>
        <w:r w:rsidRPr="001F3224">
          <w:rPr>
            <w:rFonts w:eastAsia="Times New Roman" w:cs="Times New Roman"/>
            <w:szCs w:val="24"/>
          </w:rPr>
          <w:t xml:space="preserve"> </w:t>
        </w:r>
      </w:sdtContent>
    </w:sdt>
  </w:p>
  <w:p w14:paraId="534F5748" w14:textId="77777777" w:rsidR="0032011B" w:rsidRPr="001F3224" w:rsidRDefault="0032011B" w:rsidP="0032011B">
    <w:pPr>
      <w:tabs>
        <w:tab w:val="center" w:pos="0"/>
        <w:tab w:val="right" w:pos="9026"/>
      </w:tabs>
      <w:spacing w:after="0" w:line="240" w:lineRule="auto"/>
      <w:rPr>
        <w:rFonts w:eastAsia="Times New Roman" w:cs="Times New Roman"/>
        <w:color w:val="0000FF"/>
        <w:szCs w:val="18"/>
        <w:u w:val="single"/>
      </w:rPr>
    </w:pPr>
    <w:hyperlink r:id="rId1" w:history="1">
      <w:r w:rsidRPr="001F3224">
        <w:rPr>
          <w:rFonts w:eastAsia="Times New Roman" w:cs="Times New Roman"/>
          <w:color w:val="0000FF"/>
          <w:szCs w:val="18"/>
          <w:u w:val="single"/>
        </w:rPr>
        <w:t>MBS Online</w:t>
      </w:r>
    </w:hyperlink>
    <w:r>
      <w:rPr>
        <w:rFonts w:eastAsia="Times New Roman" w:cs="Times New Roman"/>
        <w:color w:val="0000FF"/>
        <w:szCs w:val="18"/>
        <w:u w:val="single"/>
      </w:rPr>
      <w:t xml:space="preserve"> </w:t>
    </w:r>
  </w:p>
  <w:p w14:paraId="25D43ACD" w14:textId="715290E2" w:rsidR="0032011B" w:rsidRPr="001F3224" w:rsidRDefault="0032011B" w:rsidP="0032011B">
    <w:pPr>
      <w:tabs>
        <w:tab w:val="center" w:pos="0"/>
        <w:tab w:val="right" w:pos="9026"/>
      </w:tabs>
      <w:spacing w:after="0" w:line="240" w:lineRule="auto"/>
      <w:rPr>
        <w:rFonts w:eastAsia="Times New Roman" w:cs="Times New Roman"/>
        <w:szCs w:val="18"/>
      </w:rPr>
    </w:pPr>
    <w:r w:rsidRPr="001F3224">
      <w:rPr>
        <w:rFonts w:eastAsia="Times New Roman" w:cs="Times New Roman"/>
        <w:szCs w:val="24"/>
      </w:rPr>
      <w:t xml:space="preserve">Last updated – </w:t>
    </w:r>
    <w:r w:rsidR="004126C8">
      <w:rPr>
        <w:rFonts w:eastAsia="Times New Roman" w:cs="Times New Roman"/>
        <w:szCs w:val="24"/>
      </w:rPr>
      <w:t>1</w:t>
    </w:r>
    <w:r w:rsidR="001E5DFD">
      <w:rPr>
        <w:rFonts w:eastAsia="Times New Roman" w:cs="Times New Roman"/>
        <w:szCs w:val="24"/>
      </w:rPr>
      <w:t>3</w:t>
    </w:r>
    <w:r w:rsidR="004126C8">
      <w:rPr>
        <w:rFonts w:eastAsia="Times New Roman" w:cs="Times New Roman"/>
        <w:szCs w:val="24"/>
      </w:rPr>
      <w:t xml:space="preserve"> March 2025</w:t>
    </w:r>
  </w:p>
  <w:p w14:paraId="3F966184" w14:textId="77777777" w:rsidR="0032011B" w:rsidRDefault="00320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2D493" w14:textId="77777777" w:rsidR="00502B3C" w:rsidRDefault="00502B3C" w:rsidP="008C73BD">
      <w:pPr>
        <w:spacing w:after="0" w:line="240" w:lineRule="auto"/>
      </w:pPr>
      <w:r>
        <w:separator/>
      </w:r>
    </w:p>
  </w:footnote>
  <w:footnote w:type="continuationSeparator" w:id="0">
    <w:p w14:paraId="026B3B9C" w14:textId="77777777" w:rsidR="00502B3C" w:rsidRDefault="00502B3C" w:rsidP="008C73BD">
      <w:pPr>
        <w:spacing w:after="0" w:line="240" w:lineRule="auto"/>
      </w:pPr>
      <w:r>
        <w:continuationSeparator/>
      </w:r>
    </w:p>
  </w:footnote>
  <w:footnote w:type="continuationNotice" w:id="1">
    <w:p w14:paraId="6A198121" w14:textId="77777777" w:rsidR="00502B3C" w:rsidRDefault="00502B3C" w:rsidP="008C73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F0F58" w14:textId="77777777" w:rsidR="001E5DFD" w:rsidRDefault="001E5D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0E702" w14:textId="77777777" w:rsidR="001E5DFD" w:rsidRDefault="001E5D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C4239" w14:textId="1595EAA2" w:rsidR="002B03DF" w:rsidRDefault="002B03DF">
    <w:pPr>
      <w:pStyle w:val="Header"/>
    </w:pPr>
    <w:r w:rsidRPr="001201CE">
      <w:rPr>
        <w:rFonts w:eastAsia="Times New Roman" w:cs="Times New Roman"/>
        <w:noProof/>
        <w:color w:val="000000"/>
        <w:szCs w:val="24"/>
        <w:lang w:eastAsia="en-AU"/>
      </w:rPr>
      <w:drawing>
        <wp:inline distT="0" distB="0" distL="0" distR="0" wp14:anchorId="3356F49C" wp14:editId="0AE9ACA7">
          <wp:extent cx="5759450" cy="941705"/>
          <wp:effectExtent l="0" t="0" r="0" b="0"/>
          <wp:docPr id="851421957" name="Picture 851421957"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cstate="print">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F4045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9EDF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FEB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6C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EEBC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30A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76A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27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9CC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C02A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EE5238"/>
    <w:multiLevelType w:val="hybridMultilevel"/>
    <w:tmpl w:val="E99E100E"/>
    <w:lvl w:ilvl="0" w:tplc="0248EE72">
      <w:start w:val="1"/>
      <w:numFmt w:val="bullet"/>
      <w:lvlText w:val="-"/>
      <w:lvlJc w:val="left"/>
      <w:pPr>
        <w:ind w:left="360" w:hanging="360"/>
      </w:pPr>
      <w:rPr>
        <w:rFonts w:ascii="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EE2335C"/>
    <w:multiLevelType w:val="hybridMultilevel"/>
    <w:tmpl w:val="191A61CE"/>
    <w:lvl w:ilvl="0" w:tplc="6C76454A">
      <w:start w:val="1"/>
      <w:numFmt w:val="bullet"/>
      <w:pStyle w:val="Bullet"/>
      <w:lvlText w:val=""/>
      <w:lvlJc w:val="left"/>
      <w:pPr>
        <w:ind w:left="1914" w:hanging="360"/>
      </w:pPr>
      <w:rPr>
        <w:rFonts w:ascii="Wingdings 3" w:hAnsi="Wingdings 3" w:hint="default"/>
        <w:color w:val="auto"/>
        <w:position w:val="2"/>
        <w:sz w:val="16"/>
        <w:szCs w:val="16"/>
      </w:rPr>
    </w:lvl>
    <w:lvl w:ilvl="1" w:tplc="0C090003" w:tentative="1">
      <w:start w:val="1"/>
      <w:numFmt w:val="bullet"/>
      <w:lvlText w:val="o"/>
      <w:lvlJc w:val="left"/>
      <w:pPr>
        <w:ind w:left="1641" w:hanging="360"/>
      </w:pPr>
      <w:rPr>
        <w:rFonts w:ascii="Courier New" w:hAnsi="Courier New" w:cs="Courier New" w:hint="default"/>
      </w:rPr>
    </w:lvl>
    <w:lvl w:ilvl="2" w:tplc="0C090005" w:tentative="1">
      <w:start w:val="1"/>
      <w:numFmt w:val="bullet"/>
      <w:lvlText w:val=""/>
      <w:lvlJc w:val="left"/>
      <w:pPr>
        <w:ind w:left="2361" w:hanging="360"/>
      </w:pPr>
      <w:rPr>
        <w:rFonts w:ascii="Wingdings" w:hAnsi="Wingdings" w:hint="default"/>
      </w:rPr>
    </w:lvl>
    <w:lvl w:ilvl="3" w:tplc="0C090001" w:tentative="1">
      <w:start w:val="1"/>
      <w:numFmt w:val="bullet"/>
      <w:lvlText w:val=""/>
      <w:lvlJc w:val="left"/>
      <w:pPr>
        <w:ind w:left="3081" w:hanging="360"/>
      </w:pPr>
      <w:rPr>
        <w:rFonts w:ascii="Symbol" w:hAnsi="Symbol" w:hint="default"/>
      </w:rPr>
    </w:lvl>
    <w:lvl w:ilvl="4" w:tplc="0C090003" w:tentative="1">
      <w:start w:val="1"/>
      <w:numFmt w:val="bullet"/>
      <w:lvlText w:val="o"/>
      <w:lvlJc w:val="left"/>
      <w:pPr>
        <w:ind w:left="3801" w:hanging="360"/>
      </w:pPr>
      <w:rPr>
        <w:rFonts w:ascii="Courier New" w:hAnsi="Courier New" w:cs="Courier New" w:hint="default"/>
      </w:rPr>
    </w:lvl>
    <w:lvl w:ilvl="5" w:tplc="0C090005" w:tentative="1">
      <w:start w:val="1"/>
      <w:numFmt w:val="bullet"/>
      <w:lvlText w:val=""/>
      <w:lvlJc w:val="left"/>
      <w:pPr>
        <w:ind w:left="4521" w:hanging="360"/>
      </w:pPr>
      <w:rPr>
        <w:rFonts w:ascii="Wingdings" w:hAnsi="Wingdings" w:hint="default"/>
      </w:rPr>
    </w:lvl>
    <w:lvl w:ilvl="6" w:tplc="0C090001" w:tentative="1">
      <w:start w:val="1"/>
      <w:numFmt w:val="bullet"/>
      <w:lvlText w:val=""/>
      <w:lvlJc w:val="left"/>
      <w:pPr>
        <w:ind w:left="5241" w:hanging="360"/>
      </w:pPr>
      <w:rPr>
        <w:rFonts w:ascii="Symbol" w:hAnsi="Symbol" w:hint="default"/>
      </w:rPr>
    </w:lvl>
    <w:lvl w:ilvl="7" w:tplc="0C090003" w:tentative="1">
      <w:start w:val="1"/>
      <w:numFmt w:val="bullet"/>
      <w:lvlText w:val="o"/>
      <w:lvlJc w:val="left"/>
      <w:pPr>
        <w:ind w:left="5961" w:hanging="360"/>
      </w:pPr>
      <w:rPr>
        <w:rFonts w:ascii="Courier New" w:hAnsi="Courier New" w:cs="Courier New" w:hint="default"/>
      </w:rPr>
    </w:lvl>
    <w:lvl w:ilvl="8" w:tplc="0C090005" w:tentative="1">
      <w:start w:val="1"/>
      <w:numFmt w:val="bullet"/>
      <w:lvlText w:val=""/>
      <w:lvlJc w:val="left"/>
      <w:pPr>
        <w:ind w:left="6681" w:hanging="360"/>
      </w:pPr>
      <w:rPr>
        <w:rFonts w:ascii="Wingdings" w:hAnsi="Wingdings" w:hint="default"/>
      </w:rPr>
    </w:lvl>
  </w:abstractNum>
  <w:abstractNum w:abstractNumId="12" w15:restartNumberingAfterBreak="0">
    <w:nsid w:val="17012DC6"/>
    <w:multiLevelType w:val="hybridMultilevel"/>
    <w:tmpl w:val="7526A996"/>
    <w:lvl w:ilvl="0" w:tplc="8D86FADE">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83F6D43"/>
    <w:multiLevelType w:val="hybridMultilevel"/>
    <w:tmpl w:val="D85E0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E35A91"/>
    <w:multiLevelType w:val="hybridMultilevel"/>
    <w:tmpl w:val="13CE19E0"/>
    <w:lvl w:ilvl="0" w:tplc="819E1B38">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61C44B9"/>
    <w:multiLevelType w:val="hybridMultilevel"/>
    <w:tmpl w:val="9DDEDFC0"/>
    <w:lvl w:ilvl="0" w:tplc="0248EE72">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FF4A5E"/>
    <w:multiLevelType w:val="hybridMultilevel"/>
    <w:tmpl w:val="7E32B546"/>
    <w:lvl w:ilvl="0" w:tplc="456E2204">
      <w:start w:val="11"/>
      <w:numFmt w:val="bullet"/>
      <w:lvlText w:val=""/>
      <w:lvlJc w:val="left"/>
      <w:pPr>
        <w:ind w:left="720" w:hanging="360"/>
      </w:pPr>
      <w:rPr>
        <w:rFonts w:ascii="Symbol" w:eastAsiaTheme="minorHAnsi" w:hAnsi="Symbol" w:cs="Times New Roman" w:hint="default"/>
        <w:b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CF405B"/>
    <w:multiLevelType w:val="hybridMultilevel"/>
    <w:tmpl w:val="D5781528"/>
    <w:lvl w:ilvl="0" w:tplc="0248EE72">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FD6286"/>
    <w:multiLevelType w:val="hybridMultilevel"/>
    <w:tmpl w:val="E7F4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69A10981"/>
    <w:multiLevelType w:val="hybridMultilevel"/>
    <w:tmpl w:val="8B2A54BE"/>
    <w:lvl w:ilvl="0" w:tplc="945C32C4">
      <w:numFmt w:val="bullet"/>
      <w:lvlText w:val=""/>
      <w:lvlJc w:val="left"/>
      <w:pPr>
        <w:ind w:left="480" w:hanging="360"/>
      </w:pPr>
      <w:rPr>
        <w:rFonts w:ascii="Symbol" w:eastAsia="Symbol" w:hAnsi="Symbol" w:cs="Symbol" w:hint="default"/>
        <w:b w:val="0"/>
        <w:bCs w:val="0"/>
        <w:i w:val="0"/>
        <w:iCs w:val="0"/>
        <w:color w:val="789D49"/>
        <w:w w:val="100"/>
        <w:sz w:val="24"/>
        <w:szCs w:val="24"/>
        <w:lang w:val="en-AU" w:eastAsia="en-US" w:bidi="ar-SA"/>
      </w:rPr>
    </w:lvl>
    <w:lvl w:ilvl="1" w:tplc="E57A26DA">
      <w:numFmt w:val="bullet"/>
      <w:lvlText w:val=""/>
      <w:lvlJc w:val="left"/>
      <w:pPr>
        <w:ind w:left="900" w:hanging="361"/>
      </w:pPr>
      <w:rPr>
        <w:rFonts w:ascii="Symbol" w:eastAsia="Symbol" w:hAnsi="Symbol" w:cs="Symbol" w:hint="default"/>
        <w:b w:val="0"/>
        <w:bCs w:val="0"/>
        <w:i w:val="0"/>
        <w:iCs w:val="0"/>
        <w:w w:val="100"/>
        <w:sz w:val="22"/>
        <w:szCs w:val="22"/>
        <w:lang w:val="en-AU" w:eastAsia="en-US" w:bidi="ar-SA"/>
      </w:rPr>
    </w:lvl>
    <w:lvl w:ilvl="2" w:tplc="DC681C38">
      <w:numFmt w:val="bullet"/>
      <w:lvlText w:val=""/>
      <w:lvlJc w:val="left"/>
      <w:pPr>
        <w:ind w:left="1200" w:hanging="361"/>
      </w:pPr>
      <w:rPr>
        <w:rFonts w:ascii="Symbol" w:eastAsia="Symbol" w:hAnsi="Symbol" w:cs="Symbol" w:hint="default"/>
        <w:b w:val="0"/>
        <w:bCs w:val="0"/>
        <w:i w:val="0"/>
        <w:iCs w:val="0"/>
        <w:w w:val="100"/>
        <w:sz w:val="22"/>
        <w:szCs w:val="22"/>
        <w:lang w:val="en-AU" w:eastAsia="en-US" w:bidi="ar-SA"/>
      </w:rPr>
    </w:lvl>
    <w:lvl w:ilvl="3" w:tplc="10000FC4">
      <w:numFmt w:val="bullet"/>
      <w:lvlText w:val="•"/>
      <w:lvlJc w:val="left"/>
      <w:pPr>
        <w:ind w:left="2383" w:hanging="361"/>
      </w:pPr>
      <w:rPr>
        <w:rFonts w:hint="default"/>
        <w:lang w:val="en-AU" w:eastAsia="en-US" w:bidi="ar-SA"/>
      </w:rPr>
    </w:lvl>
    <w:lvl w:ilvl="4" w:tplc="13C60FE2">
      <w:numFmt w:val="bullet"/>
      <w:lvlText w:val="•"/>
      <w:lvlJc w:val="left"/>
      <w:pPr>
        <w:ind w:left="3566" w:hanging="361"/>
      </w:pPr>
      <w:rPr>
        <w:rFonts w:hint="default"/>
        <w:lang w:val="en-AU" w:eastAsia="en-US" w:bidi="ar-SA"/>
      </w:rPr>
    </w:lvl>
    <w:lvl w:ilvl="5" w:tplc="D4845DE4">
      <w:numFmt w:val="bullet"/>
      <w:lvlText w:val="•"/>
      <w:lvlJc w:val="left"/>
      <w:pPr>
        <w:ind w:left="4749" w:hanging="361"/>
      </w:pPr>
      <w:rPr>
        <w:rFonts w:hint="default"/>
        <w:lang w:val="en-AU" w:eastAsia="en-US" w:bidi="ar-SA"/>
      </w:rPr>
    </w:lvl>
    <w:lvl w:ilvl="6" w:tplc="57C0C758">
      <w:numFmt w:val="bullet"/>
      <w:lvlText w:val="•"/>
      <w:lvlJc w:val="left"/>
      <w:pPr>
        <w:ind w:left="5933" w:hanging="361"/>
      </w:pPr>
      <w:rPr>
        <w:rFonts w:hint="default"/>
        <w:lang w:val="en-AU" w:eastAsia="en-US" w:bidi="ar-SA"/>
      </w:rPr>
    </w:lvl>
    <w:lvl w:ilvl="7" w:tplc="EF2894A6">
      <w:numFmt w:val="bullet"/>
      <w:lvlText w:val="•"/>
      <w:lvlJc w:val="left"/>
      <w:pPr>
        <w:ind w:left="7116" w:hanging="361"/>
      </w:pPr>
      <w:rPr>
        <w:rFonts w:hint="default"/>
        <w:lang w:val="en-AU" w:eastAsia="en-US" w:bidi="ar-SA"/>
      </w:rPr>
    </w:lvl>
    <w:lvl w:ilvl="8" w:tplc="23BC360C">
      <w:numFmt w:val="bullet"/>
      <w:lvlText w:val="•"/>
      <w:lvlJc w:val="left"/>
      <w:pPr>
        <w:ind w:left="8299" w:hanging="361"/>
      </w:pPr>
      <w:rPr>
        <w:rFonts w:hint="default"/>
        <w:lang w:val="en-AU" w:eastAsia="en-US" w:bidi="ar-SA"/>
      </w:rPr>
    </w:lvl>
  </w:abstractNum>
  <w:num w:numId="1" w16cid:durableId="1376351801">
    <w:abstractNumId w:val="14"/>
  </w:num>
  <w:num w:numId="2" w16cid:durableId="1404596695">
    <w:abstractNumId w:val="14"/>
  </w:num>
  <w:num w:numId="3" w16cid:durableId="710034059">
    <w:abstractNumId w:val="9"/>
  </w:num>
  <w:num w:numId="4" w16cid:durableId="917639695">
    <w:abstractNumId w:val="7"/>
  </w:num>
  <w:num w:numId="5" w16cid:durableId="897588061">
    <w:abstractNumId w:val="6"/>
  </w:num>
  <w:num w:numId="6" w16cid:durableId="2144495194">
    <w:abstractNumId w:val="5"/>
  </w:num>
  <w:num w:numId="7" w16cid:durableId="2021924665">
    <w:abstractNumId w:val="4"/>
  </w:num>
  <w:num w:numId="8" w16cid:durableId="558054332">
    <w:abstractNumId w:val="8"/>
  </w:num>
  <w:num w:numId="9" w16cid:durableId="673148614">
    <w:abstractNumId w:val="3"/>
  </w:num>
  <w:num w:numId="10" w16cid:durableId="1244415481">
    <w:abstractNumId w:val="2"/>
  </w:num>
  <w:num w:numId="11" w16cid:durableId="2084059602">
    <w:abstractNumId w:val="1"/>
  </w:num>
  <w:num w:numId="12" w16cid:durableId="26685491">
    <w:abstractNumId w:val="0"/>
  </w:num>
  <w:num w:numId="13" w16cid:durableId="1962296258">
    <w:abstractNumId w:val="18"/>
  </w:num>
  <w:num w:numId="14" w16cid:durableId="2002464001">
    <w:abstractNumId w:val="14"/>
  </w:num>
  <w:num w:numId="15" w16cid:durableId="933635881">
    <w:abstractNumId w:val="13"/>
  </w:num>
  <w:num w:numId="16" w16cid:durableId="1570922907">
    <w:abstractNumId w:val="17"/>
  </w:num>
  <w:num w:numId="17" w16cid:durableId="1556700358">
    <w:abstractNumId w:val="12"/>
  </w:num>
  <w:num w:numId="18" w16cid:durableId="967203308">
    <w:abstractNumId w:val="10"/>
  </w:num>
  <w:num w:numId="19" w16cid:durableId="1197500557">
    <w:abstractNumId w:val="11"/>
  </w:num>
  <w:num w:numId="20" w16cid:durableId="1265917697">
    <w:abstractNumId w:val="15"/>
  </w:num>
  <w:num w:numId="21" w16cid:durableId="474296427">
    <w:abstractNumId w:val="16"/>
  </w:num>
  <w:num w:numId="22" w16cid:durableId="1774587421">
    <w:abstractNumId w:val="11"/>
  </w:num>
  <w:num w:numId="23" w16cid:durableId="695346853">
    <w:abstractNumId w:val="11"/>
  </w:num>
  <w:num w:numId="24" w16cid:durableId="1672828981">
    <w:abstractNumId w:val="14"/>
  </w:num>
  <w:num w:numId="25" w16cid:durableId="319160848">
    <w:abstractNumId w:val="14"/>
  </w:num>
  <w:num w:numId="26" w16cid:durableId="184563936">
    <w:abstractNumId w:val="14"/>
  </w:num>
  <w:num w:numId="27" w16cid:durableId="1576209302">
    <w:abstractNumId w:val="19"/>
  </w:num>
  <w:num w:numId="28" w16cid:durableId="5297570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FEE"/>
    <w:rsid w:val="00003E47"/>
    <w:rsid w:val="000074DD"/>
    <w:rsid w:val="00021A14"/>
    <w:rsid w:val="00023E4F"/>
    <w:rsid w:val="0003350D"/>
    <w:rsid w:val="000367AA"/>
    <w:rsid w:val="00040EF7"/>
    <w:rsid w:val="000411E0"/>
    <w:rsid w:val="00045810"/>
    <w:rsid w:val="000464B3"/>
    <w:rsid w:val="00051E66"/>
    <w:rsid w:val="000554E7"/>
    <w:rsid w:val="00060F2B"/>
    <w:rsid w:val="000637AF"/>
    <w:rsid w:val="000671FA"/>
    <w:rsid w:val="0007014D"/>
    <w:rsid w:val="00071859"/>
    <w:rsid w:val="0007536A"/>
    <w:rsid w:val="00080662"/>
    <w:rsid w:val="00081B97"/>
    <w:rsid w:val="00082245"/>
    <w:rsid w:val="000822C8"/>
    <w:rsid w:val="00082753"/>
    <w:rsid w:val="00085277"/>
    <w:rsid w:val="00096F17"/>
    <w:rsid w:val="000A2F0A"/>
    <w:rsid w:val="000B01AE"/>
    <w:rsid w:val="000B1643"/>
    <w:rsid w:val="000B2A1B"/>
    <w:rsid w:val="000C2143"/>
    <w:rsid w:val="000C3B83"/>
    <w:rsid w:val="000C5121"/>
    <w:rsid w:val="000C67C2"/>
    <w:rsid w:val="000D1778"/>
    <w:rsid w:val="000E39FC"/>
    <w:rsid w:val="000E7A7D"/>
    <w:rsid w:val="000F779F"/>
    <w:rsid w:val="00100B32"/>
    <w:rsid w:val="001014EB"/>
    <w:rsid w:val="00102885"/>
    <w:rsid w:val="0010332A"/>
    <w:rsid w:val="00104C9D"/>
    <w:rsid w:val="001054D6"/>
    <w:rsid w:val="00110370"/>
    <w:rsid w:val="00114EEC"/>
    <w:rsid w:val="001201CE"/>
    <w:rsid w:val="00121100"/>
    <w:rsid w:val="00122FD1"/>
    <w:rsid w:val="00124E0B"/>
    <w:rsid w:val="00126C75"/>
    <w:rsid w:val="00126D94"/>
    <w:rsid w:val="00130343"/>
    <w:rsid w:val="00135417"/>
    <w:rsid w:val="0013650C"/>
    <w:rsid w:val="00141BC3"/>
    <w:rsid w:val="001432AF"/>
    <w:rsid w:val="001433ED"/>
    <w:rsid w:val="001450BB"/>
    <w:rsid w:val="00145AC3"/>
    <w:rsid w:val="00151636"/>
    <w:rsid w:val="00155BD4"/>
    <w:rsid w:val="0015620B"/>
    <w:rsid w:val="0015621C"/>
    <w:rsid w:val="00156C15"/>
    <w:rsid w:val="00161B78"/>
    <w:rsid w:val="001655A3"/>
    <w:rsid w:val="00167446"/>
    <w:rsid w:val="0017279A"/>
    <w:rsid w:val="00172993"/>
    <w:rsid w:val="00172B1A"/>
    <w:rsid w:val="00174F85"/>
    <w:rsid w:val="0018054B"/>
    <w:rsid w:val="001806DD"/>
    <w:rsid w:val="00181B52"/>
    <w:rsid w:val="0018507E"/>
    <w:rsid w:val="0019170A"/>
    <w:rsid w:val="00191D83"/>
    <w:rsid w:val="00192A7E"/>
    <w:rsid w:val="001A484A"/>
    <w:rsid w:val="001A54AE"/>
    <w:rsid w:val="001A6735"/>
    <w:rsid w:val="001A6FE6"/>
    <w:rsid w:val="001A7FB7"/>
    <w:rsid w:val="001B7A58"/>
    <w:rsid w:val="001C14AE"/>
    <w:rsid w:val="001C5C56"/>
    <w:rsid w:val="001C677F"/>
    <w:rsid w:val="001C737A"/>
    <w:rsid w:val="001D117F"/>
    <w:rsid w:val="001D3707"/>
    <w:rsid w:val="001D57C0"/>
    <w:rsid w:val="001E4ECB"/>
    <w:rsid w:val="001E5DFD"/>
    <w:rsid w:val="001E6F63"/>
    <w:rsid w:val="001F2D5C"/>
    <w:rsid w:val="001F3224"/>
    <w:rsid w:val="001F49E8"/>
    <w:rsid w:val="001F5209"/>
    <w:rsid w:val="001F7220"/>
    <w:rsid w:val="001F7498"/>
    <w:rsid w:val="00200902"/>
    <w:rsid w:val="002033A9"/>
    <w:rsid w:val="00203AA7"/>
    <w:rsid w:val="00203F3E"/>
    <w:rsid w:val="00207A82"/>
    <w:rsid w:val="0021035A"/>
    <w:rsid w:val="00210BED"/>
    <w:rsid w:val="002122A6"/>
    <w:rsid w:val="00212F79"/>
    <w:rsid w:val="00213FF3"/>
    <w:rsid w:val="00214796"/>
    <w:rsid w:val="00221334"/>
    <w:rsid w:val="00224D3A"/>
    <w:rsid w:val="00230027"/>
    <w:rsid w:val="00240D83"/>
    <w:rsid w:val="0024123F"/>
    <w:rsid w:val="002427E0"/>
    <w:rsid w:val="00243D1C"/>
    <w:rsid w:val="00244837"/>
    <w:rsid w:val="00245EBB"/>
    <w:rsid w:val="0025410F"/>
    <w:rsid w:val="00262717"/>
    <w:rsid w:val="00264472"/>
    <w:rsid w:val="002649D4"/>
    <w:rsid w:val="0026502E"/>
    <w:rsid w:val="00276A29"/>
    <w:rsid w:val="00281820"/>
    <w:rsid w:val="002838BA"/>
    <w:rsid w:val="002846CA"/>
    <w:rsid w:val="002865F7"/>
    <w:rsid w:val="0029324C"/>
    <w:rsid w:val="00293AE2"/>
    <w:rsid w:val="00295F7B"/>
    <w:rsid w:val="0029674B"/>
    <w:rsid w:val="002A3C7C"/>
    <w:rsid w:val="002A5A70"/>
    <w:rsid w:val="002B03DF"/>
    <w:rsid w:val="002B70AC"/>
    <w:rsid w:val="002C1774"/>
    <w:rsid w:val="002C26F6"/>
    <w:rsid w:val="002D2389"/>
    <w:rsid w:val="002D2CC5"/>
    <w:rsid w:val="002D33F3"/>
    <w:rsid w:val="002D55D5"/>
    <w:rsid w:val="002D5948"/>
    <w:rsid w:val="002D7C88"/>
    <w:rsid w:val="002E4B12"/>
    <w:rsid w:val="002E5C4E"/>
    <w:rsid w:val="002E7A70"/>
    <w:rsid w:val="002F2C06"/>
    <w:rsid w:val="002F6D02"/>
    <w:rsid w:val="00302679"/>
    <w:rsid w:val="0030745C"/>
    <w:rsid w:val="003122B4"/>
    <w:rsid w:val="00314B80"/>
    <w:rsid w:val="0032011B"/>
    <w:rsid w:val="00326E92"/>
    <w:rsid w:val="00331EE4"/>
    <w:rsid w:val="00337919"/>
    <w:rsid w:val="00345DC5"/>
    <w:rsid w:val="003478B6"/>
    <w:rsid w:val="00352174"/>
    <w:rsid w:val="00354AD0"/>
    <w:rsid w:val="00355E8A"/>
    <w:rsid w:val="00357C30"/>
    <w:rsid w:val="00362295"/>
    <w:rsid w:val="00362367"/>
    <w:rsid w:val="00363819"/>
    <w:rsid w:val="00374230"/>
    <w:rsid w:val="00374AE3"/>
    <w:rsid w:val="00376213"/>
    <w:rsid w:val="0037668F"/>
    <w:rsid w:val="00384344"/>
    <w:rsid w:val="003860DE"/>
    <w:rsid w:val="003A06B7"/>
    <w:rsid w:val="003A097E"/>
    <w:rsid w:val="003A52BA"/>
    <w:rsid w:val="003B00B7"/>
    <w:rsid w:val="003B0495"/>
    <w:rsid w:val="003B56AD"/>
    <w:rsid w:val="003C22B2"/>
    <w:rsid w:val="003C365B"/>
    <w:rsid w:val="003D5CEF"/>
    <w:rsid w:val="003D63C4"/>
    <w:rsid w:val="003D73AD"/>
    <w:rsid w:val="003E0945"/>
    <w:rsid w:val="003E6457"/>
    <w:rsid w:val="003E7770"/>
    <w:rsid w:val="003F362B"/>
    <w:rsid w:val="003F6682"/>
    <w:rsid w:val="003F79C4"/>
    <w:rsid w:val="00401214"/>
    <w:rsid w:val="00405506"/>
    <w:rsid w:val="00405F3E"/>
    <w:rsid w:val="00406043"/>
    <w:rsid w:val="004126C8"/>
    <w:rsid w:val="00412A5D"/>
    <w:rsid w:val="0041780C"/>
    <w:rsid w:val="00420023"/>
    <w:rsid w:val="00425089"/>
    <w:rsid w:val="00427D7F"/>
    <w:rsid w:val="00427E21"/>
    <w:rsid w:val="004300DD"/>
    <w:rsid w:val="004304C4"/>
    <w:rsid w:val="00431B17"/>
    <w:rsid w:val="004324B6"/>
    <w:rsid w:val="00433682"/>
    <w:rsid w:val="0043744D"/>
    <w:rsid w:val="00445086"/>
    <w:rsid w:val="004504C6"/>
    <w:rsid w:val="004511F2"/>
    <w:rsid w:val="00451FF6"/>
    <w:rsid w:val="004548DA"/>
    <w:rsid w:val="00456594"/>
    <w:rsid w:val="004601E7"/>
    <w:rsid w:val="00461425"/>
    <w:rsid w:val="00464352"/>
    <w:rsid w:val="00467CD7"/>
    <w:rsid w:val="004719EB"/>
    <w:rsid w:val="00471DD4"/>
    <w:rsid w:val="00475E53"/>
    <w:rsid w:val="004835F0"/>
    <w:rsid w:val="00491254"/>
    <w:rsid w:val="004916C2"/>
    <w:rsid w:val="00494368"/>
    <w:rsid w:val="00494B72"/>
    <w:rsid w:val="00496081"/>
    <w:rsid w:val="004A1348"/>
    <w:rsid w:val="004A1578"/>
    <w:rsid w:val="004A41E7"/>
    <w:rsid w:val="004A4F6E"/>
    <w:rsid w:val="004B243F"/>
    <w:rsid w:val="004B516C"/>
    <w:rsid w:val="004B6E6B"/>
    <w:rsid w:val="004B781A"/>
    <w:rsid w:val="004C14DE"/>
    <w:rsid w:val="004C2B08"/>
    <w:rsid w:val="004D10A1"/>
    <w:rsid w:val="004D2C7C"/>
    <w:rsid w:val="004D71C4"/>
    <w:rsid w:val="004E1559"/>
    <w:rsid w:val="004E42F1"/>
    <w:rsid w:val="004E52A2"/>
    <w:rsid w:val="004F0AA6"/>
    <w:rsid w:val="004F2B84"/>
    <w:rsid w:val="004F2E8D"/>
    <w:rsid w:val="004F6B64"/>
    <w:rsid w:val="00501AE2"/>
    <w:rsid w:val="00502B3C"/>
    <w:rsid w:val="00504435"/>
    <w:rsid w:val="005076AE"/>
    <w:rsid w:val="00507C22"/>
    <w:rsid w:val="00510063"/>
    <w:rsid w:val="00516041"/>
    <w:rsid w:val="0052108D"/>
    <w:rsid w:val="005223AE"/>
    <w:rsid w:val="005261D0"/>
    <w:rsid w:val="00531829"/>
    <w:rsid w:val="005366F8"/>
    <w:rsid w:val="00537AD7"/>
    <w:rsid w:val="00537B42"/>
    <w:rsid w:val="0054242B"/>
    <w:rsid w:val="00542F07"/>
    <w:rsid w:val="00543427"/>
    <w:rsid w:val="005440D1"/>
    <w:rsid w:val="00544DE6"/>
    <w:rsid w:val="00545458"/>
    <w:rsid w:val="00550525"/>
    <w:rsid w:val="00550595"/>
    <w:rsid w:val="00560962"/>
    <w:rsid w:val="00560AAB"/>
    <w:rsid w:val="00560D96"/>
    <w:rsid w:val="005624D5"/>
    <w:rsid w:val="005630A5"/>
    <w:rsid w:val="00565CB7"/>
    <w:rsid w:val="00566811"/>
    <w:rsid w:val="00570B62"/>
    <w:rsid w:val="00572699"/>
    <w:rsid w:val="00572AC1"/>
    <w:rsid w:val="00574C11"/>
    <w:rsid w:val="005765EC"/>
    <w:rsid w:val="00577FCE"/>
    <w:rsid w:val="00594EA4"/>
    <w:rsid w:val="00595BBD"/>
    <w:rsid w:val="0059641E"/>
    <w:rsid w:val="00597CAF"/>
    <w:rsid w:val="005A04E2"/>
    <w:rsid w:val="005B0E02"/>
    <w:rsid w:val="005B0E37"/>
    <w:rsid w:val="005B403A"/>
    <w:rsid w:val="005C5D38"/>
    <w:rsid w:val="005C6B4B"/>
    <w:rsid w:val="005E1472"/>
    <w:rsid w:val="005E545F"/>
    <w:rsid w:val="005E6A37"/>
    <w:rsid w:val="005F0FCF"/>
    <w:rsid w:val="005F0FEE"/>
    <w:rsid w:val="005F499D"/>
    <w:rsid w:val="005F5100"/>
    <w:rsid w:val="005F5415"/>
    <w:rsid w:val="00603087"/>
    <w:rsid w:val="00612744"/>
    <w:rsid w:val="006148B3"/>
    <w:rsid w:val="006173AC"/>
    <w:rsid w:val="0062100F"/>
    <w:rsid w:val="00634880"/>
    <w:rsid w:val="006425BA"/>
    <w:rsid w:val="00650B9A"/>
    <w:rsid w:val="00652B6F"/>
    <w:rsid w:val="00653345"/>
    <w:rsid w:val="00655D74"/>
    <w:rsid w:val="00656A06"/>
    <w:rsid w:val="00656F11"/>
    <w:rsid w:val="00657D14"/>
    <w:rsid w:val="00664E1C"/>
    <w:rsid w:val="0066674A"/>
    <w:rsid w:val="00670DFE"/>
    <w:rsid w:val="0067240B"/>
    <w:rsid w:val="00672733"/>
    <w:rsid w:val="00673583"/>
    <w:rsid w:val="006774CA"/>
    <w:rsid w:val="00680050"/>
    <w:rsid w:val="00682900"/>
    <w:rsid w:val="00684D37"/>
    <w:rsid w:val="006937A7"/>
    <w:rsid w:val="00694030"/>
    <w:rsid w:val="006961D6"/>
    <w:rsid w:val="00696BF6"/>
    <w:rsid w:val="006A175B"/>
    <w:rsid w:val="006A4787"/>
    <w:rsid w:val="006A66B5"/>
    <w:rsid w:val="006A788C"/>
    <w:rsid w:val="006C0133"/>
    <w:rsid w:val="006C03C6"/>
    <w:rsid w:val="006C7872"/>
    <w:rsid w:val="006D04CC"/>
    <w:rsid w:val="006D0E54"/>
    <w:rsid w:val="006D1088"/>
    <w:rsid w:val="006D27E3"/>
    <w:rsid w:val="006D2A35"/>
    <w:rsid w:val="006D4778"/>
    <w:rsid w:val="006E3573"/>
    <w:rsid w:val="006F1F9C"/>
    <w:rsid w:val="006F4CD3"/>
    <w:rsid w:val="006F5785"/>
    <w:rsid w:val="006F5D9B"/>
    <w:rsid w:val="0070059D"/>
    <w:rsid w:val="00701966"/>
    <w:rsid w:val="00701998"/>
    <w:rsid w:val="00715184"/>
    <w:rsid w:val="00720100"/>
    <w:rsid w:val="00723581"/>
    <w:rsid w:val="00723938"/>
    <w:rsid w:val="00726103"/>
    <w:rsid w:val="00727F4C"/>
    <w:rsid w:val="007344BF"/>
    <w:rsid w:val="00734F6B"/>
    <w:rsid w:val="0073552A"/>
    <w:rsid w:val="0073561B"/>
    <w:rsid w:val="00736D31"/>
    <w:rsid w:val="007428A7"/>
    <w:rsid w:val="007430C1"/>
    <w:rsid w:val="00743D7D"/>
    <w:rsid w:val="0074642A"/>
    <w:rsid w:val="007469E6"/>
    <w:rsid w:val="00750369"/>
    <w:rsid w:val="00762235"/>
    <w:rsid w:val="007679FF"/>
    <w:rsid w:val="0077552B"/>
    <w:rsid w:val="00780975"/>
    <w:rsid w:val="00781867"/>
    <w:rsid w:val="00782FC9"/>
    <w:rsid w:val="00783037"/>
    <w:rsid w:val="0078378F"/>
    <w:rsid w:val="0078434B"/>
    <w:rsid w:val="00785ABB"/>
    <w:rsid w:val="007971A7"/>
    <w:rsid w:val="00797E33"/>
    <w:rsid w:val="007A0505"/>
    <w:rsid w:val="007A25BE"/>
    <w:rsid w:val="007A69F3"/>
    <w:rsid w:val="007A74C4"/>
    <w:rsid w:val="007B30AF"/>
    <w:rsid w:val="007B63F0"/>
    <w:rsid w:val="007B6513"/>
    <w:rsid w:val="007C1659"/>
    <w:rsid w:val="007C28B6"/>
    <w:rsid w:val="007C77EA"/>
    <w:rsid w:val="007D1C3D"/>
    <w:rsid w:val="007D1D3A"/>
    <w:rsid w:val="007D26C8"/>
    <w:rsid w:val="007D31B9"/>
    <w:rsid w:val="007E04D5"/>
    <w:rsid w:val="007E2604"/>
    <w:rsid w:val="007E33D2"/>
    <w:rsid w:val="007E5CDC"/>
    <w:rsid w:val="007F456A"/>
    <w:rsid w:val="007F4A4F"/>
    <w:rsid w:val="0080058D"/>
    <w:rsid w:val="008053BD"/>
    <w:rsid w:val="008118CD"/>
    <w:rsid w:val="00826647"/>
    <w:rsid w:val="00830F1E"/>
    <w:rsid w:val="00834903"/>
    <w:rsid w:val="008352AC"/>
    <w:rsid w:val="00837769"/>
    <w:rsid w:val="00837F46"/>
    <w:rsid w:val="00841F9B"/>
    <w:rsid w:val="00843683"/>
    <w:rsid w:val="008470CA"/>
    <w:rsid w:val="00852651"/>
    <w:rsid w:val="0085458D"/>
    <w:rsid w:val="008553F7"/>
    <w:rsid w:val="00860EC9"/>
    <w:rsid w:val="008632F0"/>
    <w:rsid w:val="00864E28"/>
    <w:rsid w:val="00870597"/>
    <w:rsid w:val="00872C8A"/>
    <w:rsid w:val="00874067"/>
    <w:rsid w:val="008766AD"/>
    <w:rsid w:val="008801BD"/>
    <w:rsid w:val="00881219"/>
    <w:rsid w:val="00881EE7"/>
    <w:rsid w:val="00884734"/>
    <w:rsid w:val="00886E6A"/>
    <w:rsid w:val="008957B9"/>
    <w:rsid w:val="008A6F4F"/>
    <w:rsid w:val="008B09FA"/>
    <w:rsid w:val="008B2027"/>
    <w:rsid w:val="008C3427"/>
    <w:rsid w:val="008C626A"/>
    <w:rsid w:val="008C73BD"/>
    <w:rsid w:val="008E098E"/>
    <w:rsid w:val="008E258C"/>
    <w:rsid w:val="008E4C9B"/>
    <w:rsid w:val="008E7B7C"/>
    <w:rsid w:val="008F1594"/>
    <w:rsid w:val="008F4B45"/>
    <w:rsid w:val="009000AA"/>
    <w:rsid w:val="009030D5"/>
    <w:rsid w:val="00907B4A"/>
    <w:rsid w:val="0091390F"/>
    <w:rsid w:val="0091706C"/>
    <w:rsid w:val="009244F1"/>
    <w:rsid w:val="009260A0"/>
    <w:rsid w:val="0093275E"/>
    <w:rsid w:val="00933E8D"/>
    <w:rsid w:val="00937539"/>
    <w:rsid w:val="00942A31"/>
    <w:rsid w:val="00945240"/>
    <w:rsid w:val="00950DD7"/>
    <w:rsid w:val="00952200"/>
    <w:rsid w:val="00954135"/>
    <w:rsid w:val="009542F2"/>
    <w:rsid w:val="00954525"/>
    <w:rsid w:val="009562F4"/>
    <w:rsid w:val="00962DFE"/>
    <w:rsid w:val="00964922"/>
    <w:rsid w:val="00972155"/>
    <w:rsid w:val="00977405"/>
    <w:rsid w:val="009840ED"/>
    <w:rsid w:val="0098466A"/>
    <w:rsid w:val="00984D67"/>
    <w:rsid w:val="00984E54"/>
    <w:rsid w:val="009858E2"/>
    <w:rsid w:val="009874F9"/>
    <w:rsid w:val="00994031"/>
    <w:rsid w:val="00994A19"/>
    <w:rsid w:val="009955B6"/>
    <w:rsid w:val="00997BF0"/>
    <w:rsid w:val="009A53D3"/>
    <w:rsid w:val="009A7D19"/>
    <w:rsid w:val="009B32BA"/>
    <w:rsid w:val="009B51E7"/>
    <w:rsid w:val="009B5206"/>
    <w:rsid w:val="009B6476"/>
    <w:rsid w:val="009B6B37"/>
    <w:rsid w:val="009B7859"/>
    <w:rsid w:val="009B7F22"/>
    <w:rsid w:val="009C1043"/>
    <w:rsid w:val="009C4E00"/>
    <w:rsid w:val="009C5693"/>
    <w:rsid w:val="009C742B"/>
    <w:rsid w:val="009D0B98"/>
    <w:rsid w:val="009D2986"/>
    <w:rsid w:val="009D6525"/>
    <w:rsid w:val="009D6B37"/>
    <w:rsid w:val="009E302C"/>
    <w:rsid w:val="009E38CB"/>
    <w:rsid w:val="009E4A9E"/>
    <w:rsid w:val="009E66EE"/>
    <w:rsid w:val="009E6DE2"/>
    <w:rsid w:val="009F2D00"/>
    <w:rsid w:val="009F52D4"/>
    <w:rsid w:val="00A05AD7"/>
    <w:rsid w:val="00A1189C"/>
    <w:rsid w:val="00A11C17"/>
    <w:rsid w:val="00A156FF"/>
    <w:rsid w:val="00A162D8"/>
    <w:rsid w:val="00A25E6C"/>
    <w:rsid w:val="00A26321"/>
    <w:rsid w:val="00A3287F"/>
    <w:rsid w:val="00A363B1"/>
    <w:rsid w:val="00A3642B"/>
    <w:rsid w:val="00A37CE3"/>
    <w:rsid w:val="00A46BF4"/>
    <w:rsid w:val="00A51FC5"/>
    <w:rsid w:val="00A5313F"/>
    <w:rsid w:val="00A5420F"/>
    <w:rsid w:val="00A553D8"/>
    <w:rsid w:val="00A5641C"/>
    <w:rsid w:val="00A60FB7"/>
    <w:rsid w:val="00A64177"/>
    <w:rsid w:val="00A7172E"/>
    <w:rsid w:val="00A75818"/>
    <w:rsid w:val="00A75DC5"/>
    <w:rsid w:val="00A83181"/>
    <w:rsid w:val="00A86892"/>
    <w:rsid w:val="00A91196"/>
    <w:rsid w:val="00A933D7"/>
    <w:rsid w:val="00A93747"/>
    <w:rsid w:val="00AA12D5"/>
    <w:rsid w:val="00AA137E"/>
    <w:rsid w:val="00AA35E3"/>
    <w:rsid w:val="00AA41CD"/>
    <w:rsid w:val="00AA5232"/>
    <w:rsid w:val="00AA65A3"/>
    <w:rsid w:val="00AA69A9"/>
    <w:rsid w:val="00AA7EC2"/>
    <w:rsid w:val="00AB44A4"/>
    <w:rsid w:val="00AB53A4"/>
    <w:rsid w:val="00AC634E"/>
    <w:rsid w:val="00AD6122"/>
    <w:rsid w:val="00AD62B9"/>
    <w:rsid w:val="00AE2E72"/>
    <w:rsid w:val="00AE2F7E"/>
    <w:rsid w:val="00AE6B2D"/>
    <w:rsid w:val="00AF51AC"/>
    <w:rsid w:val="00AF6F67"/>
    <w:rsid w:val="00B06E28"/>
    <w:rsid w:val="00B11CE3"/>
    <w:rsid w:val="00B14992"/>
    <w:rsid w:val="00B15CE8"/>
    <w:rsid w:val="00B2044B"/>
    <w:rsid w:val="00B22AD9"/>
    <w:rsid w:val="00B23A4C"/>
    <w:rsid w:val="00B26BAF"/>
    <w:rsid w:val="00B2725F"/>
    <w:rsid w:val="00B31FBA"/>
    <w:rsid w:val="00B36A51"/>
    <w:rsid w:val="00B378D4"/>
    <w:rsid w:val="00B3793F"/>
    <w:rsid w:val="00B41A6B"/>
    <w:rsid w:val="00B4300B"/>
    <w:rsid w:val="00B542FB"/>
    <w:rsid w:val="00B5501C"/>
    <w:rsid w:val="00B6218C"/>
    <w:rsid w:val="00B714E8"/>
    <w:rsid w:val="00B71E9D"/>
    <w:rsid w:val="00B8075F"/>
    <w:rsid w:val="00B83E3D"/>
    <w:rsid w:val="00B90DB5"/>
    <w:rsid w:val="00BA0109"/>
    <w:rsid w:val="00BA15CE"/>
    <w:rsid w:val="00BA6D67"/>
    <w:rsid w:val="00BA7A84"/>
    <w:rsid w:val="00BA7CA8"/>
    <w:rsid w:val="00BB02DB"/>
    <w:rsid w:val="00BB244E"/>
    <w:rsid w:val="00BB25DE"/>
    <w:rsid w:val="00BB4968"/>
    <w:rsid w:val="00BC1F2A"/>
    <w:rsid w:val="00BC2062"/>
    <w:rsid w:val="00BC2AED"/>
    <w:rsid w:val="00BC50C1"/>
    <w:rsid w:val="00BC5A28"/>
    <w:rsid w:val="00BD0960"/>
    <w:rsid w:val="00BD149F"/>
    <w:rsid w:val="00BD177E"/>
    <w:rsid w:val="00BD1C20"/>
    <w:rsid w:val="00BD2649"/>
    <w:rsid w:val="00BD2767"/>
    <w:rsid w:val="00BD55AD"/>
    <w:rsid w:val="00BD6E26"/>
    <w:rsid w:val="00BE2018"/>
    <w:rsid w:val="00BE31AE"/>
    <w:rsid w:val="00BE505F"/>
    <w:rsid w:val="00BF00A9"/>
    <w:rsid w:val="00BF0637"/>
    <w:rsid w:val="00BF426F"/>
    <w:rsid w:val="00BF6129"/>
    <w:rsid w:val="00BF6975"/>
    <w:rsid w:val="00BF6E70"/>
    <w:rsid w:val="00BF7812"/>
    <w:rsid w:val="00C00B47"/>
    <w:rsid w:val="00C0126E"/>
    <w:rsid w:val="00C04342"/>
    <w:rsid w:val="00C05423"/>
    <w:rsid w:val="00C111C7"/>
    <w:rsid w:val="00C11326"/>
    <w:rsid w:val="00C1161B"/>
    <w:rsid w:val="00C131D7"/>
    <w:rsid w:val="00C13ABA"/>
    <w:rsid w:val="00C148CF"/>
    <w:rsid w:val="00C310D2"/>
    <w:rsid w:val="00C33B0C"/>
    <w:rsid w:val="00C33D64"/>
    <w:rsid w:val="00C33DC3"/>
    <w:rsid w:val="00C36076"/>
    <w:rsid w:val="00C43C82"/>
    <w:rsid w:val="00C4491F"/>
    <w:rsid w:val="00C47B22"/>
    <w:rsid w:val="00C550E7"/>
    <w:rsid w:val="00C61A31"/>
    <w:rsid w:val="00C63B62"/>
    <w:rsid w:val="00C66700"/>
    <w:rsid w:val="00C76E7F"/>
    <w:rsid w:val="00C76EDC"/>
    <w:rsid w:val="00C85C27"/>
    <w:rsid w:val="00C9089B"/>
    <w:rsid w:val="00C91B72"/>
    <w:rsid w:val="00CA30E7"/>
    <w:rsid w:val="00CA4B44"/>
    <w:rsid w:val="00CA5F76"/>
    <w:rsid w:val="00CA7375"/>
    <w:rsid w:val="00CA7AA9"/>
    <w:rsid w:val="00CB4153"/>
    <w:rsid w:val="00CC15AF"/>
    <w:rsid w:val="00CC39C8"/>
    <w:rsid w:val="00CD6451"/>
    <w:rsid w:val="00CE4D0E"/>
    <w:rsid w:val="00CE5015"/>
    <w:rsid w:val="00CF1C82"/>
    <w:rsid w:val="00CF45CC"/>
    <w:rsid w:val="00D02F6F"/>
    <w:rsid w:val="00D05853"/>
    <w:rsid w:val="00D07EC2"/>
    <w:rsid w:val="00D10A30"/>
    <w:rsid w:val="00D10AF1"/>
    <w:rsid w:val="00D11EDB"/>
    <w:rsid w:val="00D16EF3"/>
    <w:rsid w:val="00D223B5"/>
    <w:rsid w:val="00D25B10"/>
    <w:rsid w:val="00D25BB9"/>
    <w:rsid w:val="00D270B5"/>
    <w:rsid w:val="00D3244E"/>
    <w:rsid w:val="00D37294"/>
    <w:rsid w:val="00D3741F"/>
    <w:rsid w:val="00D37E6C"/>
    <w:rsid w:val="00D40067"/>
    <w:rsid w:val="00D41076"/>
    <w:rsid w:val="00D42054"/>
    <w:rsid w:val="00D422E5"/>
    <w:rsid w:val="00D439CF"/>
    <w:rsid w:val="00D44DEA"/>
    <w:rsid w:val="00D471A6"/>
    <w:rsid w:val="00D54B6F"/>
    <w:rsid w:val="00D575D0"/>
    <w:rsid w:val="00D57E70"/>
    <w:rsid w:val="00D62923"/>
    <w:rsid w:val="00D6302E"/>
    <w:rsid w:val="00D67E9A"/>
    <w:rsid w:val="00D76659"/>
    <w:rsid w:val="00D85EBA"/>
    <w:rsid w:val="00D907AB"/>
    <w:rsid w:val="00D9192A"/>
    <w:rsid w:val="00D93D70"/>
    <w:rsid w:val="00DA29DA"/>
    <w:rsid w:val="00DA50D6"/>
    <w:rsid w:val="00DA7246"/>
    <w:rsid w:val="00DB085B"/>
    <w:rsid w:val="00DB54A4"/>
    <w:rsid w:val="00DB765C"/>
    <w:rsid w:val="00DC127A"/>
    <w:rsid w:val="00DC25C4"/>
    <w:rsid w:val="00DC356C"/>
    <w:rsid w:val="00DD1EBA"/>
    <w:rsid w:val="00DD385D"/>
    <w:rsid w:val="00DD6A1D"/>
    <w:rsid w:val="00DE22E2"/>
    <w:rsid w:val="00DE348F"/>
    <w:rsid w:val="00DE6F29"/>
    <w:rsid w:val="00DE7D56"/>
    <w:rsid w:val="00DF4EBE"/>
    <w:rsid w:val="00DF6412"/>
    <w:rsid w:val="00DF7606"/>
    <w:rsid w:val="00DF7C32"/>
    <w:rsid w:val="00E00332"/>
    <w:rsid w:val="00E021AA"/>
    <w:rsid w:val="00E03B04"/>
    <w:rsid w:val="00E131C5"/>
    <w:rsid w:val="00E2038A"/>
    <w:rsid w:val="00E2072F"/>
    <w:rsid w:val="00E30131"/>
    <w:rsid w:val="00E31363"/>
    <w:rsid w:val="00E354B0"/>
    <w:rsid w:val="00E43F82"/>
    <w:rsid w:val="00E4463B"/>
    <w:rsid w:val="00E45347"/>
    <w:rsid w:val="00E50FD3"/>
    <w:rsid w:val="00E534D1"/>
    <w:rsid w:val="00E54006"/>
    <w:rsid w:val="00E55437"/>
    <w:rsid w:val="00E5571C"/>
    <w:rsid w:val="00E626A6"/>
    <w:rsid w:val="00E67E19"/>
    <w:rsid w:val="00E70F43"/>
    <w:rsid w:val="00E743F6"/>
    <w:rsid w:val="00E7460D"/>
    <w:rsid w:val="00E74F0B"/>
    <w:rsid w:val="00E769F9"/>
    <w:rsid w:val="00E8144A"/>
    <w:rsid w:val="00E82C89"/>
    <w:rsid w:val="00E83D15"/>
    <w:rsid w:val="00E8435A"/>
    <w:rsid w:val="00E84E5F"/>
    <w:rsid w:val="00E87D4C"/>
    <w:rsid w:val="00E9070E"/>
    <w:rsid w:val="00E90F64"/>
    <w:rsid w:val="00E91760"/>
    <w:rsid w:val="00EA108E"/>
    <w:rsid w:val="00EA1AC0"/>
    <w:rsid w:val="00EA2CDC"/>
    <w:rsid w:val="00EA38E6"/>
    <w:rsid w:val="00EA43D1"/>
    <w:rsid w:val="00EB72B4"/>
    <w:rsid w:val="00EC2DBE"/>
    <w:rsid w:val="00ED1055"/>
    <w:rsid w:val="00ED2B70"/>
    <w:rsid w:val="00ED316F"/>
    <w:rsid w:val="00ED3D2F"/>
    <w:rsid w:val="00ED439C"/>
    <w:rsid w:val="00ED57E5"/>
    <w:rsid w:val="00ED5F45"/>
    <w:rsid w:val="00ED60EE"/>
    <w:rsid w:val="00EE18DC"/>
    <w:rsid w:val="00EE7626"/>
    <w:rsid w:val="00EE7725"/>
    <w:rsid w:val="00EF0169"/>
    <w:rsid w:val="00EF2A1B"/>
    <w:rsid w:val="00EF3D18"/>
    <w:rsid w:val="00EF456D"/>
    <w:rsid w:val="00F0208C"/>
    <w:rsid w:val="00F074CE"/>
    <w:rsid w:val="00F07E89"/>
    <w:rsid w:val="00F10B00"/>
    <w:rsid w:val="00F10E3C"/>
    <w:rsid w:val="00F151C3"/>
    <w:rsid w:val="00F15552"/>
    <w:rsid w:val="00F1795D"/>
    <w:rsid w:val="00F20625"/>
    <w:rsid w:val="00F2181D"/>
    <w:rsid w:val="00F226B9"/>
    <w:rsid w:val="00F2311D"/>
    <w:rsid w:val="00F2545E"/>
    <w:rsid w:val="00F33D07"/>
    <w:rsid w:val="00F34E6A"/>
    <w:rsid w:val="00F35DCD"/>
    <w:rsid w:val="00F402B0"/>
    <w:rsid w:val="00F40383"/>
    <w:rsid w:val="00F44431"/>
    <w:rsid w:val="00F50491"/>
    <w:rsid w:val="00F50994"/>
    <w:rsid w:val="00F50DCF"/>
    <w:rsid w:val="00F57818"/>
    <w:rsid w:val="00F605E6"/>
    <w:rsid w:val="00F6331D"/>
    <w:rsid w:val="00F74AD4"/>
    <w:rsid w:val="00F74DFC"/>
    <w:rsid w:val="00F83B7D"/>
    <w:rsid w:val="00F93A96"/>
    <w:rsid w:val="00F93F71"/>
    <w:rsid w:val="00F95FE5"/>
    <w:rsid w:val="00F96FDB"/>
    <w:rsid w:val="00FA4B92"/>
    <w:rsid w:val="00FA507C"/>
    <w:rsid w:val="00FA5832"/>
    <w:rsid w:val="00FA6BDC"/>
    <w:rsid w:val="00FA6E2C"/>
    <w:rsid w:val="00FA7BF4"/>
    <w:rsid w:val="00FB4DEF"/>
    <w:rsid w:val="00FB7E2F"/>
    <w:rsid w:val="00FC3795"/>
    <w:rsid w:val="00FC690D"/>
    <w:rsid w:val="00FD1E77"/>
    <w:rsid w:val="00FD3E69"/>
    <w:rsid w:val="00FD4AA2"/>
    <w:rsid w:val="00FE0E4B"/>
    <w:rsid w:val="00FE1054"/>
    <w:rsid w:val="00FE4C9C"/>
    <w:rsid w:val="00FE50B6"/>
    <w:rsid w:val="00FE57AB"/>
    <w:rsid w:val="00FF0FAC"/>
    <w:rsid w:val="00FF15BB"/>
    <w:rsid w:val="00FF3B72"/>
    <w:rsid w:val="00FF54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A3C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3BD"/>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9"/>
    <w:qFormat/>
    <w:rsid w:val="008C73BD"/>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uiPriority w:val="9"/>
    <w:unhideWhenUsed/>
    <w:qFormat/>
    <w:rsid w:val="00701966"/>
    <w:pPr>
      <w:keepNext/>
      <w:spacing w:after="60"/>
      <w:outlineLvl w:val="1"/>
    </w:pPr>
    <w:rPr>
      <w:rFonts w:ascii="Arial" w:eastAsia="Times New Roman" w:hAnsi="Arial" w:cs="Arial"/>
      <w:b/>
      <w:bCs/>
      <w:iCs/>
      <w:color w:val="358189"/>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53A4"/>
    <w:rPr>
      <w:rFonts w:asciiTheme="majorHAnsi" w:eastAsiaTheme="minorEastAsia" w:hAnsiTheme="majorHAnsi"/>
      <w:color w:val="001A70" w:themeColor="text2"/>
      <w:sz w:val="52"/>
      <w:szCs w:val="21"/>
    </w:rPr>
  </w:style>
  <w:style w:type="paragraph" w:styleId="ListParagraph">
    <w:name w:val="List Paragraph"/>
    <w:basedOn w:val="Normal"/>
    <w:uiPriority w:val="1"/>
    <w:qFormat/>
    <w:rsid w:val="008C73BD"/>
    <w:pPr>
      <w:numPr>
        <w:numId w:val="2"/>
      </w:numPr>
      <w:spacing w:after="60"/>
    </w:pPr>
  </w:style>
  <w:style w:type="character" w:customStyle="1" w:styleId="Heading2Char">
    <w:name w:val="Heading 2 Char"/>
    <w:basedOn w:val="DefaultParagraphFont"/>
    <w:link w:val="Heading2"/>
    <w:uiPriority w:val="9"/>
    <w:rsid w:val="00701966"/>
    <w:rPr>
      <w:rFonts w:ascii="Arial" w:eastAsia="Times New Roman" w:hAnsi="Arial" w:cs="Arial"/>
      <w:b/>
      <w:bCs/>
      <w:iCs/>
      <w:color w:val="358189"/>
      <w:sz w:val="36"/>
      <w:szCs w:val="28"/>
    </w:rPr>
  </w:style>
  <w:style w:type="paragraph" w:styleId="Header">
    <w:name w:val="header"/>
    <w:basedOn w:val="Normal"/>
    <w:link w:val="HeaderChar"/>
    <w:uiPriority w:val="99"/>
    <w:unhideWhenUsed/>
    <w:rsid w:val="008C73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0"/>
      <w:szCs w:val="21"/>
    </w:rPr>
  </w:style>
  <w:style w:type="paragraph" w:styleId="Footer">
    <w:name w:val="footer"/>
    <w:basedOn w:val="Normal"/>
    <w:link w:val="FooterChar"/>
    <w:autoRedefine/>
    <w:uiPriority w:val="99"/>
    <w:unhideWhenUsed/>
    <w:rsid w:val="008C73BD"/>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B36A51"/>
    <w:rPr>
      <w:rFonts w:ascii="Arial" w:eastAsiaTheme="minorEastAsia" w:hAnsi="Arial"/>
      <w:color w:val="001A70" w:themeColor="text2"/>
      <w:sz w:val="16"/>
      <w:szCs w:val="21"/>
    </w:rPr>
  </w:style>
  <w:style w:type="paragraph" w:styleId="Title">
    <w:name w:val="Title"/>
    <w:basedOn w:val="Normal"/>
    <w:next w:val="Normal"/>
    <w:link w:val="TitleChar"/>
    <w:autoRedefine/>
    <w:uiPriority w:val="10"/>
    <w:qFormat/>
    <w:rsid w:val="002B03DF"/>
    <w:pPr>
      <w:spacing w:after="120" w:line="240" w:lineRule="auto"/>
      <w:contextualSpacing/>
    </w:pPr>
    <w:rPr>
      <w:rFonts w:eastAsiaTheme="majorEastAsia" w:cstheme="majorBidi"/>
      <w:b/>
      <w:color w:val="3F4A75"/>
      <w:kern w:val="28"/>
      <w:sz w:val="48"/>
      <w:szCs w:val="52"/>
    </w:rPr>
  </w:style>
  <w:style w:type="character" w:customStyle="1" w:styleId="TitleChar">
    <w:name w:val="Title Char"/>
    <w:basedOn w:val="DefaultParagraphFont"/>
    <w:link w:val="Title"/>
    <w:uiPriority w:val="10"/>
    <w:rsid w:val="002B03DF"/>
    <w:rPr>
      <w:rFonts w:ascii="Arial" w:eastAsiaTheme="majorEastAsia" w:hAnsi="Arial" w:cstheme="majorBidi"/>
      <w:b/>
      <w:color w:val="3F4A75"/>
      <w:kern w:val="28"/>
      <w:sz w:val="48"/>
      <w:szCs w:val="52"/>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8C73BD"/>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8C73BD"/>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semiHidden/>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2">
    <w:name w:val="Unresolved Mention2"/>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paragraph" w:customStyle="1" w:styleId="Bullet">
    <w:name w:val="Bullet"/>
    <w:basedOn w:val="Normal"/>
    <w:qFormat/>
    <w:rsid w:val="00F96FDB"/>
    <w:pPr>
      <w:keepNext/>
      <w:keepLines/>
      <w:numPr>
        <w:numId w:val="19"/>
      </w:numPr>
      <w:spacing w:before="60" w:after="60" w:line="300" w:lineRule="auto"/>
      <w:outlineLvl w:val="2"/>
    </w:pPr>
    <w:rPr>
      <w:rFonts w:ascii="Times New Roman" w:hAnsi="Times New Roman"/>
      <w:sz w:val="24"/>
      <w:szCs w:val="24"/>
    </w:rPr>
  </w:style>
  <w:style w:type="table" w:styleId="TableGrid">
    <w:name w:val="Table Grid"/>
    <w:basedOn w:val="TableNormal"/>
    <w:uiPriority w:val="39"/>
    <w:rsid w:val="00BD55AD"/>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26D94"/>
    <w:rPr>
      <w:color w:val="605E5C"/>
      <w:shd w:val="clear" w:color="auto" w:fill="E1DFDD"/>
    </w:rPr>
  </w:style>
  <w:style w:type="paragraph" w:styleId="BodyText">
    <w:name w:val="Body Text"/>
    <w:basedOn w:val="Normal"/>
    <w:link w:val="BodyTextChar"/>
    <w:uiPriority w:val="1"/>
    <w:qFormat/>
    <w:rsid w:val="008C73BD"/>
    <w:pPr>
      <w:widowControl w:val="0"/>
      <w:autoSpaceDE w:val="0"/>
      <w:autoSpaceDN w:val="0"/>
      <w:spacing w:after="0" w:line="240" w:lineRule="auto"/>
    </w:pPr>
    <w:rPr>
      <w:rFonts w:eastAsia="Arial" w:cs="Arial"/>
      <w:sz w:val="22"/>
      <w:szCs w:val="22"/>
    </w:rPr>
  </w:style>
  <w:style w:type="character" w:customStyle="1" w:styleId="BodyTextChar">
    <w:name w:val="Body Text Char"/>
    <w:basedOn w:val="DefaultParagraphFont"/>
    <w:link w:val="BodyText"/>
    <w:uiPriority w:val="1"/>
    <w:rsid w:val="008C73BD"/>
    <w:rPr>
      <w:rFonts w:ascii="Arial" w:eastAsia="Arial" w:hAnsi="Arial" w:cs="Arial"/>
    </w:rPr>
  </w:style>
  <w:style w:type="paragraph" w:customStyle="1" w:styleId="TableParagraph">
    <w:name w:val="Table Paragraph"/>
    <w:basedOn w:val="Normal"/>
    <w:uiPriority w:val="1"/>
    <w:qFormat/>
    <w:rsid w:val="008C73BD"/>
    <w:pPr>
      <w:widowControl w:val="0"/>
      <w:autoSpaceDE w:val="0"/>
      <w:autoSpaceDN w:val="0"/>
      <w:spacing w:after="0" w:line="240" w:lineRule="auto"/>
    </w:pPr>
    <w:rPr>
      <w:rFonts w:ascii="Calibri" w:eastAsia="Calibri" w:hAnsi="Calibri" w:cs="Calibri"/>
      <w:sz w:val="22"/>
      <w:szCs w:val="22"/>
    </w:rPr>
  </w:style>
  <w:style w:type="paragraph" w:styleId="ListBullet">
    <w:name w:val="List Bullet"/>
    <w:basedOn w:val="Normal"/>
    <w:qFormat/>
    <w:rsid w:val="00826647"/>
    <w:pPr>
      <w:spacing w:after="60"/>
      <w:ind w:left="360" w:hanging="360"/>
    </w:pPr>
    <w:rPr>
      <w:rFonts w:eastAsia="Times New Roman" w:cs="Times New Roman"/>
      <w:color w:val="000000" w:themeColor="text1"/>
      <w:sz w:val="22"/>
      <w:szCs w:val="22"/>
    </w:rPr>
  </w:style>
  <w:style w:type="paragraph" w:customStyle="1" w:styleId="pf0">
    <w:name w:val="pf0"/>
    <w:basedOn w:val="Normal"/>
    <w:rsid w:val="00C85C2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C85C27"/>
    <w:rPr>
      <w:rFonts w:ascii="Segoe UI" w:hAnsi="Segoe UI" w:cs="Segoe UI" w:hint="default"/>
      <w:sz w:val="18"/>
      <w:szCs w:val="18"/>
    </w:rPr>
  </w:style>
  <w:style w:type="character" w:customStyle="1" w:styleId="cf11">
    <w:name w:val="cf11"/>
    <w:basedOn w:val="DefaultParagraphFont"/>
    <w:rsid w:val="00C85C27"/>
    <w:rPr>
      <w:rFonts w:ascii="Segoe UI" w:hAnsi="Segoe UI" w:cs="Segoe UI" w:hint="default"/>
      <w:sz w:val="18"/>
      <w:szCs w:val="18"/>
    </w:rPr>
  </w:style>
  <w:style w:type="character" w:customStyle="1" w:styleId="cf21">
    <w:name w:val="cf21"/>
    <w:basedOn w:val="DefaultParagraphFont"/>
    <w:rsid w:val="00C85C27"/>
    <w:rPr>
      <w:rFonts w:ascii="Segoe UI" w:hAnsi="Segoe UI" w:cs="Segoe UI" w:hint="default"/>
      <w:color w:val="0000FF"/>
      <w:sz w:val="18"/>
      <w:szCs w:val="18"/>
      <w:u w:val="single"/>
    </w:rPr>
  </w:style>
  <w:style w:type="character" w:customStyle="1" w:styleId="cf31">
    <w:name w:val="cf31"/>
    <w:basedOn w:val="DefaultParagraphFont"/>
    <w:rsid w:val="00C85C27"/>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0334">
      <w:bodyDiv w:val="1"/>
      <w:marLeft w:val="0"/>
      <w:marRight w:val="0"/>
      <w:marTop w:val="0"/>
      <w:marBottom w:val="0"/>
      <w:divBdr>
        <w:top w:val="none" w:sz="0" w:space="0" w:color="auto"/>
        <w:left w:val="none" w:sz="0" w:space="0" w:color="auto"/>
        <w:bottom w:val="none" w:sz="0" w:space="0" w:color="auto"/>
        <w:right w:val="none" w:sz="0" w:space="0" w:color="auto"/>
      </w:divBdr>
    </w:div>
    <w:div w:id="16469093">
      <w:bodyDiv w:val="1"/>
      <w:marLeft w:val="0"/>
      <w:marRight w:val="0"/>
      <w:marTop w:val="0"/>
      <w:marBottom w:val="0"/>
      <w:divBdr>
        <w:top w:val="none" w:sz="0" w:space="0" w:color="auto"/>
        <w:left w:val="none" w:sz="0" w:space="0" w:color="auto"/>
        <w:bottom w:val="none" w:sz="0" w:space="0" w:color="auto"/>
        <w:right w:val="none" w:sz="0" w:space="0" w:color="auto"/>
      </w:divBdr>
    </w:div>
    <w:div w:id="221912701">
      <w:bodyDiv w:val="1"/>
      <w:marLeft w:val="0"/>
      <w:marRight w:val="0"/>
      <w:marTop w:val="0"/>
      <w:marBottom w:val="0"/>
      <w:divBdr>
        <w:top w:val="none" w:sz="0" w:space="0" w:color="auto"/>
        <w:left w:val="none" w:sz="0" w:space="0" w:color="auto"/>
        <w:bottom w:val="none" w:sz="0" w:space="0" w:color="auto"/>
        <w:right w:val="none" w:sz="0" w:space="0" w:color="auto"/>
      </w:divBdr>
    </w:div>
    <w:div w:id="296686985">
      <w:bodyDiv w:val="1"/>
      <w:marLeft w:val="0"/>
      <w:marRight w:val="0"/>
      <w:marTop w:val="0"/>
      <w:marBottom w:val="0"/>
      <w:divBdr>
        <w:top w:val="none" w:sz="0" w:space="0" w:color="auto"/>
        <w:left w:val="none" w:sz="0" w:space="0" w:color="auto"/>
        <w:bottom w:val="none" w:sz="0" w:space="0" w:color="auto"/>
        <w:right w:val="none" w:sz="0" w:space="0" w:color="auto"/>
      </w:divBdr>
    </w:div>
    <w:div w:id="393050044">
      <w:bodyDiv w:val="1"/>
      <w:marLeft w:val="0"/>
      <w:marRight w:val="0"/>
      <w:marTop w:val="0"/>
      <w:marBottom w:val="0"/>
      <w:divBdr>
        <w:top w:val="none" w:sz="0" w:space="0" w:color="auto"/>
        <w:left w:val="none" w:sz="0" w:space="0" w:color="auto"/>
        <w:bottom w:val="none" w:sz="0" w:space="0" w:color="auto"/>
        <w:right w:val="none" w:sz="0" w:space="0" w:color="auto"/>
      </w:divBdr>
    </w:div>
    <w:div w:id="536822516">
      <w:bodyDiv w:val="1"/>
      <w:marLeft w:val="0"/>
      <w:marRight w:val="0"/>
      <w:marTop w:val="0"/>
      <w:marBottom w:val="0"/>
      <w:divBdr>
        <w:top w:val="none" w:sz="0" w:space="0" w:color="auto"/>
        <w:left w:val="none" w:sz="0" w:space="0" w:color="auto"/>
        <w:bottom w:val="none" w:sz="0" w:space="0" w:color="auto"/>
        <w:right w:val="none" w:sz="0" w:space="0" w:color="auto"/>
      </w:divBdr>
    </w:div>
    <w:div w:id="556822110">
      <w:bodyDiv w:val="1"/>
      <w:marLeft w:val="0"/>
      <w:marRight w:val="0"/>
      <w:marTop w:val="0"/>
      <w:marBottom w:val="0"/>
      <w:divBdr>
        <w:top w:val="none" w:sz="0" w:space="0" w:color="auto"/>
        <w:left w:val="none" w:sz="0" w:space="0" w:color="auto"/>
        <w:bottom w:val="none" w:sz="0" w:space="0" w:color="auto"/>
        <w:right w:val="none" w:sz="0" w:space="0" w:color="auto"/>
      </w:divBdr>
    </w:div>
    <w:div w:id="614335583">
      <w:bodyDiv w:val="1"/>
      <w:marLeft w:val="0"/>
      <w:marRight w:val="0"/>
      <w:marTop w:val="0"/>
      <w:marBottom w:val="0"/>
      <w:divBdr>
        <w:top w:val="none" w:sz="0" w:space="0" w:color="auto"/>
        <w:left w:val="none" w:sz="0" w:space="0" w:color="auto"/>
        <w:bottom w:val="none" w:sz="0" w:space="0" w:color="auto"/>
        <w:right w:val="none" w:sz="0" w:space="0" w:color="auto"/>
      </w:divBdr>
    </w:div>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795609907">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1168980611">
      <w:bodyDiv w:val="1"/>
      <w:marLeft w:val="0"/>
      <w:marRight w:val="0"/>
      <w:marTop w:val="0"/>
      <w:marBottom w:val="0"/>
      <w:divBdr>
        <w:top w:val="none" w:sz="0" w:space="0" w:color="auto"/>
        <w:left w:val="none" w:sz="0" w:space="0" w:color="auto"/>
        <w:bottom w:val="none" w:sz="0" w:space="0" w:color="auto"/>
        <w:right w:val="none" w:sz="0" w:space="0" w:color="auto"/>
      </w:divBdr>
    </w:div>
    <w:div w:id="1875583007">
      <w:bodyDiv w:val="1"/>
      <w:marLeft w:val="0"/>
      <w:marRight w:val="0"/>
      <w:marTop w:val="0"/>
      <w:marBottom w:val="0"/>
      <w:divBdr>
        <w:top w:val="none" w:sz="0" w:space="0" w:color="auto"/>
        <w:left w:val="none" w:sz="0" w:space="0" w:color="auto"/>
        <w:bottom w:val="none" w:sz="0" w:space="0" w:color="auto"/>
        <w:right w:val="none" w:sz="0" w:space="0" w:color="auto"/>
      </w:divBdr>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au/internet/main/publishing.nsf/content/modified-monash-model" TargetMode="External"/><Relationship Id="rId13" Type="http://schemas.openxmlformats.org/officeDocument/2006/relationships/hyperlink" Target="https://www.privatehealth.gov.au/health_insurance/phichanges/index.htm" TargetMode="External"/><Relationship Id="rId18" Type="http://schemas.openxmlformats.org/officeDocument/2006/relationships/hyperlink" Target="https://www.mbsonline.gov.au/internet/mbsonline/publishing.nsf/Content/download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askMBS@health.gov.au" TargetMode="External"/><Relationship Id="rId17" Type="http://schemas.openxmlformats.org/officeDocument/2006/relationships/hyperlink" Target="https://www.servicesaustralia.gov.au/organisations/health-professionals/news/al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HI@health.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9.health.gov.au/mbs/subscribe.cfm"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legislation.gov.au" TargetMode="External"/><Relationship Id="rId23" Type="http://schemas.openxmlformats.org/officeDocument/2006/relationships/header" Target="header3.xml"/><Relationship Id="rId10" Type="http://schemas.openxmlformats.org/officeDocument/2006/relationships/hyperlink" Target="https://www.mbsonline.gov.a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ealth.gov.au/topics/rural-health-workforce/classifications/mmm" TargetMode="External"/><Relationship Id="rId14" Type="http://schemas.openxmlformats.org/officeDocument/2006/relationships/hyperlink" Target="https://www.health.gov.au/topics/private-health-insurance/private-health-insurance-reforms"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A7774-C4FE-46F5-B0AE-0E31024DF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1432</Words>
  <Characters>8166</Characters>
  <Application>Microsoft Office Word</Application>
  <DocSecurity>0</DocSecurity>
  <Lines>68</Lines>
  <Paragraphs>19</Paragraphs>
  <ScaleCrop>false</ScaleCrop>
  <Company/>
  <LinksUpToDate>false</LinksUpToDate>
  <CharactersWithSpaces>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2025-03-03T03:27:00Z</dcterms:created>
  <dcterms:modified xsi:type="dcterms:W3CDTF">2025-03-10T22:12:00Z</dcterms:modified>
</cp:coreProperties>
</file>