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5400F8A9" w14:textId="4592ED87" w:rsidR="009B6B61" w:rsidRPr="009B6B61" w:rsidRDefault="009B6B61">
      <w:pPr>
        <w:spacing w:before="240" w:after="240"/>
        <w:ind w:left="600"/>
        <w:jc w:val="center"/>
        <w:rPr>
          <w:b/>
          <w:bCs/>
          <w:sz w:val="42"/>
          <w:szCs w:val="42"/>
        </w:rPr>
      </w:pPr>
      <w:r w:rsidRPr="009B6B61">
        <w:rPr>
          <w:b/>
          <w:bCs/>
          <w:sz w:val="42"/>
          <w:szCs w:val="42"/>
        </w:rPr>
        <w:t>Category 2</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000000">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36F29B12" w14:textId="17055C8A" w:rsidR="00DF64D6"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4151" w:history="1">
        <w:r w:rsidR="00DF64D6" w:rsidRPr="00150616">
          <w:rPr>
            <w:rStyle w:val="Hyperlink"/>
            <w:rFonts w:ascii="Helvetica" w:eastAsia="Helvetica" w:hAnsi="Helvetica" w:cs="Helvetica"/>
            <w:noProof/>
          </w:rPr>
          <w:t>GENERAL EXPLANATORY NOTES</w:t>
        </w:r>
        <w:r w:rsidR="00DF64D6">
          <w:rPr>
            <w:noProof/>
            <w:webHidden/>
          </w:rPr>
          <w:tab/>
        </w:r>
        <w:r w:rsidR="00DF64D6">
          <w:rPr>
            <w:noProof/>
            <w:webHidden/>
          </w:rPr>
          <w:fldChar w:fldCharType="begin"/>
        </w:r>
        <w:r w:rsidR="00DF64D6">
          <w:rPr>
            <w:noProof/>
            <w:webHidden/>
          </w:rPr>
          <w:instrText xml:space="preserve"> PAGEREF _Toc169794151 \h </w:instrText>
        </w:r>
        <w:r w:rsidR="00DF64D6">
          <w:rPr>
            <w:noProof/>
            <w:webHidden/>
          </w:rPr>
        </w:r>
        <w:r w:rsidR="00DF64D6">
          <w:rPr>
            <w:noProof/>
            <w:webHidden/>
          </w:rPr>
          <w:fldChar w:fldCharType="separate"/>
        </w:r>
        <w:r w:rsidR="00A76162">
          <w:rPr>
            <w:noProof/>
            <w:webHidden/>
          </w:rPr>
          <w:t>5</w:t>
        </w:r>
        <w:r w:rsidR="00DF64D6">
          <w:rPr>
            <w:noProof/>
            <w:webHidden/>
          </w:rPr>
          <w:fldChar w:fldCharType="end"/>
        </w:r>
      </w:hyperlink>
    </w:p>
    <w:p w14:paraId="1433DE14" w14:textId="16597596" w:rsidR="00DF64D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152" w:history="1">
        <w:r w:rsidR="00DF64D6" w:rsidRPr="00150616">
          <w:rPr>
            <w:rStyle w:val="Hyperlink"/>
            <w:rFonts w:ascii="Helvetica" w:eastAsia="Helvetica" w:hAnsi="Helvetica" w:cs="Helvetica"/>
            <w:noProof/>
          </w:rPr>
          <w:t>GENERAL EXPLANATORY NOTES</w:t>
        </w:r>
        <w:r w:rsidR="00DF64D6">
          <w:rPr>
            <w:noProof/>
            <w:webHidden/>
          </w:rPr>
          <w:tab/>
        </w:r>
        <w:r w:rsidR="00DF64D6">
          <w:rPr>
            <w:noProof/>
            <w:webHidden/>
          </w:rPr>
          <w:fldChar w:fldCharType="begin"/>
        </w:r>
        <w:r w:rsidR="00DF64D6">
          <w:rPr>
            <w:noProof/>
            <w:webHidden/>
          </w:rPr>
          <w:instrText xml:space="preserve"> PAGEREF _Toc169794152 \h </w:instrText>
        </w:r>
        <w:r w:rsidR="00DF64D6">
          <w:rPr>
            <w:noProof/>
            <w:webHidden/>
          </w:rPr>
        </w:r>
        <w:r w:rsidR="00DF64D6">
          <w:rPr>
            <w:noProof/>
            <w:webHidden/>
          </w:rPr>
          <w:fldChar w:fldCharType="separate"/>
        </w:r>
        <w:r w:rsidR="00A76162">
          <w:rPr>
            <w:noProof/>
            <w:webHidden/>
          </w:rPr>
          <w:t>6</w:t>
        </w:r>
        <w:r w:rsidR="00DF64D6">
          <w:rPr>
            <w:noProof/>
            <w:webHidden/>
          </w:rPr>
          <w:fldChar w:fldCharType="end"/>
        </w:r>
      </w:hyperlink>
    </w:p>
    <w:p w14:paraId="24DB6542" w14:textId="1381638B" w:rsidR="00DF64D6" w:rsidRDefault="00000000">
      <w:pPr>
        <w:pStyle w:val="TOC1"/>
        <w:rPr>
          <w:rFonts w:asciiTheme="minorHAnsi" w:eastAsiaTheme="minorEastAsia" w:hAnsiTheme="minorHAnsi" w:cstheme="minorBidi"/>
          <w:b w:val="0"/>
          <w:noProof/>
          <w:kern w:val="2"/>
          <w:sz w:val="22"/>
          <w:szCs w:val="22"/>
          <w14:ligatures w14:val="standardContextual"/>
        </w:rPr>
      </w:pPr>
      <w:hyperlink w:anchor="_Toc169794153" w:history="1">
        <w:r w:rsidR="00DF64D6" w:rsidRPr="00150616">
          <w:rPr>
            <w:rStyle w:val="Hyperlink"/>
            <w:rFonts w:ascii="Helvetica" w:eastAsia="Helvetica" w:hAnsi="Helvetica" w:cs="Helvetica"/>
            <w:noProof/>
          </w:rPr>
          <w:t>CATEGORY 2: DIAGNOSTIC PROCEDURES AND INVESTIGATIONS</w:t>
        </w:r>
        <w:r w:rsidR="00DF64D6">
          <w:rPr>
            <w:noProof/>
            <w:webHidden/>
          </w:rPr>
          <w:tab/>
        </w:r>
        <w:r w:rsidR="00DF64D6">
          <w:rPr>
            <w:noProof/>
            <w:webHidden/>
          </w:rPr>
          <w:fldChar w:fldCharType="begin"/>
        </w:r>
        <w:r w:rsidR="00DF64D6">
          <w:rPr>
            <w:noProof/>
            <w:webHidden/>
          </w:rPr>
          <w:instrText xml:space="preserve"> PAGEREF _Toc169794153 \h </w:instrText>
        </w:r>
        <w:r w:rsidR="00DF64D6">
          <w:rPr>
            <w:noProof/>
            <w:webHidden/>
          </w:rPr>
        </w:r>
        <w:r w:rsidR="00DF64D6">
          <w:rPr>
            <w:noProof/>
            <w:webHidden/>
          </w:rPr>
          <w:fldChar w:fldCharType="separate"/>
        </w:r>
        <w:r w:rsidR="00A76162">
          <w:rPr>
            <w:noProof/>
            <w:webHidden/>
          </w:rPr>
          <w:t>33</w:t>
        </w:r>
        <w:r w:rsidR="00DF64D6">
          <w:rPr>
            <w:noProof/>
            <w:webHidden/>
          </w:rPr>
          <w:fldChar w:fldCharType="end"/>
        </w:r>
      </w:hyperlink>
    </w:p>
    <w:p w14:paraId="0FC84D1A" w14:textId="2514E840" w:rsidR="00DF64D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154" w:history="1">
        <w:r w:rsidR="00DF64D6" w:rsidRPr="00150616">
          <w:rPr>
            <w:rStyle w:val="Hyperlink"/>
            <w:rFonts w:ascii="Helvetica" w:eastAsia="Helvetica" w:hAnsi="Helvetica" w:cs="Helvetica"/>
            <w:noProof/>
          </w:rPr>
          <w:t>SUMMARY OF CHANGES FROM 01/07/2024</w:t>
        </w:r>
        <w:r w:rsidR="00DF64D6">
          <w:rPr>
            <w:noProof/>
            <w:webHidden/>
          </w:rPr>
          <w:tab/>
        </w:r>
        <w:r w:rsidR="00DF64D6">
          <w:rPr>
            <w:noProof/>
            <w:webHidden/>
          </w:rPr>
          <w:fldChar w:fldCharType="begin"/>
        </w:r>
        <w:r w:rsidR="00DF64D6">
          <w:rPr>
            <w:noProof/>
            <w:webHidden/>
          </w:rPr>
          <w:instrText xml:space="preserve"> PAGEREF _Toc169794154 \h </w:instrText>
        </w:r>
        <w:r w:rsidR="00DF64D6">
          <w:rPr>
            <w:noProof/>
            <w:webHidden/>
          </w:rPr>
        </w:r>
        <w:r w:rsidR="00DF64D6">
          <w:rPr>
            <w:noProof/>
            <w:webHidden/>
          </w:rPr>
          <w:fldChar w:fldCharType="separate"/>
        </w:r>
        <w:r w:rsidR="00A76162">
          <w:rPr>
            <w:noProof/>
            <w:webHidden/>
          </w:rPr>
          <w:t>34</w:t>
        </w:r>
        <w:r w:rsidR="00DF64D6">
          <w:rPr>
            <w:noProof/>
            <w:webHidden/>
          </w:rPr>
          <w:fldChar w:fldCharType="end"/>
        </w:r>
      </w:hyperlink>
    </w:p>
    <w:p w14:paraId="124293CC" w14:textId="6B33DE96" w:rsidR="00DF64D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155" w:history="1">
        <w:r w:rsidR="00DF64D6" w:rsidRPr="00150616">
          <w:rPr>
            <w:rStyle w:val="Hyperlink"/>
            <w:rFonts w:ascii="Helvetica" w:eastAsia="Helvetica" w:hAnsi="Helvetica" w:cs="Helvetica"/>
            <w:noProof/>
          </w:rPr>
          <w:t>DIAGNOSTIC PROCEDURES AND INVESTIGATIONS NOTES</w:t>
        </w:r>
        <w:r w:rsidR="00DF64D6">
          <w:rPr>
            <w:noProof/>
            <w:webHidden/>
          </w:rPr>
          <w:tab/>
        </w:r>
        <w:r w:rsidR="00DF64D6">
          <w:rPr>
            <w:noProof/>
            <w:webHidden/>
          </w:rPr>
          <w:fldChar w:fldCharType="begin"/>
        </w:r>
        <w:r w:rsidR="00DF64D6">
          <w:rPr>
            <w:noProof/>
            <w:webHidden/>
          </w:rPr>
          <w:instrText xml:space="preserve"> PAGEREF _Toc169794155 \h </w:instrText>
        </w:r>
        <w:r w:rsidR="00DF64D6">
          <w:rPr>
            <w:noProof/>
            <w:webHidden/>
          </w:rPr>
        </w:r>
        <w:r w:rsidR="00DF64D6">
          <w:rPr>
            <w:noProof/>
            <w:webHidden/>
          </w:rPr>
          <w:fldChar w:fldCharType="separate"/>
        </w:r>
        <w:r w:rsidR="00A76162">
          <w:rPr>
            <w:noProof/>
            <w:webHidden/>
          </w:rPr>
          <w:t>35</w:t>
        </w:r>
        <w:r w:rsidR="00DF64D6">
          <w:rPr>
            <w:noProof/>
            <w:webHidden/>
          </w:rPr>
          <w:fldChar w:fldCharType="end"/>
        </w:r>
      </w:hyperlink>
    </w:p>
    <w:p w14:paraId="1F2CB92D" w14:textId="5184587B" w:rsidR="00DF64D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156" w:history="1">
        <w:r w:rsidR="00DF64D6" w:rsidRPr="00150616">
          <w:rPr>
            <w:rStyle w:val="Hyperlink"/>
            <w:rFonts w:ascii="Helvetica" w:eastAsia="Helvetica" w:hAnsi="Helvetica" w:cs="Helvetica"/>
            <w:noProof/>
          </w:rPr>
          <w:t>Group D1. Miscellaneous Diagnostic Procedures And Investigations</w:t>
        </w:r>
        <w:r w:rsidR="00DF64D6">
          <w:rPr>
            <w:noProof/>
            <w:webHidden/>
          </w:rPr>
          <w:tab/>
        </w:r>
        <w:r w:rsidR="00DF64D6">
          <w:rPr>
            <w:noProof/>
            <w:webHidden/>
          </w:rPr>
          <w:fldChar w:fldCharType="begin"/>
        </w:r>
        <w:r w:rsidR="00DF64D6">
          <w:rPr>
            <w:noProof/>
            <w:webHidden/>
          </w:rPr>
          <w:instrText xml:space="preserve"> PAGEREF _Toc169794156 \h </w:instrText>
        </w:r>
        <w:r w:rsidR="00DF64D6">
          <w:rPr>
            <w:noProof/>
            <w:webHidden/>
          </w:rPr>
        </w:r>
        <w:r w:rsidR="00DF64D6">
          <w:rPr>
            <w:noProof/>
            <w:webHidden/>
          </w:rPr>
          <w:fldChar w:fldCharType="separate"/>
        </w:r>
        <w:r w:rsidR="00A76162">
          <w:rPr>
            <w:noProof/>
            <w:webHidden/>
          </w:rPr>
          <w:t>53</w:t>
        </w:r>
        <w:r w:rsidR="00DF64D6">
          <w:rPr>
            <w:noProof/>
            <w:webHidden/>
          </w:rPr>
          <w:fldChar w:fldCharType="end"/>
        </w:r>
      </w:hyperlink>
    </w:p>
    <w:p w14:paraId="11C8B271" w14:textId="77BBCA19"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57" w:history="1">
        <w:r w:rsidR="00DF64D6" w:rsidRPr="00150616">
          <w:rPr>
            <w:rStyle w:val="Hyperlink"/>
            <w:rFonts w:ascii="Helvetica" w:eastAsia="Helvetica" w:hAnsi="Helvetica" w:cs="Helvetica"/>
            <w:noProof/>
          </w:rPr>
          <w:t>Subgroup 1. Neurology</w:t>
        </w:r>
        <w:r w:rsidR="00DF64D6">
          <w:rPr>
            <w:noProof/>
            <w:webHidden/>
          </w:rPr>
          <w:tab/>
        </w:r>
        <w:r w:rsidR="00DF64D6">
          <w:rPr>
            <w:noProof/>
            <w:webHidden/>
          </w:rPr>
          <w:fldChar w:fldCharType="begin"/>
        </w:r>
        <w:r w:rsidR="00DF64D6">
          <w:rPr>
            <w:noProof/>
            <w:webHidden/>
          </w:rPr>
          <w:instrText xml:space="preserve"> PAGEREF _Toc169794157 \h </w:instrText>
        </w:r>
        <w:r w:rsidR="00DF64D6">
          <w:rPr>
            <w:noProof/>
            <w:webHidden/>
          </w:rPr>
        </w:r>
        <w:r w:rsidR="00DF64D6">
          <w:rPr>
            <w:noProof/>
            <w:webHidden/>
          </w:rPr>
          <w:fldChar w:fldCharType="separate"/>
        </w:r>
        <w:r w:rsidR="00A76162">
          <w:rPr>
            <w:noProof/>
            <w:webHidden/>
          </w:rPr>
          <w:t>53</w:t>
        </w:r>
        <w:r w:rsidR="00DF64D6">
          <w:rPr>
            <w:noProof/>
            <w:webHidden/>
          </w:rPr>
          <w:fldChar w:fldCharType="end"/>
        </w:r>
      </w:hyperlink>
    </w:p>
    <w:p w14:paraId="5B724A47" w14:textId="49B31856"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58" w:history="1">
        <w:r w:rsidR="00DF64D6" w:rsidRPr="00150616">
          <w:rPr>
            <w:rStyle w:val="Hyperlink"/>
            <w:rFonts w:ascii="Helvetica" w:eastAsia="Helvetica" w:hAnsi="Helvetica" w:cs="Helvetica"/>
            <w:noProof/>
          </w:rPr>
          <w:t>Subgroup 2. Ophthalmology</w:t>
        </w:r>
        <w:r w:rsidR="00DF64D6">
          <w:rPr>
            <w:noProof/>
            <w:webHidden/>
          </w:rPr>
          <w:tab/>
        </w:r>
        <w:r w:rsidR="00DF64D6">
          <w:rPr>
            <w:noProof/>
            <w:webHidden/>
          </w:rPr>
          <w:fldChar w:fldCharType="begin"/>
        </w:r>
        <w:r w:rsidR="00DF64D6">
          <w:rPr>
            <w:noProof/>
            <w:webHidden/>
          </w:rPr>
          <w:instrText xml:space="preserve"> PAGEREF _Toc169794158 \h </w:instrText>
        </w:r>
        <w:r w:rsidR="00DF64D6">
          <w:rPr>
            <w:noProof/>
            <w:webHidden/>
          </w:rPr>
        </w:r>
        <w:r w:rsidR="00DF64D6">
          <w:rPr>
            <w:noProof/>
            <w:webHidden/>
          </w:rPr>
          <w:fldChar w:fldCharType="separate"/>
        </w:r>
        <w:r w:rsidR="00A76162">
          <w:rPr>
            <w:noProof/>
            <w:webHidden/>
          </w:rPr>
          <w:t>54</w:t>
        </w:r>
        <w:r w:rsidR="00DF64D6">
          <w:rPr>
            <w:noProof/>
            <w:webHidden/>
          </w:rPr>
          <w:fldChar w:fldCharType="end"/>
        </w:r>
      </w:hyperlink>
    </w:p>
    <w:p w14:paraId="4A986C98" w14:textId="458264A5"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59" w:history="1">
        <w:r w:rsidR="00DF64D6" w:rsidRPr="00150616">
          <w:rPr>
            <w:rStyle w:val="Hyperlink"/>
            <w:rFonts w:ascii="Helvetica" w:eastAsia="Helvetica" w:hAnsi="Helvetica" w:cs="Helvetica"/>
            <w:noProof/>
          </w:rPr>
          <w:t>Subgroup 3. Otolaryngology</w:t>
        </w:r>
        <w:r w:rsidR="00DF64D6">
          <w:rPr>
            <w:noProof/>
            <w:webHidden/>
          </w:rPr>
          <w:tab/>
        </w:r>
        <w:r w:rsidR="00DF64D6">
          <w:rPr>
            <w:noProof/>
            <w:webHidden/>
          </w:rPr>
          <w:fldChar w:fldCharType="begin"/>
        </w:r>
        <w:r w:rsidR="00DF64D6">
          <w:rPr>
            <w:noProof/>
            <w:webHidden/>
          </w:rPr>
          <w:instrText xml:space="preserve"> PAGEREF _Toc169794159 \h </w:instrText>
        </w:r>
        <w:r w:rsidR="00DF64D6">
          <w:rPr>
            <w:noProof/>
            <w:webHidden/>
          </w:rPr>
        </w:r>
        <w:r w:rsidR="00DF64D6">
          <w:rPr>
            <w:noProof/>
            <w:webHidden/>
          </w:rPr>
          <w:fldChar w:fldCharType="separate"/>
        </w:r>
        <w:r w:rsidR="00A76162">
          <w:rPr>
            <w:noProof/>
            <w:webHidden/>
          </w:rPr>
          <w:t>56</w:t>
        </w:r>
        <w:r w:rsidR="00DF64D6">
          <w:rPr>
            <w:noProof/>
            <w:webHidden/>
          </w:rPr>
          <w:fldChar w:fldCharType="end"/>
        </w:r>
      </w:hyperlink>
    </w:p>
    <w:p w14:paraId="548AE526" w14:textId="7CE94B92"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60" w:history="1">
        <w:r w:rsidR="00DF64D6" w:rsidRPr="00150616">
          <w:rPr>
            <w:rStyle w:val="Hyperlink"/>
            <w:rFonts w:ascii="Helvetica" w:eastAsia="Helvetica" w:hAnsi="Helvetica" w:cs="Helvetica"/>
            <w:noProof/>
          </w:rPr>
          <w:t>Subgroup 4. Respiratory</w:t>
        </w:r>
        <w:r w:rsidR="00DF64D6">
          <w:rPr>
            <w:noProof/>
            <w:webHidden/>
          </w:rPr>
          <w:tab/>
        </w:r>
        <w:r w:rsidR="00DF64D6">
          <w:rPr>
            <w:noProof/>
            <w:webHidden/>
          </w:rPr>
          <w:fldChar w:fldCharType="begin"/>
        </w:r>
        <w:r w:rsidR="00DF64D6">
          <w:rPr>
            <w:noProof/>
            <w:webHidden/>
          </w:rPr>
          <w:instrText xml:space="preserve"> PAGEREF _Toc169794160 \h </w:instrText>
        </w:r>
        <w:r w:rsidR="00DF64D6">
          <w:rPr>
            <w:noProof/>
            <w:webHidden/>
          </w:rPr>
        </w:r>
        <w:r w:rsidR="00DF64D6">
          <w:rPr>
            <w:noProof/>
            <w:webHidden/>
          </w:rPr>
          <w:fldChar w:fldCharType="separate"/>
        </w:r>
        <w:r w:rsidR="00A76162">
          <w:rPr>
            <w:noProof/>
            <w:webHidden/>
          </w:rPr>
          <w:t>59</w:t>
        </w:r>
        <w:r w:rsidR="00DF64D6">
          <w:rPr>
            <w:noProof/>
            <w:webHidden/>
          </w:rPr>
          <w:fldChar w:fldCharType="end"/>
        </w:r>
      </w:hyperlink>
    </w:p>
    <w:p w14:paraId="6F85CC27" w14:textId="659F1FB4"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61" w:history="1">
        <w:r w:rsidR="00DF64D6" w:rsidRPr="00150616">
          <w:rPr>
            <w:rStyle w:val="Hyperlink"/>
            <w:rFonts w:ascii="Helvetica" w:eastAsia="Helvetica" w:hAnsi="Helvetica" w:cs="Helvetica"/>
            <w:noProof/>
          </w:rPr>
          <w:t>Subgroup 5. Vascular</w:t>
        </w:r>
        <w:r w:rsidR="00DF64D6">
          <w:rPr>
            <w:noProof/>
            <w:webHidden/>
          </w:rPr>
          <w:tab/>
        </w:r>
        <w:r w:rsidR="00DF64D6">
          <w:rPr>
            <w:noProof/>
            <w:webHidden/>
          </w:rPr>
          <w:fldChar w:fldCharType="begin"/>
        </w:r>
        <w:r w:rsidR="00DF64D6">
          <w:rPr>
            <w:noProof/>
            <w:webHidden/>
          </w:rPr>
          <w:instrText xml:space="preserve"> PAGEREF _Toc169794161 \h </w:instrText>
        </w:r>
        <w:r w:rsidR="00DF64D6">
          <w:rPr>
            <w:noProof/>
            <w:webHidden/>
          </w:rPr>
        </w:r>
        <w:r w:rsidR="00DF64D6">
          <w:rPr>
            <w:noProof/>
            <w:webHidden/>
          </w:rPr>
          <w:fldChar w:fldCharType="separate"/>
        </w:r>
        <w:r w:rsidR="00A76162">
          <w:rPr>
            <w:noProof/>
            <w:webHidden/>
          </w:rPr>
          <w:t>62</w:t>
        </w:r>
        <w:r w:rsidR="00DF64D6">
          <w:rPr>
            <w:noProof/>
            <w:webHidden/>
          </w:rPr>
          <w:fldChar w:fldCharType="end"/>
        </w:r>
      </w:hyperlink>
    </w:p>
    <w:p w14:paraId="7AF5DCD7" w14:textId="4A29DF25"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62" w:history="1">
        <w:r w:rsidR="00DF64D6" w:rsidRPr="00150616">
          <w:rPr>
            <w:rStyle w:val="Hyperlink"/>
            <w:rFonts w:ascii="Helvetica" w:eastAsia="Helvetica" w:hAnsi="Helvetica" w:cs="Helvetica"/>
            <w:noProof/>
          </w:rPr>
          <w:t>Subgroup 6. Cardiovascular</w:t>
        </w:r>
        <w:r w:rsidR="00DF64D6">
          <w:rPr>
            <w:noProof/>
            <w:webHidden/>
          </w:rPr>
          <w:tab/>
        </w:r>
        <w:r w:rsidR="00DF64D6">
          <w:rPr>
            <w:noProof/>
            <w:webHidden/>
          </w:rPr>
          <w:fldChar w:fldCharType="begin"/>
        </w:r>
        <w:r w:rsidR="00DF64D6">
          <w:rPr>
            <w:noProof/>
            <w:webHidden/>
          </w:rPr>
          <w:instrText xml:space="preserve"> PAGEREF _Toc169794162 \h </w:instrText>
        </w:r>
        <w:r w:rsidR="00DF64D6">
          <w:rPr>
            <w:noProof/>
            <w:webHidden/>
          </w:rPr>
        </w:r>
        <w:r w:rsidR="00DF64D6">
          <w:rPr>
            <w:noProof/>
            <w:webHidden/>
          </w:rPr>
          <w:fldChar w:fldCharType="separate"/>
        </w:r>
        <w:r w:rsidR="00A76162">
          <w:rPr>
            <w:noProof/>
            <w:webHidden/>
          </w:rPr>
          <w:t>64</w:t>
        </w:r>
        <w:r w:rsidR="00DF64D6">
          <w:rPr>
            <w:noProof/>
            <w:webHidden/>
          </w:rPr>
          <w:fldChar w:fldCharType="end"/>
        </w:r>
      </w:hyperlink>
    </w:p>
    <w:p w14:paraId="45261ADE" w14:textId="30199169"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63" w:history="1">
        <w:r w:rsidR="00DF64D6" w:rsidRPr="00150616">
          <w:rPr>
            <w:rStyle w:val="Hyperlink"/>
            <w:rFonts w:ascii="Helvetica" w:eastAsia="Helvetica" w:hAnsi="Helvetica" w:cs="Helvetica"/>
            <w:noProof/>
          </w:rPr>
          <w:t>Subgroup 7. Gastroenterology &amp; Colorectal</w:t>
        </w:r>
        <w:r w:rsidR="00DF64D6">
          <w:rPr>
            <w:noProof/>
            <w:webHidden/>
          </w:rPr>
          <w:tab/>
        </w:r>
        <w:r w:rsidR="00DF64D6">
          <w:rPr>
            <w:noProof/>
            <w:webHidden/>
          </w:rPr>
          <w:fldChar w:fldCharType="begin"/>
        </w:r>
        <w:r w:rsidR="00DF64D6">
          <w:rPr>
            <w:noProof/>
            <w:webHidden/>
          </w:rPr>
          <w:instrText xml:space="preserve"> PAGEREF _Toc169794163 \h </w:instrText>
        </w:r>
        <w:r w:rsidR="00DF64D6">
          <w:rPr>
            <w:noProof/>
            <w:webHidden/>
          </w:rPr>
        </w:r>
        <w:r w:rsidR="00DF64D6">
          <w:rPr>
            <w:noProof/>
            <w:webHidden/>
          </w:rPr>
          <w:fldChar w:fldCharType="separate"/>
        </w:r>
        <w:r w:rsidR="00A76162">
          <w:rPr>
            <w:noProof/>
            <w:webHidden/>
          </w:rPr>
          <w:t>72</w:t>
        </w:r>
        <w:r w:rsidR="00DF64D6">
          <w:rPr>
            <w:noProof/>
            <w:webHidden/>
          </w:rPr>
          <w:fldChar w:fldCharType="end"/>
        </w:r>
      </w:hyperlink>
    </w:p>
    <w:p w14:paraId="61E18CBD" w14:textId="019C9FB8"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64" w:history="1">
        <w:r w:rsidR="00DF64D6" w:rsidRPr="00150616">
          <w:rPr>
            <w:rStyle w:val="Hyperlink"/>
            <w:rFonts w:ascii="Helvetica" w:eastAsia="Helvetica" w:hAnsi="Helvetica" w:cs="Helvetica"/>
            <w:noProof/>
          </w:rPr>
          <w:t>Subgroup 8. Genito/Urinary Physiological Investigations</w:t>
        </w:r>
        <w:r w:rsidR="00DF64D6">
          <w:rPr>
            <w:noProof/>
            <w:webHidden/>
          </w:rPr>
          <w:tab/>
        </w:r>
        <w:r w:rsidR="00DF64D6">
          <w:rPr>
            <w:noProof/>
            <w:webHidden/>
          </w:rPr>
          <w:fldChar w:fldCharType="begin"/>
        </w:r>
        <w:r w:rsidR="00DF64D6">
          <w:rPr>
            <w:noProof/>
            <w:webHidden/>
          </w:rPr>
          <w:instrText xml:space="preserve"> PAGEREF _Toc169794164 \h </w:instrText>
        </w:r>
        <w:r w:rsidR="00DF64D6">
          <w:rPr>
            <w:noProof/>
            <w:webHidden/>
          </w:rPr>
        </w:r>
        <w:r w:rsidR="00DF64D6">
          <w:rPr>
            <w:noProof/>
            <w:webHidden/>
          </w:rPr>
          <w:fldChar w:fldCharType="separate"/>
        </w:r>
        <w:r w:rsidR="00A76162">
          <w:rPr>
            <w:noProof/>
            <w:webHidden/>
          </w:rPr>
          <w:t>74</w:t>
        </w:r>
        <w:r w:rsidR="00DF64D6">
          <w:rPr>
            <w:noProof/>
            <w:webHidden/>
          </w:rPr>
          <w:fldChar w:fldCharType="end"/>
        </w:r>
      </w:hyperlink>
    </w:p>
    <w:p w14:paraId="24E1238D" w14:textId="7B09EE7C"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65" w:history="1">
        <w:r w:rsidR="00DF64D6" w:rsidRPr="00150616">
          <w:rPr>
            <w:rStyle w:val="Hyperlink"/>
            <w:rFonts w:ascii="Helvetica" w:eastAsia="Helvetica" w:hAnsi="Helvetica" w:cs="Helvetica"/>
            <w:noProof/>
          </w:rPr>
          <w:t>Subgroup 9. Allergy Testing</w:t>
        </w:r>
        <w:r w:rsidR="00DF64D6">
          <w:rPr>
            <w:noProof/>
            <w:webHidden/>
          </w:rPr>
          <w:tab/>
        </w:r>
        <w:r w:rsidR="00DF64D6">
          <w:rPr>
            <w:noProof/>
            <w:webHidden/>
          </w:rPr>
          <w:fldChar w:fldCharType="begin"/>
        </w:r>
        <w:r w:rsidR="00DF64D6">
          <w:rPr>
            <w:noProof/>
            <w:webHidden/>
          </w:rPr>
          <w:instrText xml:space="preserve"> PAGEREF _Toc169794165 \h </w:instrText>
        </w:r>
        <w:r w:rsidR="00DF64D6">
          <w:rPr>
            <w:noProof/>
            <w:webHidden/>
          </w:rPr>
        </w:r>
        <w:r w:rsidR="00DF64D6">
          <w:rPr>
            <w:noProof/>
            <w:webHidden/>
          </w:rPr>
          <w:fldChar w:fldCharType="separate"/>
        </w:r>
        <w:r w:rsidR="00A76162">
          <w:rPr>
            <w:noProof/>
            <w:webHidden/>
          </w:rPr>
          <w:t>75</w:t>
        </w:r>
        <w:r w:rsidR="00DF64D6">
          <w:rPr>
            <w:noProof/>
            <w:webHidden/>
          </w:rPr>
          <w:fldChar w:fldCharType="end"/>
        </w:r>
      </w:hyperlink>
    </w:p>
    <w:p w14:paraId="6C1D997C" w14:textId="2380926B" w:rsidR="00DF64D6"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4166" w:history="1">
        <w:r w:rsidR="00DF64D6" w:rsidRPr="00150616">
          <w:rPr>
            <w:rStyle w:val="Hyperlink"/>
            <w:rFonts w:ascii="Helvetica" w:eastAsia="Helvetica" w:hAnsi="Helvetica" w:cs="Helvetica"/>
            <w:noProof/>
          </w:rPr>
          <w:t>Subgroup 10. Other Diagnostic Procedures And Investigations</w:t>
        </w:r>
        <w:r w:rsidR="00DF64D6">
          <w:rPr>
            <w:noProof/>
            <w:webHidden/>
          </w:rPr>
          <w:tab/>
        </w:r>
        <w:r w:rsidR="00DF64D6">
          <w:rPr>
            <w:noProof/>
            <w:webHidden/>
          </w:rPr>
          <w:fldChar w:fldCharType="begin"/>
        </w:r>
        <w:r w:rsidR="00DF64D6">
          <w:rPr>
            <w:noProof/>
            <w:webHidden/>
          </w:rPr>
          <w:instrText xml:space="preserve"> PAGEREF _Toc169794166 \h </w:instrText>
        </w:r>
        <w:r w:rsidR="00DF64D6">
          <w:rPr>
            <w:noProof/>
            <w:webHidden/>
          </w:rPr>
        </w:r>
        <w:r w:rsidR="00DF64D6">
          <w:rPr>
            <w:noProof/>
            <w:webHidden/>
          </w:rPr>
          <w:fldChar w:fldCharType="separate"/>
        </w:r>
        <w:r w:rsidR="00A76162">
          <w:rPr>
            <w:noProof/>
            <w:webHidden/>
          </w:rPr>
          <w:t>77</w:t>
        </w:r>
        <w:r w:rsidR="00DF64D6">
          <w:rPr>
            <w:noProof/>
            <w:webHidden/>
          </w:rPr>
          <w:fldChar w:fldCharType="end"/>
        </w:r>
      </w:hyperlink>
    </w:p>
    <w:p w14:paraId="46960BE7" w14:textId="74821B3B" w:rsidR="00DF64D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4167" w:history="1">
        <w:r w:rsidR="00DF64D6" w:rsidRPr="00150616">
          <w:rPr>
            <w:rStyle w:val="Hyperlink"/>
            <w:rFonts w:ascii="Helvetica" w:eastAsia="Helvetica" w:hAnsi="Helvetica" w:cs="Helvetica"/>
            <w:noProof/>
          </w:rPr>
          <w:t>Group D2. Nuclear Medicine (Non-Imaging)</w:t>
        </w:r>
        <w:r w:rsidR="00DF64D6">
          <w:rPr>
            <w:noProof/>
            <w:webHidden/>
          </w:rPr>
          <w:tab/>
        </w:r>
        <w:r w:rsidR="00DF64D6">
          <w:rPr>
            <w:noProof/>
            <w:webHidden/>
          </w:rPr>
          <w:fldChar w:fldCharType="begin"/>
        </w:r>
        <w:r w:rsidR="00DF64D6">
          <w:rPr>
            <w:noProof/>
            <w:webHidden/>
          </w:rPr>
          <w:instrText xml:space="preserve"> PAGEREF _Toc169794167 \h </w:instrText>
        </w:r>
        <w:r w:rsidR="00DF64D6">
          <w:rPr>
            <w:noProof/>
            <w:webHidden/>
          </w:rPr>
        </w:r>
        <w:r w:rsidR="00DF64D6">
          <w:rPr>
            <w:noProof/>
            <w:webHidden/>
          </w:rPr>
          <w:fldChar w:fldCharType="separate"/>
        </w:r>
        <w:r w:rsidR="00A76162">
          <w:rPr>
            <w:noProof/>
            <w:webHidden/>
          </w:rPr>
          <w:t>97</w:t>
        </w:r>
        <w:r w:rsidR="00DF64D6">
          <w:rPr>
            <w:noProof/>
            <w:webHidden/>
          </w:rPr>
          <w:fldChar w:fldCharType="end"/>
        </w:r>
      </w:hyperlink>
    </w:p>
    <w:p w14:paraId="39F1BEBA" w14:textId="05537F74" w:rsidR="00A77B3E" w:rsidRDefault="00A77B3E" w:rsidP="006D7463">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4151"/>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4152"/>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If you are a patient seeking advice about Medicare services, benefits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The potential consequences for improperly issuing an account are</w:t>
      </w:r>
    </w:p>
    <w:p w14:paraId="6BA7196D" w14:textId="77777777" w:rsidR="00154ABF" w:rsidRDefault="00154ABF">
      <w:pPr>
        <w:spacing w:before="200" w:after="200"/>
        <w:rPr>
          <w:sz w:val="20"/>
          <w:szCs w:val="20"/>
        </w:rPr>
      </w:pPr>
      <w:r>
        <w:rPr>
          <w:sz w:val="20"/>
          <w:szCs w:val="20"/>
        </w:rPr>
        <w:t>(a)        No Medicare benefits will be paid for the service;</w:t>
      </w:r>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24A89796" w14:textId="77777777" w:rsidR="00154ABF" w:rsidRDefault="00154ABF">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A locum must use the provider number allocated to the location if</w:t>
      </w:r>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r>
        <w:rPr>
          <w:sz w:val="20"/>
          <w:szCs w:val="20"/>
        </w:rPr>
        <w:t>Ten year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To be eligible for Medicare, a person must ordinarily live in Australia, be located in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As at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at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000000">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000000">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000000">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is registered as a specialist under State or Territory law; or</w:t>
      </w:r>
    </w:p>
    <w:p w14:paraId="7FBDD6A7" w14:textId="77777777" w:rsidR="00154ABF" w:rsidRDefault="00154ABF">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(d)        suffering from a drug overdose, toxic substance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Subject to the exceptions in the paragraph below, for a valid "referral" to take place</w:t>
      </w:r>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The exceptions to the requirements in paragraph above are that</w:t>
      </w:r>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
    <w:p w14:paraId="796E0760" w14:textId="77777777" w:rsidR="00154ABF" w:rsidRDefault="00154ABF">
      <w:pPr>
        <w:spacing w:before="200" w:after="200"/>
        <w:rPr>
          <w:sz w:val="20"/>
          <w:szCs w:val="20"/>
        </w:rPr>
      </w:pPr>
      <w:r>
        <w:rPr>
          <w:sz w:val="20"/>
          <w:szCs w:val="20"/>
        </w:rPr>
        <w:t>-                  name and either practice address or provider number of the referring practitioner;</w:t>
      </w:r>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period of referral (when other than for 12 months) expressed in months, eg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(i) Lost, stolen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69317447" w14:textId="77777777" w:rsidR="00154ABF" w:rsidRDefault="00154ABF">
      <w:pPr>
        <w:spacing w:before="200" w:after="200"/>
        <w:rPr>
          <w:sz w:val="20"/>
          <w:szCs w:val="20"/>
        </w:rPr>
      </w:pPr>
      <w:r>
        <w:rPr>
          <w:sz w:val="20"/>
          <w:szCs w:val="20"/>
        </w:rPr>
        <w:t>However, where the referring practitioner:-</w:t>
      </w:r>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any consumables that would be reasonably necessary to perform the service, including bandages and/or dressings;</w:t>
      </w:r>
    </w:p>
    <w:p w14:paraId="49CCE8E7" w14:textId="77777777" w:rsidR="00154ABF" w:rsidRDefault="00154ABF">
      <w:pPr>
        <w:numPr>
          <w:ilvl w:val="0"/>
          <w:numId w:val="14"/>
        </w:numPr>
        <w:ind w:hanging="218"/>
        <w:rPr>
          <w:sz w:val="20"/>
          <w:szCs w:val="20"/>
        </w:rPr>
      </w:pPr>
      <w:r>
        <w:rPr>
          <w:sz w:val="20"/>
          <w:szCs w:val="20"/>
        </w:rPr>
        <w:t>record keeping fees;</w:t>
      </w:r>
    </w:p>
    <w:p w14:paraId="550FB438" w14:textId="77777777" w:rsidR="00154ABF" w:rsidRDefault="00154ABF">
      <w:pPr>
        <w:numPr>
          <w:ilvl w:val="0"/>
          <w:numId w:val="14"/>
        </w:numPr>
        <w:ind w:hanging="218"/>
        <w:rPr>
          <w:sz w:val="20"/>
          <w:szCs w:val="20"/>
        </w:rPr>
      </w:pPr>
      <w:r>
        <w:rPr>
          <w:sz w:val="20"/>
          <w:szCs w:val="20"/>
        </w:rPr>
        <w:t>a booking fee to be paid before each service, or;</w:t>
      </w:r>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3F4988DB" w14:textId="77777777" w:rsidR="00154ABF" w:rsidRDefault="00154ABF">
      <w:pPr>
        <w:spacing w:before="200" w:after="200"/>
        <w:rPr>
          <w:sz w:val="20"/>
          <w:szCs w:val="20"/>
        </w:rPr>
      </w:pPr>
      <w:r>
        <w:rPr>
          <w:sz w:val="20"/>
          <w:szCs w:val="20"/>
        </w:rPr>
        <w:t>hold hearings and require the person under review to attend and give evidence;</w:t>
      </w:r>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an unusual occurrence;</w:t>
      </w:r>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a reprimand;</w:t>
      </w:r>
    </w:p>
    <w:p w14:paraId="14A1001C" w14:textId="77777777" w:rsidR="00154ABF" w:rsidRDefault="00154ABF">
      <w:pPr>
        <w:spacing w:before="200" w:after="200"/>
        <w:rPr>
          <w:sz w:val="20"/>
          <w:szCs w:val="20"/>
        </w:rPr>
      </w:pPr>
      <w:r>
        <w:rPr>
          <w:b/>
          <w:bCs/>
          <w:sz w:val="20"/>
          <w:szCs w:val="20"/>
        </w:rPr>
        <w:t xml:space="preserve">(ii) </w:t>
      </w:r>
      <w:r>
        <w:rPr>
          <w:sz w:val="20"/>
          <w:szCs w:val="20"/>
        </w:rPr>
        <w:t>counselling;</w:t>
      </w:r>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(a) has been successfully prosecuted for relevant criminal offences;</w:t>
      </w:r>
    </w:p>
    <w:p w14:paraId="0745CFE8" w14:textId="77777777" w:rsidR="00154ABF" w:rsidRDefault="00154ABF">
      <w:pPr>
        <w:spacing w:before="200" w:after="200"/>
        <w:rPr>
          <w:sz w:val="20"/>
          <w:szCs w:val="20"/>
        </w:rPr>
      </w:pPr>
      <w:r>
        <w:rPr>
          <w:sz w:val="20"/>
          <w:szCs w:val="20"/>
        </w:rPr>
        <w:t>(b) has breached an Approved Pathology Practitioner undertaking;</w:t>
      </w:r>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GN.11.28 Services not listed in the MBS</w:t>
      </w:r>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6A6C647E" w14:textId="77777777" w:rsidR="00154ABF" w:rsidRDefault="00154ABF">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
    <w:p w14:paraId="613E3373" w14:textId="77777777" w:rsidR="00154ABF" w:rsidRDefault="00154ABF">
      <w:pPr>
        <w:spacing w:before="200" w:after="200"/>
        <w:rPr>
          <w:sz w:val="20"/>
          <w:szCs w:val="20"/>
        </w:rPr>
      </w:pPr>
      <w:r>
        <w:rPr>
          <w:sz w:val="20"/>
          <w:szCs w:val="20"/>
        </w:rPr>
        <w:t>(d) Item 15600 in Group T2 (Radiation Oncology);</w:t>
      </w:r>
    </w:p>
    <w:p w14:paraId="2A48A695" w14:textId="77777777" w:rsidR="00154ABF" w:rsidRDefault="00154ABF">
      <w:pPr>
        <w:spacing w:before="200" w:after="200"/>
        <w:rPr>
          <w:sz w:val="20"/>
          <w:szCs w:val="20"/>
        </w:rPr>
      </w:pPr>
      <w:r>
        <w:rPr>
          <w:sz w:val="20"/>
          <w:szCs w:val="20"/>
        </w:rPr>
        <w:t>(e) All Group T3 (Therapeutic Nuclear Medicine) items;</w:t>
      </w:r>
    </w:p>
    <w:p w14:paraId="402B79DF" w14:textId="77777777" w:rsidR="00154ABF" w:rsidRDefault="00154ABF">
      <w:pPr>
        <w:spacing w:before="200" w:after="200"/>
        <w:rPr>
          <w:sz w:val="20"/>
          <w:szCs w:val="20"/>
        </w:rPr>
      </w:pPr>
      <w:r>
        <w:rPr>
          <w:sz w:val="20"/>
          <w:szCs w:val="20"/>
        </w:rPr>
        <w:t>(f) All Group T4 (Obstetrics) items (except 16400 and 16514);</w:t>
      </w:r>
    </w:p>
    <w:p w14:paraId="5EEF2E63" w14:textId="77777777" w:rsidR="00154ABF" w:rsidRDefault="00154ABF">
      <w:pPr>
        <w:spacing w:before="200" w:after="200"/>
        <w:rPr>
          <w:sz w:val="20"/>
          <w:szCs w:val="20"/>
        </w:rPr>
      </w:pPr>
      <w:r>
        <w:rPr>
          <w:sz w:val="20"/>
          <w:szCs w:val="20"/>
        </w:rPr>
        <w:t>(g) All Group T6 (Anaesthetics) items;</w:t>
      </w:r>
    </w:p>
    <w:p w14:paraId="18D365A8" w14:textId="77777777" w:rsidR="00154ABF" w:rsidRDefault="00154ABF">
      <w:pPr>
        <w:spacing w:before="200" w:after="200"/>
        <w:rPr>
          <w:sz w:val="20"/>
          <w:szCs w:val="20"/>
        </w:rPr>
      </w:pPr>
      <w:r>
        <w:rPr>
          <w:sz w:val="20"/>
          <w:szCs w:val="20"/>
        </w:rPr>
        <w:t>(h) All Group T7 (Regional or Field Nerve Block) items;</w:t>
      </w:r>
    </w:p>
    <w:p w14:paraId="00EFA1C5" w14:textId="77777777" w:rsidR="00154ABF" w:rsidRDefault="00154ABF">
      <w:pPr>
        <w:spacing w:before="200" w:after="200"/>
        <w:rPr>
          <w:sz w:val="20"/>
          <w:szCs w:val="20"/>
        </w:rPr>
      </w:pPr>
      <w:r>
        <w:rPr>
          <w:sz w:val="20"/>
          <w:szCs w:val="20"/>
        </w:rPr>
        <w:t>(i) All Group T8 (Operations) items;</w:t>
      </w:r>
    </w:p>
    <w:p w14:paraId="041DBDD7" w14:textId="77777777" w:rsidR="00154ABF" w:rsidRDefault="00154ABF">
      <w:pPr>
        <w:spacing w:before="200" w:after="200"/>
        <w:rPr>
          <w:sz w:val="20"/>
          <w:szCs w:val="20"/>
        </w:rPr>
      </w:pPr>
      <w:r>
        <w:rPr>
          <w:sz w:val="20"/>
          <w:szCs w:val="20"/>
        </w:rPr>
        <w:t>(j) All Group T9 (Assistance at Operations) items;</w:t>
      </w:r>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1F6B4048" w14:textId="77777777" w:rsidR="00154ABF" w:rsidRDefault="00154ABF">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708DDD79" w14:textId="77777777" w:rsidR="00154ABF" w:rsidRDefault="00154ABF">
      <w:pPr>
        <w:spacing w:before="200" w:after="200"/>
        <w:rPr>
          <w:sz w:val="20"/>
          <w:szCs w:val="20"/>
        </w:rPr>
      </w:pPr>
      <w:r>
        <w:rPr>
          <w:sz w:val="20"/>
          <w:szCs w:val="20"/>
        </w:rPr>
        <w:t>(a) the medical practitioner in whose name the service is being claimed;</w:t>
      </w:r>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(b) personally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07EF9E7F" w14:textId="77777777" w:rsidR="00154ABF" w:rsidRDefault="00154ABF">
      <w:pPr>
        <w:spacing w:after="200"/>
        <w:rPr>
          <w:sz w:val="20"/>
          <w:szCs w:val="20"/>
        </w:rPr>
      </w:pPr>
      <w:r>
        <w:rPr>
          <w:b/>
          <w:bCs/>
          <w:sz w:val="20"/>
          <w:szCs w:val="20"/>
        </w:rPr>
        <w:t>Medical services that do not attract Medicare benefits</w:t>
      </w:r>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issue of repeat prescriptions when the patient does not attend the surgery in person;</w:t>
      </w:r>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non-therapeutic cosmetic surgery;</w:t>
      </w:r>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Medicare benefits are not payable where the medical expenses for the service</w:t>
      </w:r>
      <w:r>
        <w:rPr>
          <w:sz w:val="20"/>
          <w:szCs w:val="20"/>
        </w:rPr>
        <w:t> </w:t>
      </w:r>
    </w:p>
    <w:p w14:paraId="500539A0" w14:textId="77777777" w:rsidR="00154ABF" w:rsidRDefault="00154ABF">
      <w:pPr>
        <w:spacing w:before="200" w:after="200"/>
        <w:rPr>
          <w:sz w:val="20"/>
          <w:szCs w:val="20"/>
        </w:rPr>
      </w:pPr>
      <w:r>
        <w:rPr>
          <w:sz w:val="20"/>
          <w:szCs w:val="20"/>
        </w:rPr>
        <w:t>(a) are paid/payable to a public hospital;</w:t>
      </w:r>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7CDBDF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3A4F5545" w14:textId="77777777" w:rsidR="00154ABF" w:rsidRDefault="00154ABF">
      <w:pPr>
        <w:spacing w:before="200" w:after="200"/>
        <w:rPr>
          <w:sz w:val="20"/>
          <w:szCs w:val="20"/>
        </w:rPr>
      </w:pPr>
      <w:r>
        <w:rPr>
          <w:sz w:val="20"/>
          <w:szCs w:val="20"/>
        </w:rPr>
        <w:t>(b) the medical expenses are incurred by the employer of the person to whom the service is rendered;</w:t>
      </w:r>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2C7FF1CC" w14:textId="77777777" w:rsidR="00154ABF" w:rsidRDefault="00154ABF">
      <w:pPr>
        <w:spacing w:before="200" w:after="200"/>
        <w:rPr>
          <w:sz w:val="20"/>
          <w:szCs w:val="20"/>
        </w:rPr>
      </w:pPr>
      <w:r>
        <w:rPr>
          <w:sz w:val="20"/>
          <w:szCs w:val="20"/>
        </w:rPr>
        <w:t>(b) the injection of human chorionic gonadotrophin in the management of obesity;</w:t>
      </w:r>
    </w:p>
    <w:p w14:paraId="436BF760" w14:textId="77777777" w:rsidR="00154ABF" w:rsidRDefault="00154ABF">
      <w:pPr>
        <w:spacing w:before="200" w:after="200"/>
        <w:rPr>
          <w:sz w:val="20"/>
          <w:szCs w:val="20"/>
        </w:rPr>
      </w:pPr>
      <w:r>
        <w:rPr>
          <w:sz w:val="20"/>
          <w:szCs w:val="20"/>
        </w:rPr>
        <w:t>(c) the use of hyperbaric oxygen therapy in the treatment of multiple sclerosis;</w:t>
      </w:r>
    </w:p>
    <w:p w14:paraId="1FFDF6AB" w14:textId="77777777" w:rsidR="00154ABF" w:rsidRDefault="00154ABF">
      <w:pPr>
        <w:spacing w:before="200" w:after="200"/>
        <w:rPr>
          <w:sz w:val="20"/>
          <w:szCs w:val="20"/>
        </w:rPr>
      </w:pPr>
      <w:r>
        <w:rPr>
          <w:sz w:val="20"/>
          <w:szCs w:val="20"/>
        </w:rPr>
        <w:t>(d) the removal of tattoos;</w:t>
      </w:r>
    </w:p>
    <w:p w14:paraId="6CECBAF6" w14:textId="77777777" w:rsidR="00154ABF" w:rsidRDefault="00154ABF">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0CD5C16" w14:textId="77777777" w:rsidR="00154ABF" w:rsidRDefault="00154ABF">
      <w:pPr>
        <w:spacing w:before="200" w:after="200"/>
        <w:rPr>
          <w:sz w:val="20"/>
          <w:szCs w:val="20"/>
        </w:rPr>
      </w:pPr>
      <w:r>
        <w:rPr>
          <w:sz w:val="20"/>
          <w:szCs w:val="20"/>
        </w:rPr>
        <w:t>(f) the removal from a cadaver of kidneys for transplantation;</w:t>
      </w:r>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r>
        <w:rPr>
          <w:b/>
          <w:bCs/>
          <w:sz w:val="20"/>
          <w:szCs w:val="20"/>
        </w:rPr>
        <w:t>Non Medicare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(a) endoluminal gastroplication, for the treatment of gastro-oesophageal reflux disease;</w:t>
      </w:r>
    </w:p>
    <w:p w14:paraId="0EF33BD1" w14:textId="77777777" w:rsidR="00154ABF" w:rsidRDefault="00154ABF">
      <w:pPr>
        <w:spacing w:before="200" w:after="200"/>
        <w:rPr>
          <w:sz w:val="20"/>
          <w:szCs w:val="20"/>
        </w:rPr>
      </w:pPr>
      <w:r>
        <w:rPr>
          <w:sz w:val="20"/>
          <w:szCs w:val="20"/>
        </w:rPr>
        <w:t>(b) gamma knife surgery;</w:t>
      </w:r>
    </w:p>
    <w:p w14:paraId="244A7A79" w14:textId="77777777" w:rsidR="00154ABF" w:rsidRDefault="00154ABF">
      <w:pPr>
        <w:spacing w:before="200" w:after="200"/>
        <w:rPr>
          <w:sz w:val="20"/>
          <w:szCs w:val="20"/>
        </w:rPr>
      </w:pPr>
      <w:r>
        <w:rPr>
          <w:sz w:val="20"/>
          <w:szCs w:val="20"/>
        </w:rPr>
        <w:t>(c) intradiscal electro thermal arthroplasty;</w:t>
      </w:r>
    </w:p>
    <w:p w14:paraId="58493A9D" w14:textId="77777777" w:rsidR="00154ABF" w:rsidRDefault="00154ABF">
      <w:pPr>
        <w:spacing w:before="200" w:after="200"/>
        <w:rPr>
          <w:sz w:val="20"/>
          <w:szCs w:val="20"/>
        </w:rPr>
      </w:pPr>
      <w:r>
        <w:rPr>
          <w:sz w:val="20"/>
          <w:szCs w:val="20"/>
        </w:rPr>
        <w:t>(d) intravascular ultrasound (except where used in conjunction with intravascular brachytherapy);</w:t>
      </w:r>
    </w:p>
    <w:p w14:paraId="0C5A7DE4" w14:textId="77777777" w:rsidR="00154ABF" w:rsidRDefault="00154ABF">
      <w:pPr>
        <w:spacing w:before="200" w:after="200"/>
        <w:rPr>
          <w:sz w:val="20"/>
          <w:szCs w:val="20"/>
        </w:rPr>
      </w:pPr>
      <w:r>
        <w:rPr>
          <w:sz w:val="20"/>
          <w:szCs w:val="20"/>
        </w:rPr>
        <w:t>(e) intro-articular viscosupplementation, for the treatment of osteoarthritis of the knee;</w:t>
      </w:r>
    </w:p>
    <w:p w14:paraId="069C5A0A" w14:textId="77777777" w:rsidR="00154ABF" w:rsidRDefault="00154ABF">
      <w:pPr>
        <w:spacing w:before="200" w:after="200"/>
        <w:rPr>
          <w:sz w:val="20"/>
          <w:szCs w:val="20"/>
        </w:rPr>
      </w:pPr>
      <w:r>
        <w:rPr>
          <w:sz w:val="20"/>
          <w:szCs w:val="20"/>
        </w:rPr>
        <w:t>(f) low intensity ultrasound treatment, for the acceleration of bone fracture healing, using a bone growth stimulator;</w:t>
      </w:r>
    </w:p>
    <w:p w14:paraId="3736ECAD" w14:textId="77777777" w:rsidR="00154ABF" w:rsidRDefault="00154ABF">
      <w:pPr>
        <w:spacing w:before="200" w:after="200"/>
        <w:rPr>
          <w:sz w:val="20"/>
          <w:szCs w:val="20"/>
        </w:rPr>
      </w:pPr>
      <w:r>
        <w:rPr>
          <w:sz w:val="20"/>
          <w:szCs w:val="20"/>
        </w:rPr>
        <w:t>(g) lung volume reduction surgery, for advanced emphysema;</w:t>
      </w:r>
    </w:p>
    <w:p w14:paraId="512287C8" w14:textId="77777777" w:rsidR="00154ABF" w:rsidRDefault="00154ABF">
      <w:pPr>
        <w:spacing w:before="200" w:after="200"/>
        <w:rPr>
          <w:sz w:val="20"/>
          <w:szCs w:val="20"/>
        </w:rPr>
      </w:pPr>
      <w:r>
        <w:rPr>
          <w:sz w:val="20"/>
          <w:szCs w:val="20"/>
        </w:rPr>
        <w:t>(h) photodynamic therapy, for skin and mucosal cancer;</w:t>
      </w:r>
    </w:p>
    <w:p w14:paraId="34BFE2D1" w14:textId="77777777" w:rsidR="00154ABF" w:rsidRDefault="00154ABF">
      <w:pPr>
        <w:spacing w:before="200" w:after="200"/>
        <w:rPr>
          <w:sz w:val="20"/>
          <w:szCs w:val="20"/>
        </w:rPr>
      </w:pPr>
      <w:r>
        <w:rPr>
          <w:sz w:val="20"/>
          <w:szCs w:val="20"/>
        </w:rPr>
        <w:t>(i) placement of artificial bowel sphincters, in the management of faecal incontinence;</w:t>
      </w:r>
    </w:p>
    <w:p w14:paraId="406D39A0" w14:textId="77777777" w:rsidR="00154ABF" w:rsidRDefault="00154ABF">
      <w:pPr>
        <w:spacing w:before="200" w:after="200"/>
        <w:rPr>
          <w:sz w:val="20"/>
          <w:szCs w:val="20"/>
        </w:rPr>
      </w:pPr>
      <w:r>
        <w:rPr>
          <w:sz w:val="20"/>
          <w:szCs w:val="20"/>
        </w:rPr>
        <w:lastRenderedPageBreak/>
        <w:t>(j) selective internal radiation therapy for any condition other than hepatic metastases that are secondary to colorectal cancer;</w:t>
      </w:r>
    </w:p>
    <w:p w14:paraId="394896D4" w14:textId="77777777" w:rsidR="00154ABF" w:rsidRDefault="00154ABF">
      <w:pPr>
        <w:spacing w:before="200" w:after="200"/>
        <w:rPr>
          <w:sz w:val="20"/>
          <w:szCs w:val="20"/>
        </w:rPr>
      </w:pPr>
      <w:r>
        <w:rPr>
          <w:sz w:val="20"/>
          <w:szCs w:val="20"/>
        </w:rPr>
        <w:t>(k) specific mass measurement of bone alkaline phosphatase;</w:t>
      </w:r>
    </w:p>
    <w:p w14:paraId="30CF057A" w14:textId="77777777" w:rsidR="00154ABF" w:rsidRDefault="00154ABF">
      <w:pPr>
        <w:spacing w:before="200" w:after="200"/>
        <w:rPr>
          <w:sz w:val="20"/>
          <w:szCs w:val="20"/>
        </w:rPr>
      </w:pPr>
      <w:r>
        <w:rPr>
          <w:sz w:val="20"/>
          <w:szCs w:val="20"/>
        </w:rPr>
        <w:t>(l) transmyocardial laser revascularisation;</w:t>
      </w:r>
    </w:p>
    <w:p w14:paraId="1111F795" w14:textId="77777777" w:rsidR="00154ABF" w:rsidRDefault="00154ABF">
      <w:pPr>
        <w:spacing w:before="200" w:after="200"/>
        <w:rPr>
          <w:sz w:val="20"/>
          <w:szCs w:val="20"/>
        </w:rPr>
      </w:pPr>
      <w:r>
        <w:rPr>
          <w:sz w:val="20"/>
          <w:szCs w:val="20"/>
        </w:rPr>
        <w:t>(m) vertebral axial decompression therapy, for chronic back pain;</w:t>
      </w:r>
    </w:p>
    <w:p w14:paraId="7953D5EF" w14:textId="77777777" w:rsidR="00154ABF" w:rsidRPr="00B343E7" w:rsidRDefault="00154ABF">
      <w:pPr>
        <w:spacing w:before="200" w:after="200"/>
        <w:rPr>
          <w:sz w:val="20"/>
          <w:szCs w:val="20"/>
          <w:lang w:val="fr-FR"/>
        </w:rPr>
      </w:pPr>
      <w:r w:rsidRPr="00B343E7">
        <w:rPr>
          <w:sz w:val="20"/>
          <w:szCs w:val="20"/>
          <w:lang w:val="fr-FR"/>
        </w:rPr>
        <w:t xml:space="preserve">(n) </w:t>
      </w:r>
      <w:proofErr w:type="spellStart"/>
      <w:r w:rsidRPr="00B343E7">
        <w:rPr>
          <w:sz w:val="20"/>
          <w:szCs w:val="20"/>
          <w:lang w:val="fr-FR"/>
        </w:rPr>
        <w:t>autologous</w:t>
      </w:r>
      <w:proofErr w:type="spellEnd"/>
      <w:r w:rsidRPr="00B343E7">
        <w:rPr>
          <w:sz w:val="20"/>
          <w:szCs w:val="20"/>
          <w:lang w:val="fr-FR"/>
        </w:rPr>
        <w:t xml:space="preserve"> chondrocyte implantation and matrix-</w:t>
      </w:r>
      <w:proofErr w:type="spellStart"/>
      <w:r w:rsidRPr="00B343E7">
        <w:rPr>
          <w:sz w:val="20"/>
          <w:szCs w:val="20"/>
          <w:lang w:val="fr-FR"/>
        </w:rPr>
        <w:t>induced</w:t>
      </w:r>
      <w:proofErr w:type="spellEnd"/>
      <w:r w:rsidRPr="00B343E7">
        <w:rPr>
          <w:sz w:val="20"/>
          <w:szCs w:val="20"/>
          <w:lang w:val="fr-FR"/>
        </w:rPr>
        <w:t xml:space="preserve"> </w:t>
      </w:r>
      <w:proofErr w:type="spellStart"/>
      <w:r w:rsidRPr="00B343E7">
        <w:rPr>
          <w:sz w:val="20"/>
          <w:szCs w:val="20"/>
          <w:lang w:val="fr-FR"/>
        </w:rPr>
        <w:t>autologous</w:t>
      </w:r>
      <w:proofErr w:type="spellEnd"/>
      <w:r w:rsidRPr="00B343E7">
        <w:rPr>
          <w:sz w:val="20"/>
          <w:szCs w:val="20"/>
          <w:lang w:val="fr-FR"/>
        </w:rPr>
        <w:t xml:space="preserve"> chondrocyte </w:t>
      </w:r>
      <w:proofErr w:type="gramStart"/>
      <w:r w:rsidRPr="00B343E7">
        <w:rPr>
          <w:sz w:val="20"/>
          <w:szCs w:val="20"/>
          <w:lang w:val="fr-FR"/>
        </w:rPr>
        <w:t>implantation;</w:t>
      </w:r>
      <w:proofErr w:type="gramEnd"/>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(a) multiphasic health screening;</w:t>
      </w:r>
    </w:p>
    <w:p w14:paraId="4A3A605D" w14:textId="77777777" w:rsidR="00154ABF" w:rsidRDefault="00154ABF">
      <w:pPr>
        <w:spacing w:before="200" w:after="200"/>
        <w:rPr>
          <w:sz w:val="20"/>
          <w:szCs w:val="20"/>
        </w:rPr>
      </w:pPr>
      <w:r>
        <w:rPr>
          <w:sz w:val="20"/>
          <w:szCs w:val="20"/>
        </w:rPr>
        <w:t>(b) mammography screening (except as provided for in Items 59300/59303);</w:t>
      </w:r>
    </w:p>
    <w:p w14:paraId="3C8FA13C" w14:textId="77777777" w:rsidR="00154ABF" w:rsidRDefault="00154ABF">
      <w:pPr>
        <w:spacing w:before="200" w:after="200"/>
        <w:rPr>
          <w:sz w:val="20"/>
          <w:szCs w:val="20"/>
        </w:rPr>
      </w:pPr>
      <w:r>
        <w:rPr>
          <w:sz w:val="20"/>
          <w:szCs w:val="20"/>
        </w:rPr>
        <w:t>(c) testing of fitness to undergo physical training program, vocational activities or weight reduction programs;</w:t>
      </w:r>
    </w:p>
    <w:p w14:paraId="6D293F47" w14:textId="77777777" w:rsidR="00154ABF" w:rsidRDefault="00154ABF">
      <w:pPr>
        <w:spacing w:before="200" w:after="200"/>
        <w:rPr>
          <w:sz w:val="20"/>
          <w:szCs w:val="20"/>
        </w:rPr>
      </w:pPr>
      <w:r>
        <w:rPr>
          <w:sz w:val="20"/>
          <w:szCs w:val="20"/>
        </w:rPr>
        <w:t>(d) compulsory examinations and tests to obtain a flying, commercial driving or other licence;</w:t>
      </w:r>
    </w:p>
    <w:p w14:paraId="626D87BE" w14:textId="77777777" w:rsidR="00154ABF" w:rsidRDefault="00154ABF">
      <w:pPr>
        <w:spacing w:before="200" w:after="200"/>
        <w:rPr>
          <w:sz w:val="20"/>
          <w:szCs w:val="20"/>
        </w:rPr>
      </w:pPr>
      <w:r>
        <w:rPr>
          <w:sz w:val="20"/>
          <w:szCs w:val="20"/>
        </w:rPr>
        <w:t>(e) entrance to schools and other educational facilities;</w:t>
      </w:r>
    </w:p>
    <w:p w14:paraId="1EFD7518" w14:textId="77777777" w:rsidR="00154ABF" w:rsidRDefault="00154ABF">
      <w:pPr>
        <w:spacing w:before="200" w:after="200"/>
        <w:rPr>
          <w:sz w:val="20"/>
          <w:szCs w:val="20"/>
        </w:rPr>
      </w:pPr>
      <w:r>
        <w:rPr>
          <w:sz w:val="20"/>
          <w:szCs w:val="20"/>
        </w:rPr>
        <w:t>(f) for the purposes of legal proceedings;</w:t>
      </w:r>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46D98762" w14:textId="77777777" w:rsidR="00154ABF" w:rsidRDefault="00154ABF">
      <w:pPr>
        <w:spacing w:before="200" w:after="200"/>
        <w:rPr>
          <w:sz w:val="20"/>
          <w:szCs w:val="20"/>
        </w:rPr>
      </w:pPr>
      <w:r>
        <w:rPr>
          <w:sz w:val="20"/>
          <w:szCs w:val="20"/>
        </w:rPr>
        <w:t>(b) a pathology service requested by the National Heart Foundation of Australia, Risk Evaluation Service;</w:t>
      </w:r>
    </w:p>
    <w:p w14:paraId="222B957E" w14:textId="77777777" w:rsidR="00154ABF" w:rsidRDefault="00154ABF">
      <w:pPr>
        <w:spacing w:before="200" w:after="200"/>
        <w:rPr>
          <w:sz w:val="20"/>
          <w:szCs w:val="20"/>
        </w:rPr>
      </w:pPr>
      <w:r>
        <w:rPr>
          <w:sz w:val="20"/>
          <w:szCs w:val="20"/>
        </w:rPr>
        <w:t>(c) age or health related medical examinations to obtain or renew a licence to drive a private motor vehicle;</w:t>
      </w:r>
    </w:p>
    <w:p w14:paraId="7D12C2E9" w14:textId="77777777" w:rsidR="00154ABF" w:rsidRDefault="00154ABF">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53CC5111" w14:textId="77777777" w:rsidR="00154ABF" w:rsidRDefault="00154ABF">
      <w:pPr>
        <w:spacing w:before="200" w:after="200"/>
        <w:rPr>
          <w:sz w:val="20"/>
          <w:szCs w:val="20"/>
        </w:rPr>
      </w:pPr>
      <w:r>
        <w:rPr>
          <w:sz w:val="20"/>
          <w:szCs w:val="20"/>
        </w:rPr>
        <w:t>(e) a medical examination for a person as a prerequisite of that person becoming eligible to foster a child or children;</w:t>
      </w:r>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(a) Cervical screening should be undertaken every five years in asymptomatic persons, using a primary human papillomavirus (HPV) test with partial genotyping and reflex liquid based cytology (LBC) triage;</w:t>
      </w:r>
    </w:p>
    <w:p w14:paraId="53D429A5" w14:textId="77777777" w:rsidR="00154ABF" w:rsidRDefault="00154ABF">
      <w:pPr>
        <w:spacing w:before="200" w:after="200"/>
        <w:rPr>
          <w:sz w:val="20"/>
          <w:szCs w:val="20"/>
        </w:rPr>
      </w:pPr>
      <w:r>
        <w:rPr>
          <w:sz w:val="20"/>
          <w:szCs w:val="20"/>
        </w:rPr>
        <w:t>(b) Persons who have ever been sexually active should commence cervical screening at 25 years of age;</w:t>
      </w:r>
    </w:p>
    <w:p w14:paraId="0D4E85F9" w14:textId="77777777" w:rsidR="00154ABF" w:rsidRDefault="00154ABF">
      <w:pPr>
        <w:spacing w:before="200" w:after="200"/>
        <w:rPr>
          <w:sz w:val="20"/>
          <w:szCs w:val="20"/>
        </w:rPr>
      </w:pPr>
      <w:r>
        <w:rPr>
          <w:sz w:val="20"/>
          <w:szCs w:val="20"/>
        </w:rPr>
        <w:t>(c) Persons aged 25 years or older and less than 70 years will receive invitations and reminders to participate in the program;</w:t>
      </w:r>
    </w:p>
    <w:p w14:paraId="18764B92" w14:textId="77777777" w:rsidR="00154ABF" w:rsidRDefault="00154ABF">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1860FB32" w14:textId="77777777" w:rsidR="00154ABF" w:rsidRDefault="00154ABF">
      <w:pPr>
        <w:spacing w:before="200" w:after="200"/>
        <w:rPr>
          <w:sz w:val="20"/>
          <w:szCs w:val="20"/>
        </w:rPr>
      </w:pPr>
      <w:r>
        <w:rPr>
          <w:sz w:val="20"/>
          <w:szCs w:val="20"/>
        </w:rPr>
        <w:t>(f)  All persons, both HPV vaccinated and unvaccinated, are included in the program;</w:t>
      </w:r>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Self collection must be facilitated and requested by a healthcare professional who also routinely offers cervical screening services;</w:t>
      </w:r>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Services rendered to a doctor's dependants, practice partner, or practice partner's dependants</w:t>
      </w:r>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1076EDF2" w14:textId="77777777" w:rsidR="00154ABF" w:rsidRDefault="00154ABF">
      <w:pPr>
        <w:spacing w:before="200" w:after="200"/>
        <w:rPr>
          <w:sz w:val="20"/>
          <w:szCs w:val="20"/>
        </w:rPr>
      </w:pPr>
      <w:r>
        <w:rPr>
          <w:sz w:val="20"/>
          <w:szCs w:val="20"/>
        </w:rPr>
        <w:t>(ii) is receiving full time education at a school, college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2E827C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EF797B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B83ADB4" w14:textId="77777777" w:rsidR="00A77B3E" w:rsidRDefault="00A77B3E">
      <w:pPr>
        <w:pStyle w:val="Heading1"/>
        <w:tabs>
          <w:tab w:val="right" w:pos="4819"/>
        </w:tabs>
        <w:jc w:val="center"/>
        <w:rPr>
          <w:rFonts w:ascii="Helvetica" w:eastAsia="Helvetica" w:hAnsi="Helvetica" w:cs="Helvetica"/>
          <w:sz w:val="40"/>
        </w:rPr>
      </w:pPr>
      <w:bookmarkStart w:id="2" w:name="_Toc169794153"/>
      <w:r>
        <w:rPr>
          <w:rFonts w:ascii="Helvetica" w:eastAsia="Helvetica" w:hAnsi="Helvetica" w:cs="Helvetica"/>
          <w:sz w:val="40"/>
        </w:rPr>
        <w:lastRenderedPageBreak/>
        <w:t>CATEGORY 2: DIAGNOSTIC PROCEDURES AND INVESTIGATIONS</w:t>
      </w:r>
      <w:bookmarkEnd w:id="2"/>
    </w:p>
    <w:p w14:paraId="65ABC002"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8F202F8" w14:textId="77777777" w:rsidR="00A77B3E" w:rsidRDefault="00A77B3E">
      <w:pPr>
        <w:pStyle w:val="Heading2"/>
        <w:rPr>
          <w:rFonts w:ascii="Helvetica" w:eastAsia="Helvetica" w:hAnsi="Helvetica" w:cs="Helvetica"/>
          <w:i w:val="0"/>
          <w:sz w:val="30"/>
        </w:rPr>
      </w:pPr>
      <w:bookmarkStart w:id="3" w:name="_Toc169794154"/>
      <w:bookmarkStart w:id="4" w:name="_Hlk169246824"/>
      <w:r>
        <w:rPr>
          <w:rFonts w:ascii="Helvetica" w:eastAsia="Helvetica" w:hAnsi="Helvetica" w:cs="Helvetica"/>
          <w:i w:val="0"/>
          <w:sz w:val="30"/>
        </w:rPr>
        <w:lastRenderedPageBreak/>
        <w:t>SUMMARY OF CHANGES FROM 01/07/2024</w:t>
      </w:r>
      <w:bookmarkEnd w:id="3"/>
    </w:p>
    <w:bookmarkEnd w:id="4"/>
    <w:p w14:paraId="47688955" w14:textId="77777777" w:rsidR="00A77B3E" w:rsidRDefault="00A77B3E">
      <w:pPr>
        <w:rPr>
          <w:rFonts w:ascii="Helvetica" w:eastAsia="Helvetica" w:hAnsi="Helvetica" w:cs="Helvetica"/>
          <w:b/>
          <w:sz w:val="30"/>
        </w:rPr>
      </w:pPr>
    </w:p>
    <w:p w14:paraId="10696649" w14:textId="77777777" w:rsidR="00A77B3E" w:rsidRDefault="00A77B3E">
      <w:r>
        <w:t>The 01/07/2024 changes to the MBS are summarised below and are identified in the Schedule pages by one or more of the following words appearing above the item number:</w:t>
      </w:r>
    </w:p>
    <w:p w14:paraId="3685C148" w14:textId="77777777" w:rsidR="00A77B3E"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164"/>
      </w:tblGrid>
      <w:tr w:rsidR="00154ABF" w14:paraId="23D5D6F2"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4454BAED" w14:textId="77777777" w:rsidR="00A77B3E" w:rsidRDefault="00A77B3E">
            <w:r>
              <w:tab/>
              <w:t>(a)  new item</w:t>
            </w:r>
          </w:p>
        </w:tc>
        <w:tc>
          <w:tcPr>
            <w:tcW w:w="0" w:type="auto"/>
            <w:tcBorders>
              <w:top w:val="nil"/>
              <w:left w:val="nil"/>
              <w:bottom w:val="nil"/>
              <w:right w:val="nil"/>
            </w:tcBorders>
            <w:tcMar>
              <w:top w:w="0" w:type="dxa"/>
              <w:left w:w="22" w:type="dxa"/>
              <w:bottom w:w="0" w:type="dxa"/>
              <w:right w:w="22" w:type="dxa"/>
            </w:tcMar>
            <w:vAlign w:val="both"/>
          </w:tcPr>
          <w:p w14:paraId="0193F2CA" w14:textId="77777777" w:rsidR="00A77B3E" w:rsidRDefault="00A77B3E">
            <w:r>
              <w:tab/>
              <w:t>New</w:t>
            </w:r>
          </w:p>
        </w:tc>
      </w:tr>
      <w:tr w:rsidR="00154ABF" w14:paraId="633DF5C4"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5DA3D828" w14:textId="77777777" w:rsidR="00A77B3E" w:rsidRDefault="00A77B3E">
            <w:r>
              <w:tab/>
              <w:t>(b)  amended description</w:t>
            </w:r>
          </w:p>
        </w:tc>
        <w:tc>
          <w:tcPr>
            <w:tcW w:w="0" w:type="auto"/>
            <w:tcBorders>
              <w:top w:val="nil"/>
              <w:left w:val="nil"/>
              <w:bottom w:val="nil"/>
              <w:right w:val="nil"/>
            </w:tcBorders>
            <w:tcMar>
              <w:top w:w="0" w:type="dxa"/>
              <w:left w:w="22" w:type="dxa"/>
              <w:bottom w:w="0" w:type="dxa"/>
              <w:right w:w="22" w:type="dxa"/>
            </w:tcMar>
            <w:vAlign w:val="both"/>
          </w:tcPr>
          <w:p w14:paraId="71A85E7E" w14:textId="77777777" w:rsidR="00A77B3E" w:rsidRDefault="00A77B3E">
            <w:r>
              <w:tab/>
              <w:t>Amend</w:t>
            </w:r>
          </w:p>
        </w:tc>
      </w:tr>
      <w:tr w:rsidR="00154ABF" w14:paraId="663C9235"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5B0A52EB" w14:textId="77777777" w:rsidR="00A77B3E" w:rsidRDefault="00A77B3E">
            <w:r>
              <w:tab/>
              <w:t>(c)  fee amended</w:t>
            </w:r>
          </w:p>
        </w:tc>
        <w:tc>
          <w:tcPr>
            <w:tcW w:w="0" w:type="auto"/>
            <w:tcBorders>
              <w:top w:val="nil"/>
              <w:left w:val="nil"/>
              <w:bottom w:val="nil"/>
              <w:right w:val="nil"/>
            </w:tcBorders>
            <w:tcMar>
              <w:top w:w="0" w:type="dxa"/>
              <w:left w:w="22" w:type="dxa"/>
              <w:bottom w:w="0" w:type="dxa"/>
              <w:right w:w="22" w:type="dxa"/>
            </w:tcMar>
            <w:vAlign w:val="both"/>
          </w:tcPr>
          <w:p w14:paraId="361BDEBC" w14:textId="77777777" w:rsidR="00A77B3E" w:rsidRDefault="00A77B3E">
            <w:r>
              <w:tab/>
              <w:t>Fee</w:t>
            </w:r>
          </w:p>
        </w:tc>
      </w:tr>
      <w:tr w:rsidR="00154ABF" w14:paraId="4B8C8A20"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3CC1F922" w14:textId="77777777" w:rsidR="00A77B3E" w:rsidRDefault="00A77B3E">
            <w:r>
              <w:tab/>
              <w:t>(d)  item number changed</w:t>
            </w:r>
          </w:p>
        </w:tc>
        <w:tc>
          <w:tcPr>
            <w:tcW w:w="0" w:type="auto"/>
            <w:tcBorders>
              <w:top w:val="nil"/>
              <w:left w:val="nil"/>
              <w:bottom w:val="nil"/>
              <w:right w:val="nil"/>
            </w:tcBorders>
            <w:tcMar>
              <w:top w:w="0" w:type="dxa"/>
              <w:left w:w="22" w:type="dxa"/>
              <w:bottom w:w="0" w:type="dxa"/>
              <w:right w:w="22" w:type="dxa"/>
            </w:tcMar>
            <w:vAlign w:val="both"/>
          </w:tcPr>
          <w:p w14:paraId="787F6D2F" w14:textId="77777777" w:rsidR="00A77B3E" w:rsidRDefault="00A77B3E">
            <w:r>
              <w:tab/>
              <w:t>Renum</w:t>
            </w:r>
          </w:p>
        </w:tc>
      </w:tr>
      <w:tr w:rsidR="00154ABF" w14:paraId="484C6601"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699BD6BF" w14:textId="77777777" w:rsidR="00A77B3E" w:rsidRDefault="00A77B3E">
            <w:r>
              <w:tab/>
              <w:t>(e)  EMSN changed</w:t>
            </w:r>
          </w:p>
        </w:tc>
        <w:tc>
          <w:tcPr>
            <w:tcW w:w="0" w:type="auto"/>
            <w:tcBorders>
              <w:top w:val="nil"/>
              <w:left w:val="nil"/>
              <w:bottom w:val="nil"/>
              <w:right w:val="nil"/>
            </w:tcBorders>
            <w:tcMar>
              <w:top w:w="0" w:type="dxa"/>
              <w:left w:w="22" w:type="dxa"/>
              <w:bottom w:w="0" w:type="dxa"/>
              <w:right w:w="22" w:type="dxa"/>
            </w:tcMar>
            <w:vAlign w:val="both"/>
          </w:tcPr>
          <w:p w14:paraId="1A8A5786" w14:textId="77777777" w:rsidR="00A77B3E" w:rsidRDefault="00A77B3E">
            <w:r>
              <w:tab/>
              <w:t>EMSN</w:t>
            </w:r>
          </w:p>
        </w:tc>
      </w:tr>
    </w:tbl>
    <w:p w14:paraId="35F2024A" w14:textId="77777777" w:rsidR="00A77B3E" w:rsidRDefault="00A77B3E"/>
    <w:p w14:paraId="204EA721"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tblGrid>
      <w:tr w:rsidR="00154ABF" w14:paraId="7B2152C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46E5317" w14:textId="77777777" w:rsidR="00A77B3E" w:rsidRDefault="00A77B3E">
            <w:r>
              <w:t>11300</w:t>
            </w:r>
          </w:p>
        </w:tc>
        <w:tc>
          <w:tcPr>
            <w:tcW w:w="737" w:type="dxa"/>
            <w:tcBorders>
              <w:top w:val="nil"/>
              <w:left w:val="nil"/>
              <w:bottom w:val="nil"/>
              <w:right w:val="nil"/>
            </w:tcBorders>
            <w:tcMar>
              <w:top w:w="0" w:type="dxa"/>
              <w:left w:w="0" w:type="dxa"/>
              <w:bottom w:w="0" w:type="dxa"/>
              <w:right w:w="0" w:type="dxa"/>
            </w:tcMar>
            <w:vAlign w:val="both"/>
          </w:tcPr>
          <w:p w14:paraId="17765261" w14:textId="77777777" w:rsidR="00A77B3E" w:rsidRDefault="00A77B3E">
            <w:r>
              <w:t>11340</w:t>
            </w:r>
          </w:p>
        </w:tc>
        <w:tc>
          <w:tcPr>
            <w:tcW w:w="737" w:type="dxa"/>
            <w:tcBorders>
              <w:top w:val="nil"/>
              <w:left w:val="nil"/>
              <w:bottom w:val="nil"/>
              <w:right w:val="nil"/>
            </w:tcBorders>
            <w:tcMar>
              <w:top w:w="0" w:type="dxa"/>
              <w:left w:w="0" w:type="dxa"/>
              <w:bottom w:w="0" w:type="dxa"/>
              <w:right w:w="0" w:type="dxa"/>
            </w:tcMar>
            <w:vAlign w:val="both"/>
          </w:tcPr>
          <w:p w14:paraId="31430F7B" w14:textId="77777777" w:rsidR="00A77B3E" w:rsidRDefault="00A77B3E">
            <w:r>
              <w:t>11341</w:t>
            </w:r>
          </w:p>
        </w:tc>
        <w:tc>
          <w:tcPr>
            <w:tcW w:w="737" w:type="dxa"/>
            <w:tcBorders>
              <w:top w:val="nil"/>
              <w:left w:val="nil"/>
              <w:bottom w:val="nil"/>
              <w:right w:val="nil"/>
            </w:tcBorders>
            <w:tcMar>
              <w:top w:w="0" w:type="dxa"/>
              <w:left w:w="0" w:type="dxa"/>
              <w:bottom w:w="0" w:type="dxa"/>
              <w:right w:w="0" w:type="dxa"/>
            </w:tcMar>
            <w:vAlign w:val="both"/>
          </w:tcPr>
          <w:p w14:paraId="74B5BD05" w14:textId="77777777" w:rsidR="00A77B3E" w:rsidRDefault="00A77B3E">
            <w:r>
              <w:t>11343</w:t>
            </w:r>
          </w:p>
        </w:tc>
      </w:tr>
    </w:tbl>
    <w:p w14:paraId="4870FD0C" w14:textId="77777777" w:rsidR="00A77B3E" w:rsidRDefault="00A77B3E"/>
    <w:p w14:paraId="31A89917" w14:textId="77777777" w:rsidR="00A77B3E" w:rsidRDefault="00A77B3E"/>
    <w:p w14:paraId="2C05D821"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154ABF" w14:paraId="5E8014A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7413C7B" w14:textId="77777777" w:rsidR="00A77B3E" w:rsidRDefault="00A77B3E">
            <w:r>
              <w:t>11000</w:t>
            </w:r>
          </w:p>
        </w:tc>
        <w:tc>
          <w:tcPr>
            <w:tcW w:w="737" w:type="dxa"/>
            <w:tcBorders>
              <w:top w:val="nil"/>
              <w:left w:val="nil"/>
              <w:bottom w:val="nil"/>
              <w:right w:val="nil"/>
            </w:tcBorders>
            <w:tcMar>
              <w:top w:w="0" w:type="dxa"/>
              <w:left w:w="0" w:type="dxa"/>
              <w:bottom w:w="0" w:type="dxa"/>
              <w:right w:w="0" w:type="dxa"/>
            </w:tcMar>
            <w:vAlign w:val="both"/>
          </w:tcPr>
          <w:p w14:paraId="1CBA3A5D" w14:textId="77777777" w:rsidR="00A77B3E" w:rsidRDefault="00A77B3E">
            <w:r>
              <w:t>11003</w:t>
            </w:r>
          </w:p>
        </w:tc>
        <w:tc>
          <w:tcPr>
            <w:tcW w:w="737" w:type="dxa"/>
            <w:tcBorders>
              <w:top w:val="nil"/>
              <w:left w:val="nil"/>
              <w:bottom w:val="nil"/>
              <w:right w:val="nil"/>
            </w:tcBorders>
            <w:tcMar>
              <w:top w:w="0" w:type="dxa"/>
              <w:left w:w="0" w:type="dxa"/>
              <w:bottom w:w="0" w:type="dxa"/>
              <w:right w:w="0" w:type="dxa"/>
            </w:tcMar>
            <w:vAlign w:val="both"/>
          </w:tcPr>
          <w:p w14:paraId="2F5DC90B" w14:textId="77777777" w:rsidR="00A77B3E" w:rsidRDefault="00A77B3E">
            <w:r>
              <w:t>11004</w:t>
            </w:r>
          </w:p>
        </w:tc>
        <w:tc>
          <w:tcPr>
            <w:tcW w:w="737" w:type="dxa"/>
            <w:tcBorders>
              <w:top w:val="nil"/>
              <w:left w:val="nil"/>
              <w:bottom w:val="nil"/>
              <w:right w:val="nil"/>
            </w:tcBorders>
            <w:tcMar>
              <w:top w:w="0" w:type="dxa"/>
              <w:left w:w="0" w:type="dxa"/>
              <w:bottom w:w="0" w:type="dxa"/>
              <w:right w:w="0" w:type="dxa"/>
            </w:tcMar>
            <w:vAlign w:val="both"/>
          </w:tcPr>
          <w:p w14:paraId="3BF67ADF" w14:textId="77777777" w:rsidR="00A77B3E" w:rsidRDefault="00A77B3E">
            <w:r>
              <w:t>11005</w:t>
            </w:r>
          </w:p>
        </w:tc>
        <w:tc>
          <w:tcPr>
            <w:tcW w:w="737" w:type="dxa"/>
            <w:tcBorders>
              <w:top w:val="nil"/>
              <w:left w:val="nil"/>
              <w:bottom w:val="nil"/>
              <w:right w:val="nil"/>
            </w:tcBorders>
            <w:tcMar>
              <w:top w:w="0" w:type="dxa"/>
              <w:left w:w="0" w:type="dxa"/>
              <w:bottom w:w="0" w:type="dxa"/>
              <w:right w:w="0" w:type="dxa"/>
            </w:tcMar>
            <w:vAlign w:val="both"/>
          </w:tcPr>
          <w:p w14:paraId="79D4889C" w14:textId="77777777" w:rsidR="00A77B3E" w:rsidRDefault="00A77B3E">
            <w:r>
              <w:t>11009</w:t>
            </w:r>
          </w:p>
        </w:tc>
        <w:tc>
          <w:tcPr>
            <w:tcW w:w="737" w:type="dxa"/>
            <w:tcBorders>
              <w:top w:val="nil"/>
              <w:left w:val="nil"/>
              <w:bottom w:val="nil"/>
              <w:right w:val="nil"/>
            </w:tcBorders>
            <w:tcMar>
              <w:top w:w="0" w:type="dxa"/>
              <w:left w:w="0" w:type="dxa"/>
              <w:bottom w:w="0" w:type="dxa"/>
              <w:right w:w="0" w:type="dxa"/>
            </w:tcMar>
            <w:vAlign w:val="both"/>
          </w:tcPr>
          <w:p w14:paraId="6989D370" w14:textId="77777777" w:rsidR="00A77B3E" w:rsidRDefault="00A77B3E">
            <w:r>
              <w:t>11012</w:t>
            </w:r>
          </w:p>
        </w:tc>
        <w:tc>
          <w:tcPr>
            <w:tcW w:w="737" w:type="dxa"/>
            <w:tcBorders>
              <w:top w:val="nil"/>
              <w:left w:val="nil"/>
              <w:bottom w:val="nil"/>
              <w:right w:val="nil"/>
            </w:tcBorders>
            <w:tcMar>
              <w:top w:w="0" w:type="dxa"/>
              <w:left w:w="0" w:type="dxa"/>
              <w:bottom w:w="0" w:type="dxa"/>
              <w:right w:w="0" w:type="dxa"/>
            </w:tcMar>
            <w:vAlign w:val="both"/>
          </w:tcPr>
          <w:p w14:paraId="678158CF" w14:textId="77777777" w:rsidR="00A77B3E" w:rsidRDefault="00A77B3E">
            <w:r>
              <w:t>11015</w:t>
            </w:r>
          </w:p>
        </w:tc>
        <w:tc>
          <w:tcPr>
            <w:tcW w:w="737" w:type="dxa"/>
            <w:tcBorders>
              <w:top w:val="nil"/>
              <w:left w:val="nil"/>
              <w:bottom w:val="nil"/>
              <w:right w:val="nil"/>
            </w:tcBorders>
            <w:tcMar>
              <w:top w:w="0" w:type="dxa"/>
              <w:left w:w="0" w:type="dxa"/>
              <w:bottom w:w="0" w:type="dxa"/>
              <w:right w:w="0" w:type="dxa"/>
            </w:tcMar>
            <w:vAlign w:val="both"/>
          </w:tcPr>
          <w:p w14:paraId="6838F755" w14:textId="77777777" w:rsidR="00A77B3E" w:rsidRDefault="00A77B3E">
            <w:r>
              <w:t>11018</w:t>
            </w:r>
          </w:p>
        </w:tc>
        <w:tc>
          <w:tcPr>
            <w:tcW w:w="737" w:type="dxa"/>
            <w:tcBorders>
              <w:top w:val="nil"/>
              <w:left w:val="nil"/>
              <w:bottom w:val="nil"/>
              <w:right w:val="nil"/>
            </w:tcBorders>
            <w:tcMar>
              <w:top w:w="0" w:type="dxa"/>
              <w:left w:w="0" w:type="dxa"/>
              <w:bottom w:w="0" w:type="dxa"/>
              <w:right w:w="0" w:type="dxa"/>
            </w:tcMar>
            <w:vAlign w:val="both"/>
          </w:tcPr>
          <w:p w14:paraId="6C755490" w14:textId="77777777" w:rsidR="00A77B3E" w:rsidRDefault="00A77B3E">
            <w:r>
              <w:t>11021</w:t>
            </w:r>
          </w:p>
        </w:tc>
        <w:tc>
          <w:tcPr>
            <w:tcW w:w="737" w:type="dxa"/>
            <w:tcBorders>
              <w:top w:val="nil"/>
              <w:left w:val="nil"/>
              <w:bottom w:val="nil"/>
              <w:right w:val="nil"/>
            </w:tcBorders>
            <w:tcMar>
              <w:top w:w="0" w:type="dxa"/>
              <w:left w:w="0" w:type="dxa"/>
              <w:bottom w:w="0" w:type="dxa"/>
              <w:right w:w="0" w:type="dxa"/>
            </w:tcMar>
            <w:vAlign w:val="both"/>
          </w:tcPr>
          <w:p w14:paraId="6C3A0C99" w14:textId="77777777" w:rsidR="00A77B3E" w:rsidRDefault="00A77B3E">
            <w:r>
              <w:t>11024</w:t>
            </w:r>
          </w:p>
        </w:tc>
        <w:tc>
          <w:tcPr>
            <w:tcW w:w="737" w:type="dxa"/>
            <w:tcBorders>
              <w:top w:val="nil"/>
              <w:left w:val="nil"/>
              <w:bottom w:val="nil"/>
              <w:right w:val="nil"/>
            </w:tcBorders>
            <w:tcMar>
              <w:top w:w="0" w:type="dxa"/>
              <w:left w:w="0" w:type="dxa"/>
              <w:bottom w:w="0" w:type="dxa"/>
              <w:right w:w="0" w:type="dxa"/>
            </w:tcMar>
            <w:vAlign w:val="both"/>
          </w:tcPr>
          <w:p w14:paraId="0A024631" w14:textId="77777777" w:rsidR="00A77B3E" w:rsidRDefault="00A77B3E">
            <w:r>
              <w:t>11027</w:t>
            </w:r>
          </w:p>
        </w:tc>
        <w:tc>
          <w:tcPr>
            <w:tcW w:w="737" w:type="dxa"/>
            <w:tcBorders>
              <w:top w:val="nil"/>
              <w:left w:val="nil"/>
              <w:bottom w:val="nil"/>
              <w:right w:val="nil"/>
            </w:tcBorders>
            <w:tcMar>
              <w:top w:w="0" w:type="dxa"/>
              <w:left w:w="0" w:type="dxa"/>
              <w:bottom w:w="0" w:type="dxa"/>
              <w:right w:w="0" w:type="dxa"/>
            </w:tcMar>
            <w:vAlign w:val="both"/>
          </w:tcPr>
          <w:p w14:paraId="144B7BFA" w14:textId="77777777" w:rsidR="00A77B3E" w:rsidRDefault="00A77B3E">
            <w:r>
              <w:t>11200</w:t>
            </w:r>
          </w:p>
        </w:tc>
        <w:tc>
          <w:tcPr>
            <w:tcW w:w="737" w:type="dxa"/>
            <w:tcBorders>
              <w:top w:val="nil"/>
              <w:left w:val="nil"/>
              <w:bottom w:val="nil"/>
              <w:right w:val="nil"/>
            </w:tcBorders>
            <w:tcMar>
              <w:top w:w="0" w:type="dxa"/>
              <w:left w:w="0" w:type="dxa"/>
              <w:bottom w:w="0" w:type="dxa"/>
              <w:right w:w="0" w:type="dxa"/>
            </w:tcMar>
            <w:vAlign w:val="both"/>
          </w:tcPr>
          <w:p w14:paraId="2EDFE5CF" w14:textId="77777777" w:rsidR="00A77B3E" w:rsidRDefault="00A77B3E">
            <w:r>
              <w:t>11204</w:t>
            </w:r>
          </w:p>
        </w:tc>
      </w:tr>
      <w:tr w:rsidR="00154ABF" w14:paraId="198C86F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2A65949" w14:textId="77777777" w:rsidR="00A77B3E" w:rsidRDefault="00A77B3E">
            <w:r>
              <w:t>11205</w:t>
            </w:r>
          </w:p>
        </w:tc>
        <w:tc>
          <w:tcPr>
            <w:tcW w:w="737" w:type="dxa"/>
            <w:tcBorders>
              <w:top w:val="nil"/>
              <w:left w:val="nil"/>
              <w:bottom w:val="nil"/>
              <w:right w:val="nil"/>
            </w:tcBorders>
            <w:tcMar>
              <w:top w:w="0" w:type="dxa"/>
              <w:left w:w="0" w:type="dxa"/>
              <w:bottom w:w="0" w:type="dxa"/>
              <w:right w:w="0" w:type="dxa"/>
            </w:tcMar>
            <w:vAlign w:val="both"/>
          </w:tcPr>
          <w:p w14:paraId="72BC2BF2" w14:textId="77777777" w:rsidR="00A77B3E" w:rsidRDefault="00A77B3E">
            <w:r>
              <w:t>11210</w:t>
            </w:r>
          </w:p>
        </w:tc>
        <w:tc>
          <w:tcPr>
            <w:tcW w:w="737" w:type="dxa"/>
            <w:tcBorders>
              <w:top w:val="nil"/>
              <w:left w:val="nil"/>
              <w:bottom w:val="nil"/>
              <w:right w:val="nil"/>
            </w:tcBorders>
            <w:tcMar>
              <w:top w:w="0" w:type="dxa"/>
              <w:left w:w="0" w:type="dxa"/>
              <w:bottom w:w="0" w:type="dxa"/>
              <w:right w:w="0" w:type="dxa"/>
            </w:tcMar>
            <w:vAlign w:val="both"/>
          </w:tcPr>
          <w:p w14:paraId="37EEC871" w14:textId="77777777" w:rsidR="00A77B3E" w:rsidRDefault="00A77B3E">
            <w:r>
              <w:t>11211</w:t>
            </w:r>
          </w:p>
        </w:tc>
        <w:tc>
          <w:tcPr>
            <w:tcW w:w="737" w:type="dxa"/>
            <w:tcBorders>
              <w:top w:val="nil"/>
              <w:left w:val="nil"/>
              <w:bottom w:val="nil"/>
              <w:right w:val="nil"/>
            </w:tcBorders>
            <w:tcMar>
              <w:top w:w="0" w:type="dxa"/>
              <w:left w:w="0" w:type="dxa"/>
              <w:bottom w:w="0" w:type="dxa"/>
              <w:right w:w="0" w:type="dxa"/>
            </w:tcMar>
            <w:vAlign w:val="both"/>
          </w:tcPr>
          <w:p w14:paraId="5E8C75AF" w14:textId="77777777" w:rsidR="00A77B3E" w:rsidRDefault="00A77B3E">
            <w:r>
              <w:t>11215</w:t>
            </w:r>
          </w:p>
        </w:tc>
        <w:tc>
          <w:tcPr>
            <w:tcW w:w="737" w:type="dxa"/>
            <w:tcBorders>
              <w:top w:val="nil"/>
              <w:left w:val="nil"/>
              <w:bottom w:val="nil"/>
              <w:right w:val="nil"/>
            </w:tcBorders>
            <w:tcMar>
              <w:top w:w="0" w:type="dxa"/>
              <w:left w:w="0" w:type="dxa"/>
              <w:bottom w:w="0" w:type="dxa"/>
              <w:right w:w="0" w:type="dxa"/>
            </w:tcMar>
            <w:vAlign w:val="both"/>
          </w:tcPr>
          <w:p w14:paraId="4D8BA439" w14:textId="77777777" w:rsidR="00A77B3E" w:rsidRDefault="00A77B3E">
            <w:r>
              <w:t>11218</w:t>
            </w:r>
          </w:p>
        </w:tc>
        <w:tc>
          <w:tcPr>
            <w:tcW w:w="737" w:type="dxa"/>
            <w:tcBorders>
              <w:top w:val="nil"/>
              <w:left w:val="nil"/>
              <w:bottom w:val="nil"/>
              <w:right w:val="nil"/>
            </w:tcBorders>
            <w:tcMar>
              <w:top w:w="0" w:type="dxa"/>
              <w:left w:w="0" w:type="dxa"/>
              <w:bottom w:w="0" w:type="dxa"/>
              <w:right w:w="0" w:type="dxa"/>
            </w:tcMar>
            <w:vAlign w:val="both"/>
          </w:tcPr>
          <w:p w14:paraId="0127FCE5" w14:textId="77777777" w:rsidR="00A77B3E" w:rsidRDefault="00A77B3E">
            <w:r>
              <w:t>11219</w:t>
            </w:r>
          </w:p>
        </w:tc>
        <w:tc>
          <w:tcPr>
            <w:tcW w:w="737" w:type="dxa"/>
            <w:tcBorders>
              <w:top w:val="nil"/>
              <w:left w:val="nil"/>
              <w:bottom w:val="nil"/>
              <w:right w:val="nil"/>
            </w:tcBorders>
            <w:tcMar>
              <w:top w:w="0" w:type="dxa"/>
              <w:left w:w="0" w:type="dxa"/>
              <w:bottom w:w="0" w:type="dxa"/>
              <w:right w:w="0" w:type="dxa"/>
            </w:tcMar>
            <w:vAlign w:val="both"/>
          </w:tcPr>
          <w:p w14:paraId="761D9D07" w14:textId="77777777" w:rsidR="00A77B3E" w:rsidRDefault="00A77B3E">
            <w:r>
              <w:t>11220</w:t>
            </w:r>
          </w:p>
        </w:tc>
        <w:tc>
          <w:tcPr>
            <w:tcW w:w="737" w:type="dxa"/>
            <w:tcBorders>
              <w:top w:val="nil"/>
              <w:left w:val="nil"/>
              <w:bottom w:val="nil"/>
              <w:right w:val="nil"/>
            </w:tcBorders>
            <w:tcMar>
              <w:top w:w="0" w:type="dxa"/>
              <w:left w:w="0" w:type="dxa"/>
              <w:bottom w:w="0" w:type="dxa"/>
              <w:right w:w="0" w:type="dxa"/>
            </w:tcMar>
            <w:vAlign w:val="both"/>
          </w:tcPr>
          <w:p w14:paraId="691E0C74" w14:textId="77777777" w:rsidR="00A77B3E" w:rsidRDefault="00A77B3E">
            <w:r>
              <w:t>11221</w:t>
            </w:r>
          </w:p>
        </w:tc>
        <w:tc>
          <w:tcPr>
            <w:tcW w:w="737" w:type="dxa"/>
            <w:tcBorders>
              <w:top w:val="nil"/>
              <w:left w:val="nil"/>
              <w:bottom w:val="nil"/>
              <w:right w:val="nil"/>
            </w:tcBorders>
            <w:tcMar>
              <w:top w:w="0" w:type="dxa"/>
              <w:left w:w="0" w:type="dxa"/>
              <w:bottom w:w="0" w:type="dxa"/>
              <w:right w:w="0" w:type="dxa"/>
            </w:tcMar>
            <w:vAlign w:val="both"/>
          </w:tcPr>
          <w:p w14:paraId="40D0ADB6" w14:textId="77777777" w:rsidR="00A77B3E" w:rsidRDefault="00A77B3E">
            <w:r>
              <w:t>11224</w:t>
            </w:r>
          </w:p>
        </w:tc>
        <w:tc>
          <w:tcPr>
            <w:tcW w:w="737" w:type="dxa"/>
            <w:tcBorders>
              <w:top w:val="nil"/>
              <w:left w:val="nil"/>
              <w:bottom w:val="nil"/>
              <w:right w:val="nil"/>
            </w:tcBorders>
            <w:tcMar>
              <w:top w:w="0" w:type="dxa"/>
              <w:left w:w="0" w:type="dxa"/>
              <w:bottom w:w="0" w:type="dxa"/>
              <w:right w:w="0" w:type="dxa"/>
            </w:tcMar>
            <w:vAlign w:val="both"/>
          </w:tcPr>
          <w:p w14:paraId="20A4E45A" w14:textId="77777777" w:rsidR="00A77B3E" w:rsidRDefault="00A77B3E">
            <w:r>
              <w:t>11235</w:t>
            </w:r>
          </w:p>
        </w:tc>
        <w:tc>
          <w:tcPr>
            <w:tcW w:w="737" w:type="dxa"/>
            <w:tcBorders>
              <w:top w:val="nil"/>
              <w:left w:val="nil"/>
              <w:bottom w:val="nil"/>
              <w:right w:val="nil"/>
            </w:tcBorders>
            <w:tcMar>
              <w:top w:w="0" w:type="dxa"/>
              <w:left w:w="0" w:type="dxa"/>
              <w:bottom w:w="0" w:type="dxa"/>
              <w:right w:w="0" w:type="dxa"/>
            </w:tcMar>
            <w:vAlign w:val="both"/>
          </w:tcPr>
          <w:p w14:paraId="70D9243D" w14:textId="77777777" w:rsidR="00A77B3E" w:rsidRDefault="00A77B3E">
            <w:r>
              <w:t>11237</w:t>
            </w:r>
          </w:p>
        </w:tc>
        <w:tc>
          <w:tcPr>
            <w:tcW w:w="737" w:type="dxa"/>
            <w:tcBorders>
              <w:top w:val="nil"/>
              <w:left w:val="nil"/>
              <w:bottom w:val="nil"/>
              <w:right w:val="nil"/>
            </w:tcBorders>
            <w:tcMar>
              <w:top w:w="0" w:type="dxa"/>
              <w:left w:w="0" w:type="dxa"/>
              <w:bottom w:w="0" w:type="dxa"/>
              <w:right w:w="0" w:type="dxa"/>
            </w:tcMar>
            <w:vAlign w:val="both"/>
          </w:tcPr>
          <w:p w14:paraId="5550264E" w14:textId="77777777" w:rsidR="00A77B3E" w:rsidRDefault="00A77B3E">
            <w:r>
              <w:t>11240</w:t>
            </w:r>
          </w:p>
        </w:tc>
        <w:tc>
          <w:tcPr>
            <w:tcW w:w="737" w:type="dxa"/>
            <w:tcBorders>
              <w:top w:val="nil"/>
              <w:left w:val="nil"/>
              <w:bottom w:val="nil"/>
              <w:right w:val="nil"/>
            </w:tcBorders>
            <w:tcMar>
              <w:top w:w="0" w:type="dxa"/>
              <w:left w:w="0" w:type="dxa"/>
              <w:bottom w:w="0" w:type="dxa"/>
              <w:right w:w="0" w:type="dxa"/>
            </w:tcMar>
            <w:vAlign w:val="both"/>
          </w:tcPr>
          <w:p w14:paraId="7EDA58C5" w14:textId="77777777" w:rsidR="00A77B3E" w:rsidRDefault="00A77B3E">
            <w:r>
              <w:t>11241</w:t>
            </w:r>
          </w:p>
        </w:tc>
      </w:tr>
      <w:tr w:rsidR="00154ABF" w14:paraId="118AFB6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F23507B" w14:textId="77777777" w:rsidR="00A77B3E" w:rsidRDefault="00A77B3E">
            <w:r>
              <w:t>11242</w:t>
            </w:r>
          </w:p>
        </w:tc>
        <w:tc>
          <w:tcPr>
            <w:tcW w:w="737" w:type="dxa"/>
            <w:tcBorders>
              <w:top w:val="nil"/>
              <w:left w:val="nil"/>
              <w:bottom w:val="nil"/>
              <w:right w:val="nil"/>
            </w:tcBorders>
            <w:tcMar>
              <w:top w:w="0" w:type="dxa"/>
              <w:left w:w="0" w:type="dxa"/>
              <w:bottom w:w="0" w:type="dxa"/>
              <w:right w:w="0" w:type="dxa"/>
            </w:tcMar>
            <w:vAlign w:val="both"/>
          </w:tcPr>
          <w:p w14:paraId="48D35DD8" w14:textId="77777777" w:rsidR="00A77B3E" w:rsidRDefault="00A77B3E">
            <w:r>
              <w:t>11243</w:t>
            </w:r>
          </w:p>
        </w:tc>
        <w:tc>
          <w:tcPr>
            <w:tcW w:w="737" w:type="dxa"/>
            <w:tcBorders>
              <w:top w:val="nil"/>
              <w:left w:val="nil"/>
              <w:bottom w:val="nil"/>
              <w:right w:val="nil"/>
            </w:tcBorders>
            <w:tcMar>
              <w:top w:w="0" w:type="dxa"/>
              <w:left w:w="0" w:type="dxa"/>
              <w:bottom w:w="0" w:type="dxa"/>
              <w:right w:w="0" w:type="dxa"/>
            </w:tcMar>
            <w:vAlign w:val="both"/>
          </w:tcPr>
          <w:p w14:paraId="6FC3F52B" w14:textId="77777777" w:rsidR="00A77B3E" w:rsidRDefault="00A77B3E">
            <w:r>
              <w:t>11244</w:t>
            </w:r>
          </w:p>
        </w:tc>
        <w:tc>
          <w:tcPr>
            <w:tcW w:w="737" w:type="dxa"/>
            <w:tcBorders>
              <w:top w:val="nil"/>
              <w:left w:val="nil"/>
              <w:bottom w:val="nil"/>
              <w:right w:val="nil"/>
            </w:tcBorders>
            <w:tcMar>
              <w:top w:w="0" w:type="dxa"/>
              <w:left w:w="0" w:type="dxa"/>
              <w:bottom w:w="0" w:type="dxa"/>
              <w:right w:w="0" w:type="dxa"/>
            </w:tcMar>
            <w:vAlign w:val="both"/>
          </w:tcPr>
          <w:p w14:paraId="4BA15A52" w14:textId="77777777" w:rsidR="00A77B3E" w:rsidRDefault="00A77B3E">
            <w:r>
              <w:t>11300</w:t>
            </w:r>
          </w:p>
        </w:tc>
        <w:tc>
          <w:tcPr>
            <w:tcW w:w="737" w:type="dxa"/>
            <w:tcBorders>
              <w:top w:val="nil"/>
              <w:left w:val="nil"/>
              <w:bottom w:val="nil"/>
              <w:right w:val="nil"/>
            </w:tcBorders>
            <w:tcMar>
              <w:top w:w="0" w:type="dxa"/>
              <w:left w:w="0" w:type="dxa"/>
              <w:bottom w:w="0" w:type="dxa"/>
              <w:right w:w="0" w:type="dxa"/>
            </w:tcMar>
            <w:vAlign w:val="both"/>
          </w:tcPr>
          <w:p w14:paraId="0812E49E" w14:textId="77777777" w:rsidR="00A77B3E" w:rsidRDefault="00A77B3E">
            <w:r>
              <w:t>11302</w:t>
            </w:r>
          </w:p>
        </w:tc>
        <w:tc>
          <w:tcPr>
            <w:tcW w:w="737" w:type="dxa"/>
            <w:tcBorders>
              <w:top w:val="nil"/>
              <w:left w:val="nil"/>
              <w:bottom w:val="nil"/>
              <w:right w:val="nil"/>
            </w:tcBorders>
            <w:tcMar>
              <w:top w:w="0" w:type="dxa"/>
              <w:left w:w="0" w:type="dxa"/>
              <w:bottom w:w="0" w:type="dxa"/>
              <w:right w:w="0" w:type="dxa"/>
            </w:tcMar>
            <w:vAlign w:val="both"/>
          </w:tcPr>
          <w:p w14:paraId="57D9394B" w14:textId="77777777" w:rsidR="00A77B3E" w:rsidRDefault="00A77B3E">
            <w:r>
              <w:t>11303</w:t>
            </w:r>
          </w:p>
        </w:tc>
        <w:tc>
          <w:tcPr>
            <w:tcW w:w="737" w:type="dxa"/>
            <w:tcBorders>
              <w:top w:val="nil"/>
              <w:left w:val="nil"/>
              <w:bottom w:val="nil"/>
              <w:right w:val="nil"/>
            </w:tcBorders>
            <w:tcMar>
              <w:top w:w="0" w:type="dxa"/>
              <w:left w:w="0" w:type="dxa"/>
              <w:bottom w:w="0" w:type="dxa"/>
              <w:right w:w="0" w:type="dxa"/>
            </w:tcMar>
            <w:vAlign w:val="both"/>
          </w:tcPr>
          <w:p w14:paraId="4377DF6B" w14:textId="77777777" w:rsidR="00A77B3E" w:rsidRDefault="00A77B3E">
            <w:r>
              <w:t>11304</w:t>
            </w:r>
          </w:p>
        </w:tc>
        <w:tc>
          <w:tcPr>
            <w:tcW w:w="737" w:type="dxa"/>
            <w:tcBorders>
              <w:top w:val="nil"/>
              <w:left w:val="nil"/>
              <w:bottom w:val="nil"/>
              <w:right w:val="nil"/>
            </w:tcBorders>
            <w:tcMar>
              <w:top w:w="0" w:type="dxa"/>
              <w:left w:w="0" w:type="dxa"/>
              <w:bottom w:w="0" w:type="dxa"/>
              <w:right w:w="0" w:type="dxa"/>
            </w:tcMar>
            <w:vAlign w:val="both"/>
          </w:tcPr>
          <w:p w14:paraId="68C2D84C" w14:textId="77777777" w:rsidR="00A77B3E" w:rsidRDefault="00A77B3E">
            <w:r>
              <w:t>11306</w:t>
            </w:r>
          </w:p>
        </w:tc>
        <w:tc>
          <w:tcPr>
            <w:tcW w:w="737" w:type="dxa"/>
            <w:tcBorders>
              <w:top w:val="nil"/>
              <w:left w:val="nil"/>
              <w:bottom w:val="nil"/>
              <w:right w:val="nil"/>
            </w:tcBorders>
            <w:tcMar>
              <w:top w:w="0" w:type="dxa"/>
              <w:left w:w="0" w:type="dxa"/>
              <w:bottom w:w="0" w:type="dxa"/>
              <w:right w:w="0" w:type="dxa"/>
            </w:tcMar>
            <w:vAlign w:val="both"/>
          </w:tcPr>
          <w:p w14:paraId="15F0BFF1" w14:textId="77777777" w:rsidR="00A77B3E" w:rsidRDefault="00A77B3E">
            <w:r>
              <w:t>11309</w:t>
            </w:r>
          </w:p>
        </w:tc>
        <w:tc>
          <w:tcPr>
            <w:tcW w:w="737" w:type="dxa"/>
            <w:tcBorders>
              <w:top w:val="nil"/>
              <w:left w:val="nil"/>
              <w:bottom w:val="nil"/>
              <w:right w:val="nil"/>
            </w:tcBorders>
            <w:tcMar>
              <w:top w:w="0" w:type="dxa"/>
              <w:left w:w="0" w:type="dxa"/>
              <w:bottom w:w="0" w:type="dxa"/>
              <w:right w:w="0" w:type="dxa"/>
            </w:tcMar>
            <w:vAlign w:val="both"/>
          </w:tcPr>
          <w:p w14:paraId="50003C58" w14:textId="77777777" w:rsidR="00A77B3E" w:rsidRDefault="00A77B3E">
            <w:r>
              <w:t>11312</w:t>
            </w:r>
          </w:p>
        </w:tc>
        <w:tc>
          <w:tcPr>
            <w:tcW w:w="737" w:type="dxa"/>
            <w:tcBorders>
              <w:top w:val="nil"/>
              <w:left w:val="nil"/>
              <w:bottom w:val="nil"/>
              <w:right w:val="nil"/>
            </w:tcBorders>
            <w:tcMar>
              <w:top w:w="0" w:type="dxa"/>
              <w:left w:w="0" w:type="dxa"/>
              <w:bottom w:w="0" w:type="dxa"/>
              <w:right w:w="0" w:type="dxa"/>
            </w:tcMar>
            <w:vAlign w:val="both"/>
          </w:tcPr>
          <w:p w14:paraId="3417D3DC" w14:textId="77777777" w:rsidR="00A77B3E" w:rsidRDefault="00A77B3E">
            <w:r>
              <w:t>11315</w:t>
            </w:r>
          </w:p>
        </w:tc>
        <w:tc>
          <w:tcPr>
            <w:tcW w:w="737" w:type="dxa"/>
            <w:tcBorders>
              <w:top w:val="nil"/>
              <w:left w:val="nil"/>
              <w:bottom w:val="nil"/>
              <w:right w:val="nil"/>
            </w:tcBorders>
            <w:tcMar>
              <w:top w:w="0" w:type="dxa"/>
              <w:left w:w="0" w:type="dxa"/>
              <w:bottom w:w="0" w:type="dxa"/>
              <w:right w:w="0" w:type="dxa"/>
            </w:tcMar>
            <w:vAlign w:val="both"/>
          </w:tcPr>
          <w:p w14:paraId="11277B3D" w14:textId="77777777" w:rsidR="00A77B3E" w:rsidRDefault="00A77B3E">
            <w:r>
              <w:t>11318</w:t>
            </w:r>
          </w:p>
        </w:tc>
        <w:tc>
          <w:tcPr>
            <w:tcW w:w="737" w:type="dxa"/>
            <w:tcBorders>
              <w:top w:val="nil"/>
              <w:left w:val="nil"/>
              <w:bottom w:val="nil"/>
              <w:right w:val="nil"/>
            </w:tcBorders>
            <w:tcMar>
              <w:top w:w="0" w:type="dxa"/>
              <w:left w:w="0" w:type="dxa"/>
              <w:bottom w:w="0" w:type="dxa"/>
              <w:right w:w="0" w:type="dxa"/>
            </w:tcMar>
            <w:vAlign w:val="both"/>
          </w:tcPr>
          <w:p w14:paraId="32AF7E3F" w14:textId="77777777" w:rsidR="00A77B3E" w:rsidRDefault="00A77B3E">
            <w:r>
              <w:t>11324</w:t>
            </w:r>
          </w:p>
        </w:tc>
      </w:tr>
      <w:tr w:rsidR="00154ABF" w14:paraId="30A826D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BDA461A" w14:textId="77777777" w:rsidR="00A77B3E" w:rsidRDefault="00A77B3E">
            <w:r>
              <w:t>11332</w:t>
            </w:r>
          </w:p>
        </w:tc>
        <w:tc>
          <w:tcPr>
            <w:tcW w:w="737" w:type="dxa"/>
            <w:tcBorders>
              <w:top w:val="nil"/>
              <w:left w:val="nil"/>
              <w:bottom w:val="nil"/>
              <w:right w:val="nil"/>
            </w:tcBorders>
            <w:tcMar>
              <w:top w:w="0" w:type="dxa"/>
              <w:left w:w="0" w:type="dxa"/>
              <w:bottom w:w="0" w:type="dxa"/>
              <w:right w:w="0" w:type="dxa"/>
            </w:tcMar>
            <w:vAlign w:val="both"/>
          </w:tcPr>
          <w:p w14:paraId="1FC01E14" w14:textId="77777777" w:rsidR="00A77B3E" w:rsidRDefault="00A77B3E">
            <w:r>
              <w:t>11340</w:t>
            </w:r>
          </w:p>
        </w:tc>
        <w:tc>
          <w:tcPr>
            <w:tcW w:w="737" w:type="dxa"/>
            <w:tcBorders>
              <w:top w:val="nil"/>
              <w:left w:val="nil"/>
              <w:bottom w:val="nil"/>
              <w:right w:val="nil"/>
            </w:tcBorders>
            <w:tcMar>
              <w:top w:w="0" w:type="dxa"/>
              <w:left w:w="0" w:type="dxa"/>
              <w:bottom w:w="0" w:type="dxa"/>
              <w:right w:w="0" w:type="dxa"/>
            </w:tcMar>
            <w:vAlign w:val="both"/>
          </w:tcPr>
          <w:p w14:paraId="284E9572" w14:textId="77777777" w:rsidR="00A77B3E" w:rsidRDefault="00A77B3E">
            <w:r>
              <w:t>11341</w:t>
            </w:r>
          </w:p>
        </w:tc>
        <w:tc>
          <w:tcPr>
            <w:tcW w:w="737" w:type="dxa"/>
            <w:tcBorders>
              <w:top w:val="nil"/>
              <w:left w:val="nil"/>
              <w:bottom w:val="nil"/>
              <w:right w:val="nil"/>
            </w:tcBorders>
            <w:tcMar>
              <w:top w:w="0" w:type="dxa"/>
              <w:left w:w="0" w:type="dxa"/>
              <w:bottom w:w="0" w:type="dxa"/>
              <w:right w:w="0" w:type="dxa"/>
            </w:tcMar>
            <w:vAlign w:val="both"/>
          </w:tcPr>
          <w:p w14:paraId="69C80862" w14:textId="77777777" w:rsidR="00A77B3E" w:rsidRDefault="00A77B3E">
            <w:r>
              <w:t>11342</w:t>
            </w:r>
          </w:p>
        </w:tc>
        <w:tc>
          <w:tcPr>
            <w:tcW w:w="737" w:type="dxa"/>
            <w:tcBorders>
              <w:top w:val="nil"/>
              <w:left w:val="nil"/>
              <w:bottom w:val="nil"/>
              <w:right w:val="nil"/>
            </w:tcBorders>
            <w:tcMar>
              <w:top w:w="0" w:type="dxa"/>
              <w:left w:w="0" w:type="dxa"/>
              <w:bottom w:w="0" w:type="dxa"/>
              <w:right w:w="0" w:type="dxa"/>
            </w:tcMar>
            <w:vAlign w:val="both"/>
          </w:tcPr>
          <w:p w14:paraId="39F68CDD" w14:textId="77777777" w:rsidR="00A77B3E" w:rsidRDefault="00A77B3E">
            <w:r>
              <w:t>11343</w:t>
            </w:r>
          </w:p>
        </w:tc>
        <w:tc>
          <w:tcPr>
            <w:tcW w:w="737" w:type="dxa"/>
            <w:tcBorders>
              <w:top w:val="nil"/>
              <w:left w:val="nil"/>
              <w:bottom w:val="nil"/>
              <w:right w:val="nil"/>
            </w:tcBorders>
            <w:tcMar>
              <w:top w:w="0" w:type="dxa"/>
              <w:left w:w="0" w:type="dxa"/>
              <w:bottom w:w="0" w:type="dxa"/>
              <w:right w:w="0" w:type="dxa"/>
            </w:tcMar>
            <w:vAlign w:val="both"/>
          </w:tcPr>
          <w:p w14:paraId="4286DE64" w14:textId="77777777" w:rsidR="00A77B3E" w:rsidRDefault="00A77B3E">
            <w:r>
              <w:t>11345</w:t>
            </w:r>
          </w:p>
        </w:tc>
        <w:tc>
          <w:tcPr>
            <w:tcW w:w="737" w:type="dxa"/>
            <w:tcBorders>
              <w:top w:val="nil"/>
              <w:left w:val="nil"/>
              <w:bottom w:val="nil"/>
              <w:right w:val="nil"/>
            </w:tcBorders>
            <w:tcMar>
              <w:top w:w="0" w:type="dxa"/>
              <w:left w:w="0" w:type="dxa"/>
              <w:bottom w:w="0" w:type="dxa"/>
              <w:right w:w="0" w:type="dxa"/>
            </w:tcMar>
            <w:vAlign w:val="both"/>
          </w:tcPr>
          <w:p w14:paraId="4B0E6F94" w14:textId="77777777" w:rsidR="00A77B3E" w:rsidRDefault="00A77B3E">
            <w:r>
              <w:t>11503</w:t>
            </w:r>
          </w:p>
        </w:tc>
        <w:tc>
          <w:tcPr>
            <w:tcW w:w="737" w:type="dxa"/>
            <w:tcBorders>
              <w:top w:val="nil"/>
              <w:left w:val="nil"/>
              <w:bottom w:val="nil"/>
              <w:right w:val="nil"/>
            </w:tcBorders>
            <w:tcMar>
              <w:top w:w="0" w:type="dxa"/>
              <w:left w:w="0" w:type="dxa"/>
              <w:bottom w:w="0" w:type="dxa"/>
              <w:right w:w="0" w:type="dxa"/>
            </w:tcMar>
            <w:vAlign w:val="both"/>
          </w:tcPr>
          <w:p w14:paraId="03DB6506" w14:textId="77777777" w:rsidR="00A77B3E" w:rsidRDefault="00A77B3E">
            <w:r>
              <w:t>11505</w:t>
            </w:r>
          </w:p>
        </w:tc>
        <w:tc>
          <w:tcPr>
            <w:tcW w:w="737" w:type="dxa"/>
            <w:tcBorders>
              <w:top w:val="nil"/>
              <w:left w:val="nil"/>
              <w:bottom w:val="nil"/>
              <w:right w:val="nil"/>
            </w:tcBorders>
            <w:tcMar>
              <w:top w:w="0" w:type="dxa"/>
              <w:left w:w="0" w:type="dxa"/>
              <w:bottom w:w="0" w:type="dxa"/>
              <w:right w:w="0" w:type="dxa"/>
            </w:tcMar>
            <w:vAlign w:val="both"/>
          </w:tcPr>
          <w:p w14:paraId="12BF4C02" w14:textId="77777777" w:rsidR="00A77B3E" w:rsidRDefault="00A77B3E">
            <w:r>
              <w:t>11506</w:t>
            </w:r>
          </w:p>
        </w:tc>
        <w:tc>
          <w:tcPr>
            <w:tcW w:w="737" w:type="dxa"/>
            <w:tcBorders>
              <w:top w:val="nil"/>
              <w:left w:val="nil"/>
              <w:bottom w:val="nil"/>
              <w:right w:val="nil"/>
            </w:tcBorders>
            <w:tcMar>
              <w:top w:w="0" w:type="dxa"/>
              <w:left w:w="0" w:type="dxa"/>
              <w:bottom w:w="0" w:type="dxa"/>
              <w:right w:w="0" w:type="dxa"/>
            </w:tcMar>
            <w:vAlign w:val="both"/>
          </w:tcPr>
          <w:p w14:paraId="4FD39E60" w14:textId="77777777" w:rsidR="00A77B3E" w:rsidRDefault="00A77B3E">
            <w:r>
              <w:t>11507</w:t>
            </w:r>
          </w:p>
        </w:tc>
        <w:tc>
          <w:tcPr>
            <w:tcW w:w="737" w:type="dxa"/>
            <w:tcBorders>
              <w:top w:val="nil"/>
              <w:left w:val="nil"/>
              <w:bottom w:val="nil"/>
              <w:right w:val="nil"/>
            </w:tcBorders>
            <w:tcMar>
              <w:top w:w="0" w:type="dxa"/>
              <w:left w:w="0" w:type="dxa"/>
              <w:bottom w:w="0" w:type="dxa"/>
              <w:right w:w="0" w:type="dxa"/>
            </w:tcMar>
            <w:vAlign w:val="both"/>
          </w:tcPr>
          <w:p w14:paraId="046FA4D1" w14:textId="77777777" w:rsidR="00A77B3E" w:rsidRDefault="00A77B3E">
            <w:r>
              <w:t>11508</w:t>
            </w:r>
          </w:p>
        </w:tc>
        <w:tc>
          <w:tcPr>
            <w:tcW w:w="737" w:type="dxa"/>
            <w:tcBorders>
              <w:top w:val="nil"/>
              <w:left w:val="nil"/>
              <w:bottom w:val="nil"/>
              <w:right w:val="nil"/>
            </w:tcBorders>
            <w:tcMar>
              <w:top w:w="0" w:type="dxa"/>
              <w:left w:w="0" w:type="dxa"/>
              <w:bottom w:w="0" w:type="dxa"/>
              <w:right w:w="0" w:type="dxa"/>
            </w:tcMar>
            <w:vAlign w:val="both"/>
          </w:tcPr>
          <w:p w14:paraId="4A129488" w14:textId="77777777" w:rsidR="00A77B3E" w:rsidRDefault="00A77B3E">
            <w:r>
              <w:t>11512</w:t>
            </w:r>
          </w:p>
        </w:tc>
        <w:tc>
          <w:tcPr>
            <w:tcW w:w="737" w:type="dxa"/>
            <w:tcBorders>
              <w:top w:val="nil"/>
              <w:left w:val="nil"/>
              <w:bottom w:val="nil"/>
              <w:right w:val="nil"/>
            </w:tcBorders>
            <w:tcMar>
              <w:top w:w="0" w:type="dxa"/>
              <w:left w:w="0" w:type="dxa"/>
              <w:bottom w:w="0" w:type="dxa"/>
              <w:right w:w="0" w:type="dxa"/>
            </w:tcMar>
            <w:vAlign w:val="both"/>
          </w:tcPr>
          <w:p w14:paraId="45D8FE7F" w14:textId="77777777" w:rsidR="00A77B3E" w:rsidRDefault="00A77B3E">
            <w:r>
              <w:t>11600</w:t>
            </w:r>
          </w:p>
        </w:tc>
      </w:tr>
      <w:tr w:rsidR="00154ABF" w14:paraId="7834526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DE7556F" w14:textId="77777777" w:rsidR="00A77B3E" w:rsidRDefault="00A77B3E">
            <w:r>
              <w:t>11602</w:t>
            </w:r>
          </w:p>
        </w:tc>
        <w:tc>
          <w:tcPr>
            <w:tcW w:w="737" w:type="dxa"/>
            <w:tcBorders>
              <w:top w:val="nil"/>
              <w:left w:val="nil"/>
              <w:bottom w:val="nil"/>
              <w:right w:val="nil"/>
            </w:tcBorders>
            <w:tcMar>
              <w:top w:w="0" w:type="dxa"/>
              <w:left w:w="0" w:type="dxa"/>
              <w:bottom w:w="0" w:type="dxa"/>
              <w:right w:w="0" w:type="dxa"/>
            </w:tcMar>
            <w:vAlign w:val="both"/>
          </w:tcPr>
          <w:p w14:paraId="6EC54DCD" w14:textId="77777777" w:rsidR="00A77B3E" w:rsidRDefault="00A77B3E">
            <w:r>
              <w:t>11604</w:t>
            </w:r>
          </w:p>
        </w:tc>
        <w:tc>
          <w:tcPr>
            <w:tcW w:w="737" w:type="dxa"/>
            <w:tcBorders>
              <w:top w:val="nil"/>
              <w:left w:val="nil"/>
              <w:bottom w:val="nil"/>
              <w:right w:val="nil"/>
            </w:tcBorders>
            <w:tcMar>
              <w:top w:w="0" w:type="dxa"/>
              <w:left w:w="0" w:type="dxa"/>
              <w:bottom w:w="0" w:type="dxa"/>
              <w:right w:w="0" w:type="dxa"/>
            </w:tcMar>
            <w:vAlign w:val="both"/>
          </w:tcPr>
          <w:p w14:paraId="2246A072" w14:textId="77777777" w:rsidR="00A77B3E" w:rsidRDefault="00A77B3E">
            <w:r>
              <w:t>11605</w:t>
            </w:r>
          </w:p>
        </w:tc>
        <w:tc>
          <w:tcPr>
            <w:tcW w:w="737" w:type="dxa"/>
            <w:tcBorders>
              <w:top w:val="nil"/>
              <w:left w:val="nil"/>
              <w:bottom w:val="nil"/>
              <w:right w:val="nil"/>
            </w:tcBorders>
            <w:tcMar>
              <w:top w:w="0" w:type="dxa"/>
              <w:left w:w="0" w:type="dxa"/>
              <w:bottom w:w="0" w:type="dxa"/>
              <w:right w:w="0" w:type="dxa"/>
            </w:tcMar>
            <w:vAlign w:val="both"/>
          </w:tcPr>
          <w:p w14:paraId="0A85E958" w14:textId="77777777" w:rsidR="00A77B3E" w:rsidRDefault="00A77B3E">
            <w:r>
              <w:t>11607</w:t>
            </w:r>
          </w:p>
        </w:tc>
        <w:tc>
          <w:tcPr>
            <w:tcW w:w="737" w:type="dxa"/>
            <w:tcBorders>
              <w:top w:val="nil"/>
              <w:left w:val="nil"/>
              <w:bottom w:val="nil"/>
              <w:right w:val="nil"/>
            </w:tcBorders>
            <w:tcMar>
              <w:top w:w="0" w:type="dxa"/>
              <w:left w:w="0" w:type="dxa"/>
              <w:bottom w:w="0" w:type="dxa"/>
              <w:right w:w="0" w:type="dxa"/>
            </w:tcMar>
            <w:vAlign w:val="both"/>
          </w:tcPr>
          <w:p w14:paraId="4E5583B9" w14:textId="77777777" w:rsidR="00A77B3E" w:rsidRDefault="00A77B3E">
            <w:r>
              <w:t>11610</w:t>
            </w:r>
          </w:p>
        </w:tc>
        <w:tc>
          <w:tcPr>
            <w:tcW w:w="737" w:type="dxa"/>
            <w:tcBorders>
              <w:top w:val="nil"/>
              <w:left w:val="nil"/>
              <w:bottom w:val="nil"/>
              <w:right w:val="nil"/>
            </w:tcBorders>
            <w:tcMar>
              <w:top w:w="0" w:type="dxa"/>
              <w:left w:w="0" w:type="dxa"/>
              <w:bottom w:w="0" w:type="dxa"/>
              <w:right w:w="0" w:type="dxa"/>
            </w:tcMar>
            <w:vAlign w:val="both"/>
          </w:tcPr>
          <w:p w14:paraId="41AB373C" w14:textId="77777777" w:rsidR="00A77B3E" w:rsidRDefault="00A77B3E">
            <w:r>
              <w:t>11611</w:t>
            </w:r>
          </w:p>
        </w:tc>
        <w:tc>
          <w:tcPr>
            <w:tcW w:w="737" w:type="dxa"/>
            <w:tcBorders>
              <w:top w:val="nil"/>
              <w:left w:val="nil"/>
              <w:bottom w:val="nil"/>
              <w:right w:val="nil"/>
            </w:tcBorders>
            <w:tcMar>
              <w:top w:w="0" w:type="dxa"/>
              <w:left w:w="0" w:type="dxa"/>
              <w:bottom w:w="0" w:type="dxa"/>
              <w:right w:w="0" w:type="dxa"/>
            </w:tcMar>
            <w:vAlign w:val="both"/>
          </w:tcPr>
          <w:p w14:paraId="6072C945" w14:textId="77777777" w:rsidR="00A77B3E" w:rsidRDefault="00A77B3E">
            <w:r>
              <w:t>11612</w:t>
            </w:r>
          </w:p>
        </w:tc>
        <w:tc>
          <w:tcPr>
            <w:tcW w:w="737" w:type="dxa"/>
            <w:tcBorders>
              <w:top w:val="nil"/>
              <w:left w:val="nil"/>
              <w:bottom w:val="nil"/>
              <w:right w:val="nil"/>
            </w:tcBorders>
            <w:tcMar>
              <w:top w:w="0" w:type="dxa"/>
              <w:left w:w="0" w:type="dxa"/>
              <w:bottom w:w="0" w:type="dxa"/>
              <w:right w:w="0" w:type="dxa"/>
            </w:tcMar>
            <w:vAlign w:val="both"/>
          </w:tcPr>
          <w:p w14:paraId="2EA0390E" w14:textId="77777777" w:rsidR="00A77B3E" w:rsidRDefault="00A77B3E">
            <w:r>
              <w:t>11614</w:t>
            </w:r>
          </w:p>
        </w:tc>
        <w:tc>
          <w:tcPr>
            <w:tcW w:w="737" w:type="dxa"/>
            <w:tcBorders>
              <w:top w:val="nil"/>
              <w:left w:val="nil"/>
              <w:bottom w:val="nil"/>
              <w:right w:val="nil"/>
            </w:tcBorders>
            <w:tcMar>
              <w:top w:w="0" w:type="dxa"/>
              <w:left w:w="0" w:type="dxa"/>
              <w:bottom w:w="0" w:type="dxa"/>
              <w:right w:w="0" w:type="dxa"/>
            </w:tcMar>
            <w:vAlign w:val="both"/>
          </w:tcPr>
          <w:p w14:paraId="53B99185" w14:textId="77777777" w:rsidR="00A77B3E" w:rsidRDefault="00A77B3E">
            <w:r>
              <w:t>11615</w:t>
            </w:r>
          </w:p>
        </w:tc>
        <w:tc>
          <w:tcPr>
            <w:tcW w:w="737" w:type="dxa"/>
            <w:tcBorders>
              <w:top w:val="nil"/>
              <w:left w:val="nil"/>
              <w:bottom w:val="nil"/>
              <w:right w:val="nil"/>
            </w:tcBorders>
            <w:tcMar>
              <w:top w:w="0" w:type="dxa"/>
              <w:left w:w="0" w:type="dxa"/>
              <w:bottom w:w="0" w:type="dxa"/>
              <w:right w:w="0" w:type="dxa"/>
            </w:tcMar>
            <w:vAlign w:val="both"/>
          </w:tcPr>
          <w:p w14:paraId="11108771" w14:textId="77777777" w:rsidR="00A77B3E" w:rsidRDefault="00A77B3E">
            <w:r>
              <w:t>11627</w:t>
            </w:r>
          </w:p>
        </w:tc>
        <w:tc>
          <w:tcPr>
            <w:tcW w:w="737" w:type="dxa"/>
            <w:tcBorders>
              <w:top w:val="nil"/>
              <w:left w:val="nil"/>
              <w:bottom w:val="nil"/>
              <w:right w:val="nil"/>
            </w:tcBorders>
            <w:tcMar>
              <w:top w:w="0" w:type="dxa"/>
              <w:left w:w="0" w:type="dxa"/>
              <w:bottom w:w="0" w:type="dxa"/>
              <w:right w:w="0" w:type="dxa"/>
            </w:tcMar>
            <w:vAlign w:val="both"/>
          </w:tcPr>
          <w:p w14:paraId="4228B1A6" w14:textId="77777777" w:rsidR="00A77B3E" w:rsidRDefault="00A77B3E">
            <w:r>
              <w:t>11704</w:t>
            </w:r>
          </w:p>
        </w:tc>
        <w:tc>
          <w:tcPr>
            <w:tcW w:w="737" w:type="dxa"/>
            <w:tcBorders>
              <w:top w:val="nil"/>
              <w:left w:val="nil"/>
              <w:bottom w:val="nil"/>
              <w:right w:val="nil"/>
            </w:tcBorders>
            <w:tcMar>
              <w:top w:w="0" w:type="dxa"/>
              <w:left w:w="0" w:type="dxa"/>
              <w:bottom w:w="0" w:type="dxa"/>
              <w:right w:w="0" w:type="dxa"/>
            </w:tcMar>
            <w:vAlign w:val="both"/>
          </w:tcPr>
          <w:p w14:paraId="2E33FE9A" w14:textId="77777777" w:rsidR="00A77B3E" w:rsidRDefault="00A77B3E">
            <w:r>
              <w:t>11705</w:t>
            </w:r>
          </w:p>
        </w:tc>
        <w:tc>
          <w:tcPr>
            <w:tcW w:w="737" w:type="dxa"/>
            <w:tcBorders>
              <w:top w:val="nil"/>
              <w:left w:val="nil"/>
              <w:bottom w:val="nil"/>
              <w:right w:val="nil"/>
            </w:tcBorders>
            <w:tcMar>
              <w:top w:w="0" w:type="dxa"/>
              <w:left w:w="0" w:type="dxa"/>
              <w:bottom w:w="0" w:type="dxa"/>
              <w:right w:w="0" w:type="dxa"/>
            </w:tcMar>
            <w:vAlign w:val="both"/>
          </w:tcPr>
          <w:p w14:paraId="1BBB36DC" w14:textId="77777777" w:rsidR="00A77B3E" w:rsidRDefault="00A77B3E">
            <w:r>
              <w:t>11707</w:t>
            </w:r>
          </w:p>
        </w:tc>
      </w:tr>
      <w:tr w:rsidR="00154ABF" w14:paraId="1EF508B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A499036" w14:textId="77777777" w:rsidR="00A77B3E" w:rsidRDefault="00A77B3E">
            <w:r>
              <w:t>11713</w:t>
            </w:r>
          </w:p>
        </w:tc>
        <w:tc>
          <w:tcPr>
            <w:tcW w:w="737" w:type="dxa"/>
            <w:tcBorders>
              <w:top w:val="nil"/>
              <w:left w:val="nil"/>
              <w:bottom w:val="nil"/>
              <w:right w:val="nil"/>
            </w:tcBorders>
            <w:tcMar>
              <w:top w:w="0" w:type="dxa"/>
              <w:left w:w="0" w:type="dxa"/>
              <w:bottom w:w="0" w:type="dxa"/>
              <w:right w:w="0" w:type="dxa"/>
            </w:tcMar>
            <w:vAlign w:val="both"/>
          </w:tcPr>
          <w:p w14:paraId="432E1EFD" w14:textId="77777777" w:rsidR="00A77B3E" w:rsidRDefault="00A77B3E">
            <w:r>
              <w:t>11714</w:t>
            </w:r>
          </w:p>
        </w:tc>
        <w:tc>
          <w:tcPr>
            <w:tcW w:w="737" w:type="dxa"/>
            <w:tcBorders>
              <w:top w:val="nil"/>
              <w:left w:val="nil"/>
              <w:bottom w:val="nil"/>
              <w:right w:val="nil"/>
            </w:tcBorders>
            <w:tcMar>
              <w:top w:w="0" w:type="dxa"/>
              <w:left w:w="0" w:type="dxa"/>
              <w:bottom w:w="0" w:type="dxa"/>
              <w:right w:w="0" w:type="dxa"/>
            </w:tcMar>
            <w:vAlign w:val="both"/>
          </w:tcPr>
          <w:p w14:paraId="5B67B2AA" w14:textId="77777777" w:rsidR="00A77B3E" w:rsidRDefault="00A77B3E">
            <w:r>
              <w:t>11716</w:t>
            </w:r>
          </w:p>
        </w:tc>
        <w:tc>
          <w:tcPr>
            <w:tcW w:w="737" w:type="dxa"/>
            <w:tcBorders>
              <w:top w:val="nil"/>
              <w:left w:val="nil"/>
              <w:bottom w:val="nil"/>
              <w:right w:val="nil"/>
            </w:tcBorders>
            <w:tcMar>
              <w:top w:w="0" w:type="dxa"/>
              <w:left w:w="0" w:type="dxa"/>
              <w:bottom w:w="0" w:type="dxa"/>
              <w:right w:w="0" w:type="dxa"/>
            </w:tcMar>
            <w:vAlign w:val="both"/>
          </w:tcPr>
          <w:p w14:paraId="343E0D08" w14:textId="77777777" w:rsidR="00A77B3E" w:rsidRDefault="00A77B3E">
            <w:r>
              <w:t>11717</w:t>
            </w:r>
          </w:p>
        </w:tc>
        <w:tc>
          <w:tcPr>
            <w:tcW w:w="737" w:type="dxa"/>
            <w:tcBorders>
              <w:top w:val="nil"/>
              <w:left w:val="nil"/>
              <w:bottom w:val="nil"/>
              <w:right w:val="nil"/>
            </w:tcBorders>
            <w:tcMar>
              <w:top w:w="0" w:type="dxa"/>
              <w:left w:w="0" w:type="dxa"/>
              <w:bottom w:w="0" w:type="dxa"/>
              <w:right w:w="0" w:type="dxa"/>
            </w:tcMar>
            <w:vAlign w:val="both"/>
          </w:tcPr>
          <w:p w14:paraId="4B86CD9D" w14:textId="77777777" w:rsidR="00A77B3E" w:rsidRDefault="00A77B3E">
            <w:r>
              <w:t>11719</w:t>
            </w:r>
          </w:p>
        </w:tc>
        <w:tc>
          <w:tcPr>
            <w:tcW w:w="737" w:type="dxa"/>
            <w:tcBorders>
              <w:top w:val="nil"/>
              <w:left w:val="nil"/>
              <w:bottom w:val="nil"/>
              <w:right w:val="nil"/>
            </w:tcBorders>
            <w:tcMar>
              <w:top w:w="0" w:type="dxa"/>
              <w:left w:w="0" w:type="dxa"/>
              <w:bottom w:w="0" w:type="dxa"/>
              <w:right w:w="0" w:type="dxa"/>
            </w:tcMar>
            <w:vAlign w:val="both"/>
          </w:tcPr>
          <w:p w14:paraId="0D8AD47C" w14:textId="77777777" w:rsidR="00A77B3E" w:rsidRDefault="00A77B3E">
            <w:r>
              <w:t>11720</w:t>
            </w:r>
          </w:p>
        </w:tc>
        <w:tc>
          <w:tcPr>
            <w:tcW w:w="737" w:type="dxa"/>
            <w:tcBorders>
              <w:top w:val="nil"/>
              <w:left w:val="nil"/>
              <w:bottom w:val="nil"/>
              <w:right w:val="nil"/>
            </w:tcBorders>
            <w:tcMar>
              <w:top w:w="0" w:type="dxa"/>
              <w:left w:w="0" w:type="dxa"/>
              <w:bottom w:w="0" w:type="dxa"/>
              <w:right w:w="0" w:type="dxa"/>
            </w:tcMar>
            <w:vAlign w:val="both"/>
          </w:tcPr>
          <w:p w14:paraId="2206415C" w14:textId="77777777" w:rsidR="00A77B3E" w:rsidRDefault="00A77B3E">
            <w:r>
              <w:t>11721</w:t>
            </w:r>
          </w:p>
        </w:tc>
        <w:tc>
          <w:tcPr>
            <w:tcW w:w="737" w:type="dxa"/>
            <w:tcBorders>
              <w:top w:val="nil"/>
              <w:left w:val="nil"/>
              <w:bottom w:val="nil"/>
              <w:right w:val="nil"/>
            </w:tcBorders>
            <w:tcMar>
              <w:top w:w="0" w:type="dxa"/>
              <w:left w:w="0" w:type="dxa"/>
              <w:bottom w:w="0" w:type="dxa"/>
              <w:right w:w="0" w:type="dxa"/>
            </w:tcMar>
            <w:vAlign w:val="both"/>
          </w:tcPr>
          <w:p w14:paraId="6506359F" w14:textId="77777777" w:rsidR="00A77B3E" w:rsidRDefault="00A77B3E">
            <w:r>
              <w:t>11723</w:t>
            </w:r>
          </w:p>
        </w:tc>
        <w:tc>
          <w:tcPr>
            <w:tcW w:w="737" w:type="dxa"/>
            <w:tcBorders>
              <w:top w:val="nil"/>
              <w:left w:val="nil"/>
              <w:bottom w:val="nil"/>
              <w:right w:val="nil"/>
            </w:tcBorders>
            <w:tcMar>
              <w:top w:w="0" w:type="dxa"/>
              <w:left w:w="0" w:type="dxa"/>
              <w:bottom w:w="0" w:type="dxa"/>
              <w:right w:w="0" w:type="dxa"/>
            </w:tcMar>
            <w:vAlign w:val="both"/>
          </w:tcPr>
          <w:p w14:paraId="3A43EE60" w14:textId="77777777" w:rsidR="00A77B3E" w:rsidRDefault="00A77B3E">
            <w:r>
              <w:t>11724</w:t>
            </w:r>
          </w:p>
        </w:tc>
        <w:tc>
          <w:tcPr>
            <w:tcW w:w="737" w:type="dxa"/>
            <w:tcBorders>
              <w:top w:val="nil"/>
              <w:left w:val="nil"/>
              <w:bottom w:val="nil"/>
              <w:right w:val="nil"/>
            </w:tcBorders>
            <w:tcMar>
              <w:top w:w="0" w:type="dxa"/>
              <w:left w:w="0" w:type="dxa"/>
              <w:bottom w:w="0" w:type="dxa"/>
              <w:right w:w="0" w:type="dxa"/>
            </w:tcMar>
            <w:vAlign w:val="both"/>
          </w:tcPr>
          <w:p w14:paraId="5B1CBC01" w14:textId="77777777" w:rsidR="00A77B3E" w:rsidRDefault="00A77B3E">
            <w:r>
              <w:t>11725</w:t>
            </w:r>
          </w:p>
        </w:tc>
        <w:tc>
          <w:tcPr>
            <w:tcW w:w="737" w:type="dxa"/>
            <w:tcBorders>
              <w:top w:val="nil"/>
              <w:left w:val="nil"/>
              <w:bottom w:val="nil"/>
              <w:right w:val="nil"/>
            </w:tcBorders>
            <w:tcMar>
              <w:top w:w="0" w:type="dxa"/>
              <w:left w:w="0" w:type="dxa"/>
              <w:bottom w:w="0" w:type="dxa"/>
              <w:right w:w="0" w:type="dxa"/>
            </w:tcMar>
            <w:vAlign w:val="both"/>
          </w:tcPr>
          <w:p w14:paraId="7865581D" w14:textId="77777777" w:rsidR="00A77B3E" w:rsidRDefault="00A77B3E">
            <w:r>
              <w:t>11726</w:t>
            </w:r>
          </w:p>
        </w:tc>
        <w:tc>
          <w:tcPr>
            <w:tcW w:w="737" w:type="dxa"/>
            <w:tcBorders>
              <w:top w:val="nil"/>
              <w:left w:val="nil"/>
              <w:bottom w:val="nil"/>
              <w:right w:val="nil"/>
            </w:tcBorders>
            <w:tcMar>
              <w:top w:w="0" w:type="dxa"/>
              <w:left w:w="0" w:type="dxa"/>
              <w:bottom w:w="0" w:type="dxa"/>
              <w:right w:w="0" w:type="dxa"/>
            </w:tcMar>
            <w:vAlign w:val="both"/>
          </w:tcPr>
          <w:p w14:paraId="62F243FF" w14:textId="77777777" w:rsidR="00A77B3E" w:rsidRDefault="00A77B3E">
            <w:r>
              <w:t>11727</w:t>
            </w:r>
          </w:p>
        </w:tc>
        <w:tc>
          <w:tcPr>
            <w:tcW w:w="737" w:type="dxa"/>
            <w:tcBorders>
              <w:top w:val="nil"/>
              <w:left w:val="nil"/>
              <w:bottom w:val="nil"/>
              <w:right w:val="nil"/>
            </w:tcBorders>
            <w:tcMar>
              <w:top w:w="0" w:type="dxa"/>
              <w:left w:w="0" w:type="dxa"/>
              <w:bottom w:w="0" w:type="dxa"/>
              <w:right w:w="0" w:type="dxa"/>
            </w:tcMar>
            <w:vAlign w:val="both"/>
          </w:tcPr>
          <w:p w14:paraId="03278A65" w14:textId="77777777" w:rsidR="00A77B3E" w:rsidRDefault="00A77B3E">
            <w:r>
              <w:t>11728</w:t>
            </w:r>
          </w:p>
        </w:tc>
      </w:tr>
      <w:tr w:rsidR="00154ABF" w14:paraId="00A47CC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95C9EB7" w14:textId="77777777" w:rsidR="00A77B3E" w:rsidRDefault="00A77B3E">
            <w:r>
              <w:t>11729</w:t>
            </w:r>
          </w:p>
        </w:tc>
        <w:tc>
          <w:tcPr>
            <w:tcW w:w="737" w:type="dxa"/>
            <w:tcBorders>
              <w:top w:val="nil"/>
              <w:left w:val="nil"/>
              <w:bottom w:val="nil"/>
              <w:right w:val="nil"/>
            </w:tcBorders>
            <w:tcMar>
              <w:top w:w="0" w:type="dxa"/>
              <w:left w:w="0" w:type="dxa"/>
              <w:bottom w:w="0" w:type="dxa"/>
              <w:right w:w="0" w:type="dxa"/>
            </w:tcMar>
            <w:vAlign w:val="both"/>
          </w:tcPr>
          <w:p w14:paraId="3141A67A" w14:textId="77777777" w:rsidR="00A77B3E" w:rsidRDefault="00A77B3E">
            <w:r>
              <w:t>11730</w:t>
            </w:r>
          </w:p>
        </w:tc>
        <w:tc>
          <w:tcPr>
            <w:tcW w:w="737" w:type="dxa"/>
            <w:tcBorders>
              <w:top w:val="nil"/>
              <w:left w:val="nil"/>
              <w:bottom w:val="nil"/>
              <w:right w:val="nil"/>
            </w:tcBorders>
            <w:tcMar>
              <w:top w:w="0" w:type="dxa"/>
              <w:left w:w="0" w:type="dxa"/>
              <w:bottom w:w="0" w:type="dxa"/>
              <w:right w:w="0" w:type="dxa"/>
            </w:tcMar>
            <w:vAlign w:val="both"/>
          </w:tcPr>
          <w:p w14:paraId="3E9C618C" w14:textId="77777777" w:rsidR="00A77B3E" w:rsidRDefault="00A77B3E">
            <w:r>
              <w:t>11731</w:t>
            </w:r>
          </w:p>
        </w:tc>
        <w:tc>
          <w:tcPr>
            <w:tcW w:w="737" w:type="dxa"/>
            <w:tcBorders>
              <w:top w:val="nil"/>
              <w:left w:val="nil"/>
              <w:bottom w:val="nil"/>
              <w:right w:val="nil"/>
            </w:tcBorders>
            <w:tcMar>
              <w:top w:w="0" w:type="dxa"/>
              <w:left w:w="0" w:type="dxa"/>
              <w:bottom w:w="0" w:type="dxa"/>
              <w:right w:w="0" w:type="dxa"/>
            </w:tcMar>
            <w:vAlign w:val="both"/>
          </w:tcPr>
          <w:p w14:paraId="10571FCA" w14:textId="77777777" w:rsidR="00A77B3E" w:rsidRDefault="00A77B3E">
            <w:r>
              <w:t>11732</w:t>
            </w:r>
          </w:p>
        </w:tc>
        <w:tc>
          <w:tcPr>
            <w:tcW w:w="737" w:type="dxa"/>
            <w:tcBorders>
              <w:top w:val="nil"/>
              <w:left w:val="nil"/>
              <w:bottom w:val="nil"/>
              <w:right w:val="nil"/>
            </w:tcBorders>
            <w:tcMar>
              <w:top w:w="0" w:type="dxa"/>
              <w:left w:w="0" w:type="dxa"/>
              <w:bottom w:w="0" w:type="dxa"/>
              <w:right w:w="0" w:type="dxa"/>
            </w:tcMar>
            <w:vAlign w:val="both"/>
          </w:tcPr>
          <w:p w14:paraId="796B3962" w14:textId="77777777" w:rsidR="00A77B3E" w:rsidRDefault="00A77B3E">
            <w:r>
              <w:t>11735</w:t>
            </w:r>
          </w:p>
        </w:tc>
        <w:tc>
          <w:tcPr>
            <w:tcW w:w="737" w:type="dxa"/>
            <w:tcBorders>
              <w:top w:val="nil"/>
              <w:left w:val="nil"/>
              <w:bottom w:val="nil"/>
              <w:right w:val="nil"/>
            </w:tcBorders>
            <w:tcMar>
              <w:top w:w="0" w:type="dxa"/>
              <w:left w:w="0" w:type="dxa"/>
              <w:bottom w:w="0" w:type="dxa"/>
              <w:right w:w="0" w:type="dxa"/>
            </w:tcMar>
            <w:vAlign w:val="both"/>
          </w:tcPr>
          <w:p w14:paraId="21855CDD" w14:textId="77777777" w:rsidR="00A77B3E" w:rsidRDefault="00A77B3E">
            <w:r>
              <w:t>11736</w:t>
            </w:r>
          </w:p>
        </w:tc>
        <w:tc>
          <w:tcPr>
            <w:tcW w:w="737" w:type="dxa"/>
            <w:tcBorders>
              <w:top w:val="nil"/>
              <w:left w:val="nil"/>
              <w:bottom w:val="nil"/>
              <w:right w:val="nil"/>
            </w:tcBorders>
            <w:tcMar>
              <w:top w:w="0" w:type="dxa"/>
              <w:left w:w="0" w:type="dxa"/>
              <w:bottom w:w="0" w:type="dxa"/>
              <w:right w:w="0" w:type="dxa"/>
            </w:tcMar>
            <w:vAlign w:val="both"/>
          </w:tcPr>
          <w:p w14:paraId="1448524B" w14:textId="77777777" w:rsidR="00A77B3E" w:rsidRDefault="00A77B3E">
            <w:r>
              <w:t>11737</w:t>
            </w:r>
          </w:p>
        </w:tc>
        <w:tc>
          <w:tcPr>
            <w:tcW w:w="737" w:type="dxa"/>
            <w:tcBorders>
              <w:top w:val="nil"/>
              <w:left w:val="nil"/>
              <w:bottom w:val="nil"/>
              <w:right w:val="nil"/>
            </w:tcBorders>
            <w:tcMar>
              <w:top w:w="0" w:type="dxa"/>
              <w:left w:w="0" w:type="dxa"/>
              <w:bottom w:w="0" w:type="dxa"/>
              <w:right w:w="0" w:type="dxa"/>
            </w:tcMar>
            <w:vAlign w:val="both"/>
          </w:tcPr>
          <w:p w14:paraId="3589D014" w14:textId="77777777" w:rsidR="00A77B3E" w:rsidRDefault="00A77B3E">
            <w:r>
              <w:t>11800</w:t>
            </w:r>
          </w:p>
        </w:tc>
        <w:tc>
          <w:tcPr>
            <w:tcW w:w="737" w:type="dxa"/>
            <w:tcBorders>
              <w:top w:val="nil"/>
              <w:left w:val="nil"/>
              <w:bottom w:val="nil"/>
              <w:right w:val="nil"/>
            </w:tcBorders>
            <w:tcMar>
              <w:top w:w="0" w:type="dxa"/>
              <w:left w:w="0" w:type="dxa"/>
              <w:bottom w:w="0" w:type="dxa"/>
              <w:right w:w="0" w:type="dxa"/>
            </w:tcMar>
            <w:vAlign w:val="both"/>
          </w:tcPr>
          <w:p w14:paraId="03005806" w14:textId="77777777" w:rsidR="00A77B3E" w:rsidRDefault="00A77B3E">
            <w:r>
              <w:t>11801</w:t>
            </w:r>
          </w:p>
        </w:tc>
        <w:tc>
          <w:tcPr>
            <w:tcW w:w="737" w:type="dxa"/>
            <w:tcBorders>
              <w:top w:val="nil"/>
              <w:left w:val="nil"/>
              <w:bottom w:val="nil"/>
              <w:right w:val="nil"/>
            </w:tcBorders>
            <w:tcMar>
              <w:top w:w="0" w:type="dxa"/>
              <w:left w:w="0" w:type="dxa"/>
              <w:bottom w:w="0" w:type="dxa"/>
              <w:right w:w="0" w:type="dxa"/>
            </w:tcMar>
            <w:vAlign w:val="both"/>
          </w:tcPr>
          <w:p w14:paraId="3F3D9FF8" w14:textId="77777777" w:rsidR="00A77B3E" w:rsidRDefault="00A77B3E">
            <w:r>
              <w:t>11810</w:t>
            </w:r>
          </w:p>
        </w:tc>
        <w:tc>
          <w:tcPr>
            <w:tcW w:w="737" w:type="dxa"/>
            <w:tcBorders>
              <w:top w:val="nil"/>
              <w:left w:val="nil"/>
              <w:bottom w:val="nil"/>
              <w:right w:val="nil"/>
            </w:tcBorders>
            <w:tcMar>
              <w:top w:w="0" w:type="dxa"/>
              <w:left w:w="0" w:type="dxa"/>
              <w:bottom w:w="0" w:type="dxa"/>
              <w:right w:w="0" w:type="dxa"/>
            </w:tcMar>
            <w:vAlign w:val="both"/>
          </w:tcPr>
          <w:p w14:paraId="3A2EB301" w14:textId="77777777" w:rsidR="00A77B3E" w:rsidRDefault="00A77B3E">
            <w:r>
              <w:t>11820</w:t>
            </w:r>
          </w:p>
        </w:tc>
        <w:tc>
          <w:tcPr>
            <w:tcW w:w="737" w:type="dxa"/>
            <w:tcBorders>
              <w:top w:val="nil"/>
              <w:left w:val="nil"/>
              <w:bottom w:val="nil"/>
              <w:right w:val="nil"/>
            </w:tcBorders>
            <w:tcMar>
              <w:top w:w="0" w:type="dxa"/>
              <w:left w:w="0" w:type="dxa"/>
              <w:bottom w:w="0" w:type="dxa"/>
              <w:right w:w="0" w:type="dxa"/>
            </w:tcMar>
            <w:vAlign w:val="both"/>
          </w:tcPr>
          <w:p w14:paraId="2C9609E7" w14:textId="77777777" w:rsidR="00A77B3E" w:rsidRDefault="00A77B3E">
            <w:r>
              <w:t>11823</w:t>
            </w:r>
          </w:p>
        </w:tc>
        <w:tc>
          <w:tcPr>
            <w:tcW w:w="737" w:type="dxa"/>
            <w:tcBorders>
              <w:top w:val="nil"/>
              <w:left w:val="nil"/>
              <w:bottom w:val="nil"/>
              <w:right w:val="nil"/>
            </w:tcBorders>
            <w:tcMar>
              <w:top w:w="0" w:type="dxa"/>
              <w:left w:w="0" w:type="dxa"/>
              <w:bottom w:w="0" w:type="dxa"/>
              <w:right w:w="0" w:type="dxa"/>
            </w:tcMar>
            <w:vAlign w:val="both"/>
          </w:tcPr>
          <w:p w14:paraId="1306A2E9" w14:textId="77777777" w:rsidR="00A77B3E" w:rsidRDefault="00A77B3E">
            <w:r>
              <w:t>11830</w:t>
            </w:r>
          </w:p>
        </w:tc>
      </w:tr>
      <w:tr w:rsidR="00154ABF" w14:paraId="690093E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15346EA" w14:textId="77777777" w:rsidR="00A77B3E" w:rsidRDefault="00A77B3E">
            <w:r>
              <w:t>11833</w:t>
            </w:r>
          </w:p>
        </w:tc>
        <w:tc>
          <w:tcPr>
            <w:tcW w:w="737" w:type="dxa"/>
            <w:tcBorders>
              <w:top w:val="nil"/>
              <w:left w:val="nil"/>
              <w:bottom w:val="nil"/>
              <w:right w:val="nil"/>
            </w:tcBorders>
            <w:tcMar>
              <w:top w:w="0" w:type="dxa"/>
              <w:left w:w="0" w:type="dxa"/>
              <w:bottom w:w="0" w:type="dxa"/>
              <w:right w:w="0" w:type="dxa"/>
            </w:tcMar>
            <w:vAlign w:val="both"/>
          </w:tcPr>
          <w:p w14:paraId="32D46570" w14:textId="77777777" w:rsidR="00A77B3E" w:rsidRDefault="00A77B3E">
            <w:r>
              <w:t>11900</w:t>
            </w:r>
          </w:p>
        </w:tc>
        <w:tc>
          <w:tcPr>
            <w:tcW w:w="737" w:type="dxa"/>
            <w:tcBorders>
              <w:top w:val="nil"/>
              <w:left w:val="nil"/>
              <w:bottom w:val="nil"/>
              <w:right w:val="nil"/>
            </w:tcBorders>
            <w:tcMar>
              <w:top w:w="0" w:type="dxa"/>
              <w:left w:w="0" w:type="dxa"/>
              <w:bottom w:w="0" w:type="dxa"/>
              <w:right w:w="0" w:type="dxa"/>
            </w:tcMar>
            <w:vAlign w:val="both"/>
          </w:tcPr>
          <w:p w14:paraId="1944443E" w14:textId="77777777" w:rsidR="00A77B3E" w:rsidRDefault="00A77B3E">
            <w:r>
              <w:t>11912</w:t>
            </w:r>
          </w:p>
        </w:tc>
        <w:tc>
          <w:tcPr>
            <w:tcW w:w="737" w:type="dxa"/>
            <w:tcBorders>
              <w:top w:val="nil"/>
              <w:left w:val="nil"/>
              <w:bottom w:val="nil"/>
              <w:right w:val="nil"/>
            </w:tcBorders>
            <w:tcMar>
              <w:top w:w="0" w:type="dxa"/>
              <w:left w:w="0" w:type="dxa"/>
              <w:bottom w:w="0" w:type="dxa"/>
              <w:right w:w="0" w:type="dxa"/>
            </w:tcMar>
            <w:vAlign w:val="both"/>
          </w:tcPr>
          <w:p w14:paraId="6AFACE18" w14:textId="77777777" w:rsidR="00A77B3E" w:rsidRDefault="00A77B3E">
            <w:r>
              <w:t>11917</w:t>
            </w:r>
          </w:p>
        </w:tc>
        <w:tc>
          <w:tcPr>
            <w:tcW w:w="737" w:type="dxa"/>
            <w:tcBorders>
              <w:top w:val="nil"/>
              <w:left w:val="nil"/>
              <w:bottom w:val="nil"/>
              <w:right w:val="nil"/>
            </w:tcBorders>
            <w:tcMar>
              <w:top w:w="0" w:type="dxa"/>
              <w:left w:w="0" w:type="dxa"/>
              <w:bottom w:w="0" w:type="dxa"/>
              <w:right w:w="0" w:type="dxa"/>
            </w:tcMar>
            <w:vAlign w:val="both"/>
          </w:tcPr>
          <w:p w14:paraId="32C16B2D" w14:textId="77777777" w:rsidR="00A77B3E" w:rsidRDefault="00A77B3E">
            <w:r>
              <w:t>11919</w:t>
            </w:r>
          </w:p>
        </w:tc>
        <w:tc>
          <w:tcPr>
            <w:tcW w:w="737" w:type="dxa"/>
            <w:tcBorders>
              <w:top w:val="nil"/>
              <w:left w:val="nil"/>
              <w:bottom w:val="nil"/>
              <w:right w:val="nil"/>
            </w:tcBorders>
            <w:tcMar>
              <w:top w:w="0" w:type="dxa"/>
              <w:left w:w="0" w:type="dxa"/>
              <w:bottom w:w="0" w:type="dxa"/>
              <w:right w:w="0" w:type="dxa"/>
            </w:tcMar>
            <w:vAlign w:val="both"/>
          </w:tcPr>
          <w:p w14:paraId="41396BF3" w14:textId="77777777" w:rsidR="00A77B3E" w:rsidRDefault="00A77B3E">
            <w:r>
              <w:t>12000</w:t>
            </w:r>
          </w:p>
        </w:tc>
        <w:tc>
          <w:tcPr>
            <w:tcW w:w="737" w:type="dxa"/>
            <w:tcBorders>
              <w:top w:val="nil"/>
              <w:left w:val="nil"/>
              <w:bottom w:val="nil"/>
              <w:right w:val="nil"/>
            </w:tcBorders>
            <w:tcMar>
              <w:top w:w="0" w:type="dxa"/>
              <w:left w:w="0" w:type="dxa"/>
              <w:bottom w:w="0" w:type="dxa"/>
              <w:right w:w="0" w:type="dxa"/>
            </w:tcMar>
            <w:vAlign w:val="both"/>
          </w:tcPr>
          <w:p w14:paraId="52EF1182" w14:textId="77777777" w:rsidR="00A77B3E" w:rsidRDefault="00A77B3E">
            <w:r>
              <w:t>12001</w:t>
            </w:r>
          </w:p>
        </w:tc>
        <w:tc>
          <w:tcPr>
            <w:tcW w:w="737" w:type="dxa"/>
            <w:tcBorders>
              <w:top w:val="nil"/>
              <w:left w:val="nil"/>
              <w:bottom w:val="nil"/>
              <w:right w:val="nil"/>
            </w:tcBorders>
            <w:tcMar>
              <w:top w:w="0" w:type="dxa"/>
              <w:left w:w="0" w:type="dxa"/>
              <w:bottom w:w="0" w:type="dxa"/>
              <w:right w:w="0" w:type="dxa"/>
            </w:tcMar>
            <w:vAlign w:val="both"/>
          </w:tcPr>
          <w:p w14:paraId="387F85F6" w14:textId="77777777" w:rsidR="00A77B3E" w:rsidRDefault="00A77B3E">
            <w:r>
              <w:t>12002</w:t>
            </w:r>
          </w:p>
        </w:tc>
        <w:tc>
          <w:tcPr>
            <w:tcW w:w="737" w:type="dxa"/>
            <w:tcBorders>
              <w:top w:val="nil"/>
              <w:left w:val="nil"/>
              <w:bottom w:val="nil"/>
              <w:right w:val="nil"/>
            </w:tcBorders>
            <w:tcMar>
              <w:top w:w="0" w:type="dxa"/>
              <w:left w:w="0" w:type="dxa"/>
              <w:bottom w:w="0" w:type="dxa"/>
              <w:right w:w="0" w:type="dxa"/>
            </w:tcMar>
            <w:vAlign w:val="both"/>
          </w:tcPr>
          <w:p w14:paraId="0F431120" w14:textId="77777777" w:rsidR="00A77B3E" w:rsidRDefault="00A77B3E">
            <w:r>
              <w:t>12003</w:t>
            </w:r>
          </w:p>
        </w:tc>
        <w:tc>
          <w:tcPr>
            <w:tcW w:w="737" w:type="dxa"/>
            <w:tcBorders>
              <w:top w:val="nil"/>
              <w:left w:val="nil"/>
              <w:bottom w:val="nil"/>
              <w:right w:val="nil"/>
            </w:tcBorders>
            <w:tcMar>
              <w:top w:w="0" w:type="dxa"/>
              <w:left w:w="0" w:type="dxa"/>
              <w:bottom w:w="0" w:type="dxa"/>
              <w:right w:w="0" w:type="dxa"/>
            </w:tcMar>
            <w:vAlign w:val="both"/>
          </w:tcPr>
          <w:p w14:paraId="1AF4BB8A" w14:textId="77777777" w:rsidR="00A77B3E" w:rsidRDefault="00A77B3E">
            <w:r>
              <w:t>12004</w:t>
            </w:r>
          </w:p>
        </w:tc>
        <w:tc>
          <w:tcPr>
            <w:tcW w:w="737" w:type="dxa"/>
            <w:tcBorders>
              <w:top w:val="nil"/>
              <w:left w:val="nil"/>
              <w:bottom w:val="nil"/>
              <w:right w:val="nil"/>
            </w:tcBorders>
            <w:tcMar>
              <w:top w:w="0" w:type="dxa"/>
              <w:left w:w="0" w:type="dxa"/>
              <w:bottom w:w="0" w:type="dxa"/>
              <w:right w:w="0" w:type="dxa"/>
            </w:tcMar>
            <w:vAlign w:val="both"/>
          </w:tcPr>
          <w:p w14:paraId="39CB587A" w14:textId="77777777" w:rsidR="00A77B3E" w:rsidRDefault="00A77B3E">
            <w:r>
              <w:t>12005</w:t>
            </w:r>
          </w:p>
        </w:tc>
        <w:tc>
          <w:tcPr>
            <w:tcW w:w="737" w:type="dxa"/>
            <w:tcBorders>
              <w:top w:val="nil"/>
              <w:left w:val="nil"/>
              <w:bottom w:val="nil"/>
              <w:right w:val="nil"/>
            </w:tcBorders>
            <w:tcMar>
              <w:top w:w="0" w:type="dxa"/>
              <w:left w:w="0" w:type="dxa"/>
              <w:bottom w:w="0" w:type="dxa"/>
              <w:right w:w="0" w:type="dxa"/>
            </w:tcMar>
            <w:vAlign w:val="both"/>
          </w:tcPr>
          <w:p w14:paraId="490E14C4" w14:textId="77777777" w:rsidR="00A77B3E" w:rsidRDefault="00A77B3E">
            <w:r>
              <w:t>12012</w:t>
            </w:r>
          </w:p>
        </w:tc>
        <w:tc>
          <w:tcPr>
            <w:tcW w:w="737" w:type="dxa"/>
            <w:tcBorders>
              <w:top w:val="nil"/>
              <w:left w:val="nil"/>
              <w:bottom w:val="nil"/>
              <w:right w:val="nil"/>
            </w:tcBorders>
            <w:tcMar>
              <w:top w:w="0" w:type="dxa"/>
              <w:left w:w="0" w:type="dxa"/>
              <w:bottom w:w="0" w:type="dxa"/>
              <w:right w:w="0" w:type="dxa"/>
            </w:tcMar>
            <w:vAlign w:val="both"/>
          </w:tcPr>
          <w:p w14:paraId="3C3F71E1" w14:textId="77777777" w:rsidR="00A77B3E" w:rsidRDefault="00A77B3E">
            <w:r>
              <w:t>12017</w:t>
            </w:r>
          </w:p>
        </w:tc>
      </w:tr>
      <w:tr w:rsidR="00154ABF" w14:paraId="00D9895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63837CD" w14:textId="77777777" w:rsidR="00A77B3E" w:rsidRDefault="00A77B3E">
            <w:r>
              <w:t>12021</w:t>
            </w:r>
          </w:p>
        </w:tc>
        <w:tc>
          <w:tcPr>
            <w:tcW w:w="737" w:type="dxa"/>
            <w:tcBorders>
              <w:top w:val="nil"/>
              <w:left w:val="nil"/>
              <w:bottom w:val="nil"/>
              <w:right w:val="nil"/>
            </w:tcBorders>
            <w:tcMar>
              <w:top w:w="0" w:type="dxa"/>
              <w:left w:w="0" w:type="dxa"/>
              <w:bottom w:w="0" w:type="dxa"/>
              <w:right w:w="0" w:type="dxa"/>
            </w:tcMar>
            <w:vAlign w:val="both"/>
          </w:tcPr>
          <w:p w14:paraId="45C1969A" w14:textId="77777777" w:rsidR="00A77B3E" w:rsidRDefault="00A77B3E">
            <w:r>
              <w:t>12022</w:t>
            </w:r>
          </w:p>
        </w:tc>
        <w:tc>
          <w:tcPr>
            <w:tcW w:w="737" w:type="dxa"/>
            <w:tcBorders>
              <w:top w:val="nil"/>
              <w:left w:val="nil"/>
              <w:bottom w:val="nil"/>
              <w:right w:val="nil"/>
            </w:tcBorders>
            <w:tcMar>
              <w:top w:w="0" w:type="dxa"/>
              <w:left w:w="0" w:type="dxa"/>
              <w:bottom w:w="0" w:type="dxa"/>
              <w:right w:w="0" w:type="dxa"/>
            </w:tcMar>
            <w:vAlign w:val="both"/>
          </w:tcPr>
          <w:p w14:paraId="2EBB77B3" w14:textId="77777777" w:rsidR="00A77B3E" w:rsidRDefault="00A77B3E">
            <w:r>
              <w:t>12024</w:t>
            </w:r>
          </w:p>
        </w:tc>
        <w:tc>
          <w:tcPr>
            <w:tcW w:w="737" w:type="dxa"/>
            <w:tcBorders>
              <w:top w:val="nil"/>
              <w:left w:val="nil"/>
              <w:bottom w:val="nil"/>
              <w:right w:val="nil"/>
            </w:tcBorders>
            <w:tcMar>
              <w:top w:w="0" w:type="dxa"/>
              <w:left w:w="0" w:type="dxa"/>
              <w:bottom w:w="0" w:type="dxa"/>
              <w:right w:w="0" w:type="dxa"/>
            </w:tcMar>
            <w:vAlign w:val="both"/>
          </w:tcPr>
          <w:p w14:paraId="68EBDB20" w14:textId="77777777" w:rsidR="00A77B3E" w:rsidRDefault="00A77B3E">
            <w:r>
              <w:t>12200</w:t>
            </w:r>
          </w:p>
        </w:tc>
        <w:tc>
          <w:tcPr>
            <w:tcW w:w="737" w:type="dxa"/>
            <w:tcBorders>
              <w:top w:val="nil"/>
              <w:left w:val="nil"/>
              <w:bottom w:val="nil"/>
              <w:right w:val="nil"/>
            </w:tcBorders>
            <w:tcMar>
              <w:top w:w="0" w:type="dxa"/>
              <w:left w:w="0" w:type="dxa"/>
              <w:bottom w:w="0" w:type="dxa"/>
              <w:right w:w="0" w:type="dxa"/>
            </w:tcMar>
            <w:vAlign w:val="both"/>
          </w:tcPr>
          <w:p w14:paraId="3B42574E" w14:textId="77777777" w:rsidR="00A77B3E" w:rsidRDefault="00A77B3E">
            <w:r>
              <w:t>12201</w:t>
            </w:r>
          </w:p>
        </w:tc>
        <w:tc>
          <w:tcPr>
            <w:tcW w:w="737" w:type="dxa"/>
            <w:tcBorders>
              <w:top w:val="nil"/>
              <w:left w:val="nil"/>
              <w:bottom w:val="nil"/>
              <w:right w:val="nil"/>
            </w:tcBorders>
            <w:tcMar>
              <w:top w:w="0" w:type="dxa"/>
              <w:left w:w="0" w:type="dxa"/>
              <w:bottom w:w="0" w:type="dxa"/>
              <w:right w:w="0" w:type="dxa"/>
            </w:tcMar>
            <w:vAlign w:val="both"/>
          </w:tcPr>
          <w:p w14:paraId="7B1C2EC3" w14:textId="77777777" w:rsidR="00A77B3E" w:rsidRDefault="00A77B3E">
            <w:r>
              <w:t>12203</w:t>
            </w:r>
          </w:p>
        </w:tc>
        <w:tc>
          <w:tcPr>
            <w:tcW w:w="737" w:type="dxa"/>
            <w:tcBorders>
              <w:top w:val="nil"/>
              <w:left w:val="nil"/>
              <w:bottom w:val="nil"/>
              <w:right w:val="nil"/>
            </w:tcBorders>
            <w:tcMar>
              <w:top w:w="0" w:type="dxa"/>
              <w:left w:w="0" w:type="dxa"/>
              <w:bottom w:w="0" w:type="dxa"/>
              <w:right w:w="0" w:type="dxa"/>
            </w:tcMar>
            <w:vAlign w:val="both"/>
          </w:tcPr>
          <w:p w14:paraId="033AF078" w14:textId="77777777" w:rsidR="00A77B3E" w:rsidRDefault="00A77B3E">
            <w:r>
              <w:t>12204</w:t>
            </w:r>
          </w:p>
        </w:tc>
        <w:tc>
          <w:tcPr>
            <w:tcW w:w="737" w:type="dxa"/>
            <w:tcBorders>
              <w:top w:val="nil"/>
              <w:left w:val="nil"/>
              <w:bottom w:val="nil"/>
              <w:right w:val="nil"/>
            </w:tcBorders>
            <w:tcMar>
              <w:top w:w="0" w:type="dxa"/>
              <w:left w:w="0" w:type="dxa"/>
              <w:bottom w:w="0" w:type="dxa"/>
              <w:right w:w="0" w:type="dxa"/>
            </w:tcMar>
            <w:vAlign w:val="both"/>
          </w:tcPr>
          <w:p w14:paraId="0727E85D" w14:textId="77777777" w:rsidR="00A77B3E" w:rsidRDefault="00A77B3E">
            <w:r>
              <w:t>12205</w:t>
            </w:r>
          </w:p>
        </w:tc>
        <w:tc>
          <w:tcPr>
            <w:tcW w:w="737" w:type="dxa"/>
            <w:tcBorders>
              <w:top w:val="nil"/>
              <w:left w:val="nil"/>
              <w:bottom w:val="nil"/>
              <w:right w:val="nil"/>
            </w:tcBorders>
            <w:tcMar>
              <w:top w:w="0" w:type="dxa"/>
              <w:left w:w="0" w:type="dxa"/>
              <w:bottom w:w="0" w:type="dxa"/>
              <w:right w:w="0" w:type="dxa"/>
            </w:tcMar>
            <w:vAlign w:val="both"/>
          </w:tcPr>
          <w:p w14:paraId="2109F72E" w14:textId="77777777" w:rsidR="00A77B3E" w:rsidRDefault="00A77B3E">
            <w:r>
              <w:t>12207</w:t>
            </w:r>
          </w:p>
        </w:tc>
        <w:tc>
          <w:tcPr>
            <w:tcW w:w="737" w:type="dxa"/>
            <w:tcBorders>
              <w:top w:val="nil"/>
              <w:left w:val="nil"/>
              <w:bottom w:val="nil"/>
              <w:right w:val="nil"/>
            </w:tcBorders>
            <w:tcMar>
              <w:top w:w="0" w:type="dxa"/>
              <w:left w:w="0" w:type="dxa"/>
              <w:bottom w:w="0" w:type="dxa"/>
              <w:right w:w="0" w:type="dxa"/>
            </w:tcMar>
            <w:vAlign w:val="both"/>
          </w:tcPr>
          <w:p w14:paraId="165C5D72" w14:textId="77777777" w:rsidR="00A77B3E" w:rsidRDefault="00A77B3E">
            <w:r>
              <w:t>12208</w:t>
            </w:r>
          </w:p>
        </w:tc>
        <w:tc>
          <w:tcPr>
            <w:tcW w:w="737" w:type="dxa"/>
            <w:tcBorders>
              <w:top w:val="nil"/>
              <w:left w:val="nil"/>
              <w:bottom w:val="nil"/>
              <w:right w:val="nil"/>
            </w:tcBorders>
            <w:tcMar>
              <w:top w:w="0" w:type="dxa"/>
              <w:left w:w="0" w:type="dxa"/>
              <w:bottom w:w="0" w:type="dxa"/>
              <w:right w:w="0" w:type="dxa"/>
            </w:tcMar>
            <w:vAlign w:val="both"/>
          </w:tcPr>
          <w:p w14:paraId="70799C6A" w14:textId="77777777" w:rsidR="00A77B3E" w:rsidRDefault="00A77B3E">
            <w:r>
              <w:t>12210</w:t>
            </w:r>
          </w:p>
        </w:tc>
        <w:tc>
          <w:tcPr>
            <w:tcW w:w="737" w:type="dxa"/>
            <w:tcBorders>
              <w:top w:val="nil"/>
              <w:left w:val="nil"/>
              <w:bottom w:val="nil"/>
              <w:right w:val="nil"/>
            </w:tcBorders>
            <w:tcMar>
              <w:top w:w="0" w:type="dxa"/>
              <w:left w:w="0" w:type="dxa"/>
              <w:bottom w:w="0" w:type="dxa"/>
              <w:right w:w="0" w:type="dxa"/>
            </w:tcMar>
            <w:vAlign w:val="both"/>
          </w:tcPr>
          <w:p w14:paraId="04728755" w14:textId="77777777" w:rsidR="00A77B3E" w:rsidRDefault="00A77B3E">
            <w:r>
              <w:t>12213</w:t>
            </w:r>
          </w:p>
        </w:tc>
        <w:tc>
          <w:tcPr>
            <w:tcW w:w="737" w:type="dxa"/>
            <w:tcBorders>
              <w:top w:val="nil"/>
              <w:left w:val="nil"/>
              <w:bottom w:val="nil"/>
              <w:right w:val="nil"/>
            </w:tcBorders>
            <w:tcMar>
              <w:top w:w="0" w:type="dxa"/>
              <w:left w:w="0" w:type="dxa"/>
              <w:bottom w:w="0" w:type="dxa"/>
              <w:right w:w="0" w:type="dxa"/>
            </w:tcMar>
            <w:vAlign w:val="both"/>
          </w:tcPr>
          <w:p w14:paraId="38BE8AA4" w14:textId="77777777" w:rsidR="00A77B3E" w:rsidRDefault="00A77B3E">
            <w:r>
              <w:t>12215</w:t>
            </w:r>
          </w:p>
        </w:tc>
      </w:tr>
      <w:tr w:rsidR="00154ABF" w14:paraId="12C61F1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476F805" w14:textId="77777777" w:rsidR="00A77B3E" w:rsidRDefault="00A77B3E">
            <w:r>
              <w:t>12217</w:t>
            </w:r>
          </w:p>
        </w:tc>
        <w:tc>
          <w:tcPr>
            <w:tcW w:w="737" w:type="dxa"/>
            <w:tcBorders>
              <w:top w:val="nil"/>
              <w:left w:val="nil"/>
              <w:bottom w:val="nil"/>
              <w:right w:val="nil"/>
            </w:tcBorders>
            <w:tcMar>
              <w:top w:w="0" w:type="dxa"/>
              <w:left w:w="0" w:type="dxa"/>
              <w:bottom w:w="0" w:type="dxa"/>
              <w:right w:w="0" w:type="dxa"/>
            </w:tcMar>
            <w:vAlign w:val="both"/>
          </w:tcPr>
          <w:p w14:paraId="5315A5BE" w14:textId="77777777" w:rsidR="00A77B3E" w:rsidRDefault="00A77B3E">
            <w:r>
              <w:t>12250</w:t>
            </w:r>
          </w:p>
        </w:tc>
        <w:tc>
          <w:tcPr>
            <w:tcW w:w="737" w:type="dxa"/>
            <w:tcBorders>
              <w:top w:val="nil"/>
              <w:left w:val="nil"/>
              <w:bottom w:val="nil"/>
              <w:right w:val="nil"/>
            </w:tcBorders>
            <w:tcMar>
              <w:top w:w="0" w:type="dxa"/>
              <w:left w:w="0" w:type="dxa"/>
              <w:bottom w:w="0" w:type="dxa"/>
              <w:right w:w="0" w:type="dxa"/>
            </w:tcMar>
            <w:vAlign w:val="both"/>
          </w:tcPr>
          <w:p w14:paraId="00844BC6" w14:textId="77777777" w:rsidR="00A77B3E" w:rsidRDefault="00A77B3E">
            <w:r>
              <w:t>12254</w:t>
            </w:r>
          </w:p>
        </w:tc>
        <w:tc>
          <w:tcPr>
            <w:tcW w:w="737" w:type="dxa"/>
            <w:tcBorders>
              <w:top w:val="nil"/>
              <w:left w:val="nil"/>
              <w:bottom w:val="nil"/>
              <w:right w:val="nil"/>
            </w:tcBorders>
            <w:tcMar>
              <w:top w:w="0" w:type="dxa"/>
              <w:left w:w="0" w:type="dxa"/>
              <w:bottom w:w="0" w:type="dxa"/>
              <w:right w:w="0" w:type="dxa"/>
            </w:tcMar>
            <w:vAlign w:val="both"/>
          </w:tcPr>
          <w:p w14:paraId="6E5B8959" w14:textId="77777777" w:rsidR="00A77B3E" w:rsidRDefault="00A77B3E">
            <w:r>
              <w:t>12258</w:t>
            </w:r>
          </w:p>
        </w:tc>
        <w:tc>
          <w:tcPr>
            <w:tcW w:w="737" w:type="dxa"/>
            <w:tcBorders>
              <w:top w:val="nil"/>
              <w:left w:val="nil"/>
              <w:bottom w:val="nil"/>
              <w:right w:val="nil"/>
            </w:tcBorders>
            <w:tcMar>
              <w:top w:w="0" w:type="dxa"/>
              <w:left w:w="0" w:type="dxa"/>
              <w:bottom w:w="0" w:type="dxa"/>
              <w:right w:w="0" w:type="dxa"/>
            </w:tcMar>
            <w:vAlign w:val="both"/>
          </w:tcPr>
          <w:p w14:paraId="48B111CB" w14:textId="77777777" w:rsidR="00A77B3E" w:rsidRDefault="00A77B3E">
            <w:r>
              <w:t>12261</w:t>
            </w:r>
          </w:p>
        </w:tc>
        <w:tc>
          <w:tcPr>
            <w:tcW w:w="737" w:type="dxa"/>
            <w:tcBorders>
              <w:top w:val="nil"/>
              <w:left w:val="nil"/>
              <w:bottom w:val="nil"/>
              <w:right w:val="nil"/>
            </w:tcBorders>
            <w:tcMar>
              <w:top w:w="0" w:type="dxa"/>
              <w:left w:w="0" w:type="dxa"/>
              <w:bottom w:w="0" w:type="dxa"/>
              <w:right w:w="0" w:type="dxa"/>
            </w:tcMar>
            <w:vAlign w:val="both"/>
          </w:tcPr>
          <w:p w14:paraId="4C0484DE" w14:textId="77777777" w:rsidR="00A77B3E" w:rsidRDefault="00A77B3E">
            <w:r>
              <w:t>12265</w:t>
            </w:r>
          </w:p>
        </w:tc>
        <w:tc>
          <w:tcPr>
            <w:tcW w:w="737" w:type="dxa"/>
            <w:tcBorders>
              <w:top w:val="nil"/>
              <w:left w:val="nil"/>
              <w:bottom w:val="nil"/>
              <w:right w:val="nil"/>
            </w:tcBorders>
            <w:tcMar>
              <w:top w:w="0" w:type="dxa"/>
              <w:left w:w="0" w:type="dxa"/>
              <w:bottom w:w="0" w:type="dxa"/>
              <w:right w:w="0" w:type="dxa"/>
            </w:tcMar>
            <w:vAlign w:val="both"/>
          </w:tcPr>
          <w:p w14:paraId="646A169B" w14:textId="77777777" w:rsidR="00A77B3E" w:rsidRDefault="00A77B3E">
            <w:r>
              <w:t>12268</w:t>
            </w:r>
          </w:p>
        </w:tc>
        <w:tc>
          <w:tcPr>
            <w:tcW w:w="737" w:type="dxa"/>
            <w:tcBorders>
              <w:top w:val="nil"/>
              <w:left w:val="nil"/>
              <w:bottom w:val="nil"/>
              <w:right w:val="nil"/>
            </w:tcBorders>
            <w:tcMar>
              <w:top w:w="0" w:type="dxa"/>
              <w:left w:w="0" w:type="dxa"/>
              <w:bottom w:w="0" w:type="dxa"/>
              <w:right w:w="0" w:type="dxa"/>
            </w:tcMar>
            <w:vAlign w:val="both"/>
          </w:tcPr>
          <w:p w14:paraId="54F22FF8" w14:textId="77777777" w:rsidR="00A77B3E" w:rsidRDefault="00A77B3E">
            <w:r>
              <w:t>12272</w:t>
            </w:r>
          </w:p>
        </w:tc>
        <w:tc>
          <w:tcPr>
            <w:tcW w:w="737" w:type="dxa"/>
            <w:tcBorders>
              <w:top w:val="nil"/>
              <w:left w:val="nil"/>
              <w:bottom w:val="nil"/>
              <w:right w:val="nil"/>
            </w:tcBorders>
            <w:tcMar>
              <w:top w:w="0" w:type="dxa"/>
              <w:left w:w="0" w:type="dxa"/>
              <w:bottom w:w="0" w:type="dxa"/>
              <w:right w:w="0" w:type="dxa"/>
            </w:tcMar>
            <w:vAlign w:val="both"/>
          </w:tcPr>
          <w:p w14:paraId="6A271A01" w14:textId="77777777" w:rsidR="00A77B3E" w:rsidRDefault="00A77B3E">
            <w:r>
              <w:t>12306</w:t>
            </w:r>
          </w:p>
        </w:tc>
        <w:tc>
          <w:tcPr>
            <w:tcW w:w="737" w:type="dxa"/>
            <w:tcBorders>
              <w:top w:val="nil"/>
              <w:left w:val="nil"/>
              <w:bottom w:val="nil"/>
              <w:right w:val="nil"/>
            </w:tcBorders>
            <w:tcMar>
              <w:top w:w="0" w:type="dxa"/>
              <w:left w:w="0" w:type="dxa"/>
              <w:bottom w:w="0" w:type="dxa"/>
              <w:right w:w="0" w:type="dxa"/>
            </w:tcMar>
            <w:vAlign w:val="both"/>
          </w:tcPr>
          <w:p w14:paraId="791D7B31" w14:textId="77777777" w:rsidR="00A77B3E" w:rsidRDefault="00A77B3E">
            <w:r>
              <w:t>12312</w:t>
            </w:r>
          </w:p>
        </w:tc>
        <w:tc>
          <w:tcPr>
            <w:tcW w:w="737" w:type="dxa"/>
            <w:tcBorders>
              <w:top w:val="nil"/>
              <w:left w:val="nil"/>
              <w:bottom w:val="nil"/>
              <w:right w:val="nil"/>
            </w:tcBorders>
            <w:tcMar>
              <w:top w:w="0" w:type="dxa"/>
              <w:left w:w="0" w:type="dxa"/>
              <w:bottom w:w="0" w:type="dxa"/>
              <w:right w:w="0" w:type="dxa"/>
            </w:tcMar>
            <w:vAlign w:val="both"/>
          </w:tcPr>
          <w:p w14:paraId="7B0BF70A" w14:textId="77777777" w:rsidR="00A77B3E" w:rsidRDefault="00A77B3E">
            <w:r>
              <w:t>12315</w:t>
            </w:r>
          </w:p>
        </w:tc>
        <w:tc>
          <w:tcPr>
            <w:tcW w:w="737" w:type="dxa"/>
            <w:tcBorders>
              <w:top w:val="nil"/>
              <w:left w:val="nil"/>
              <w:bottom w:val="nil"/>
              <w:right w:val="nil"/>
            </w:tcBorders>
            <w:tcMar>
              <w:top w:w="0" w:type="dxa"/>
              <w:left w:w="0" w:type="dxa"/>
              <w:bottom w:w="0" w:type="dxa"/>
              <w:right w:w="0" w:type="dxa"/>
            </w:tcMar>
            <w:vAlign w:val="both"/>
          </w:tcPr>
          <w:p w14:paraId="15113EBC" w14:textId="77777777" w:rsidR="00A77B3E" w:rsidRDefault="00A77B3E">
            <w:r>
              <w:t>12320</w:t>
            </w:r>
          </w:p>
        </w:tc>
        <w:tc>
          <w:tcPr>
            <w:tcW w:w="737" w:type="dxa"/>
            <w:tcBorders>
              <w:top w:val="nil"/>
              <w:left w:val="nil"/>
              <w:bottom w:val="nil"/>
              <w:right w:val="nil"/>
            </w:tcBorders>
            <w:tcMar>
              <w:top w:w="0" w:type="dxa"/>
              <w:left w:w="0" w:type="dxa"/>
              <w:bottom w:w="0" w:type="dxa"/>
              <w:right w:w="0" w:type="dxa"/>
            </w:tcMar>
            <w:vAlign w:val="both"/>
          </w:tcPr>
          <w:p w14:paraId="51A06EC3" w14:textId="77777777" w:rsidR="00A77B3E" w:rsidRDefault="00A77B3E">
            <w:r>
              <w:t>12321</w:t>
            </w:r>
          </w:p>
        </w:tc>
      </w:tr>
      <w:tr w:rsidR="00154ABF" w14:paraId="658846C6" w14:textId="77777777">
        <w:trPr>
          <w:gridAfter w:val="6"/>
          <w:wAfter w:w="4422" w:type="dxa"/>
          <w:trHeight w:val="10"/>
        </w:trPr>
        <w:tc>
          <w:tcPr>
            <w:tcW w:w="737" w:type="dxa"/>
            <w:tcBorders>
              <w:top w:val="nil"/>
              <w:left w:val="nil"/>
              <w:bottom w:val="nil"/>
              <w:right w:val="nil"/>
            </w:tcBorders>
            <w:tcMar>
              <w:top w:w="0" w:type="dxa"/>
              <w:left w:w="0" w:type="dxa"/>
              <w:bottom w:w="0" w:type="dxa"/>
              <w:right w:w="0" w:type="dxa"/>
            </w:tcMar>
            <w:vAlign w:val="both"/>
          </w:tcPr>
          <w:p w14:paraId="55A34637" w14:textId="77777777" w:rsidR="00A77B3E" w:rsidRDefault="00A77B3E">
            <w:r>
              <w:t>12322</w:t>
            </w:r>
          </w:p>
        </w:tc>
        <w:tc>
          <w:tcPr>
            <w:tcW w:w="737" w:type="dxa"/>
            <w:tcBorders>
              <w:top w:val="nil"/>
              <w:left w:val="nil"/>
              <w:bottom w:val="nil"/>
              <w:right w:val="nil"/>
            </w:tcBorders>
            <w:tcMar>
              <w:top w:w="0" w:type="dxa"/>
              <w:left w:w="0" w:type="dxa"/>
              <w:bottom w:w="0" w:type="dxa"/>
              <w:right w:w="0" w:type="dxa"/>
            </w:tcMar>
            <w:vAlign w:val="both"/>
          </w:tcPr>
          <w:p w14:paraId="73C980CC" w14:textId="77777777" w:rsidR="00A77B3E" w:rsidRDefault="00A77B3E">
            <w:r>
              <w:t>12325</w:t>
            </w:r>
          </w:p>
        </w:tc>
        <w:tc>
          <w:tcPr>
            <w:tcW w:w="737" w:type="dxa"/>
            <w:tcBorders>
              <w:top w:val="nil"/>
              <w:left w:val="nil"/>
              <w:bottom w:val="nil"/>
              <w:right w:val="nil"/>
            </w:tcBorders>
            <w:tcMar>
              <w:top w:w="0" w:type="dxa"/>
              <w:left w:w="0" w:type="dxa"/>
              <w:bottom w:w="0" w:type="dxa"/>
              <w:right w:w="0" w:type="dxa"/>
            </w:tcMar>
            <w:vAlign w:val="both"/>
          </w:tcPr>
          <w:p w14:paraId="145F03A1" w14:textId="77777777" w:rsidR="00A77B3E" w:rsidRDefault="00A77B3E">
            <w:r>
              <w:t>12326</w:t>
            </w:r>
          </w:p>
        </w:tc>
        <w:tc>
          <w:tcPr>
            <w:tcW w:w="737" w:type="dxa"/>
            <w:tcBorders>
              <w:top w:val="nil"/>
              <w:left w:val="nil"/>
              <w:bottom w:val="nil"/>
              <w:right w:val="nil"/>
            </w:tcBorders>
            <w:tcMar>
              <w:top w:w="0" w:type="dxa"/>
              <w:left w:w="0" w:type="dxa"/>
              <w:bottom w:w="0" w:type="dxa"/>
              <w:right w:w="0" w:type="dxa"/>
            </w:tcMar>
            <w:vAlign w:val="both"/>
          </w:tcPr>
          <w:p w14:paraId="1C1AF229" w14:textId="77777777" w:rsidR="00A77B3E" w:rsidRDefault="00A77B3E">
            <w:r>
              <w:t>12500</w:t>
            </w:r>
          </w:p>
        </w:tc>
        <w:tc>
          <w:tcPr>
            <w:tcW w:w="737" w:type="dxa"/>
            <w:tcBorders>
              <w:top w:val="nil"/>
              <w:left w:val="nil"/>
              <w:bottom w:val="nil"/>
              <w:right w:val="nil"/>
            </w:tcBorders>
            <w:tcMar>
              <w:top w:w="0" w:type="dxa"/>
              <w:left w:w="0" w:type="dxa"/>
              <w:bottom w:w="0" w:type="dxa"/>
              <w:right w:w="0" w:type="dxa"/>
            </w:tcMar>
            <w:vAlign w:val="both"/>
          </w:tcPr>
          <w:p w14:paraId="50C8CAFC" w14:textId="77777777" w:rsidR="00A77B3E" w:rsidRDefault="00A77B3E">
            <w:r>
              <w:t>12524</w:t>
            </w:r>
          </w:p>
        </w:tc>
        <w:tc>
          <w:tcPr>
            <w:tcW w:w="737" w:type="dxa"/>
            <w:tcBorders>
              <w:top w:val="nil"/>
              <w:left w:val="nil"/>
              <w:bottom w:val="nil"/>
              <w:right w:val="nil"/>
            </w:tcBorders>
            <w:tcMar>
              <w:top w:w="0" w:type="dxa"/>
              <w:left w:w="0" w:type="dxa"/>
              <w:bottom w:w="0" w:type="dxa"/>
              <w:right w:w="0" w:type="dxa"/>
            </w:tcMar>
            <w:vAlign w:val="both"/>
          </w:tcPr>
          <w:p w14:paraId="42201950" w14:textId="77777777" w:rsidR="00A77B3E" w:rsidRDefault="00A77B3E">
            <w:r>
              <w:t>12527</w:t>
            </w:r>
          </w:p>
        </w:tc>
        <w:tc>
          <w:tcPr>
            <w:tcW w:w="737" w:type="dxa"/>
            <w:tcBorders>
              <w:top w:val="nil"/>
              <w:left w:val="nil"/>
              <w:bottom w:val="nil"/>
              <w:right w:val="nil"/>
            </w:tcBorders>
            <w:tcMar>
              <w:top w:w="0" w:type="dxa"/>
              <w:left w:w="0" w:type="dxa"/>
              <w:bottom w:w="0" w:type="dxa"/>
              <w:right w:w="0" w:type="dxa"/>
            </w:tcMar>
            <w:vAlign w:val="both"/>
          </w:tcPr>
          <w:p w14:paraId="6477DDE3" w14:textId="77777777" w:rsidR="00A77B3E" w:rsidRDefault="00A77B3E">
            <w:r>
              <w:t>12533</w:t>
            </w:r>
          </w:p>
        </w:tc>
      </w:tr>
    </w:tbl>
    <w:p w14:paraId="380FF6B1" w14:textId="77777777" w:rsidR="00A77B3E" w:rsidRDefault="00A77B3E"/>
    <w:p w14:paraId="5777B932" w14:textId="77777777" w:rsidR="00A77B3E" w:rsidRDefault="00A77B3E"/>
    <w:p w14:paraId="2708854A" w14:textId="77777777" w:rsidR="00603041" w:rsidRPr="001E56F5" w:rsidRDefault="00603041" w:rsidP="00603041">
      <w:pPr>
        <w:rPr>
          <w:b/>
          <w:bCs/>
          <w:szCs w:val="18"/>
        </w:rPr>
      </w:pPr>
      <w:r w:rsidRPr="0006253F">
        <w:rPr>
          <w:rFonts w:ascii="Helvetica" w:eastAsia="Helvetica" w:hAnsi="Helvetica" w:cs="Helvetica"/>
          <w:b/>
        </w:rPr>
        <w:t>Indexation</w:t>
      </w:r>
    </w:p>
    <w:p w14:paraId="72927587" w14:textId="77777777" w:rsidR="004814E8" w:rsidRPr="00680B63" w:rsidRDefault="004814E8" w:rsidP="004814E8">
      <w:pPr>
        <w:rPr>
          <w:bCs/>
          <w:szCs w:val="18"/>
        </w:rPr>
      </w:pPr>
      <w:r w:rsidRPr="001E56F5">
        <w:rPr>
          <w:bCs/>
          <w:szCs w:val="18"/>
        </w:rPr>
        <w:t>From 1 July 2024, annual fee indexation will be applied to</w:t>
      </w:r>
      <w:r>
        <w:rPr>
          <w:bCs/>
          <w:szCs w:val="18"/>
        </w:rPr>
        <w:t xml:space="preserve"> </w:t>
      </w:r>
      <w:r w:rsidRPr="001E56F5">
        <w:rPr>
          <w:bCs/>
          <w:szCs w:val="18"/>
        </w:rPr>
        <w:t>most of the general medical services items</w:t>
      </w:r>
      <w:r>
        <w:rPr>
          <w:bCs/>
          <w:szCs w:val="18"/>
        </w:rPr>
        <w:t xml:space="preserve">. </w:t>
      </w:r>
      <w:r w:rsidRPr="00680B63">
        <w:rPr>
          <w:bCs/>
          <w:szCs w:val="18"/>
        </w:rPr>
        <w:t>The MBS indexation factor for 1 July 2024 is 3.5 per cent.</w:t>
      </w:r>
    </w:p>
    <w:p w14:paraId="260F64EC" w14:textId="77777777" w:rsidR="00603041" w:rsidRDefault="00603041" w:rsidP="0006253F">
      <w:pPr>
        <w:rPr>
          <w:rFonts w:ascii="Helvetica" w:eastAsia="Helvetica" w:hAnsi="Helvetica" w:cs="Helvetica"/>
          <w:b/>
        </w:rPr>
      </w:pPr>
    </w:p>
    <w:p w14:paraId="379F7FBC" w14:textId="77777777" w:rsidR="0006253F" w:rsidRPr="0006253F" w:rsidRDefault="0006253F" w:rsidP="0006253F">
      <w:pPr>
        <w:rPr>
          <w:rFonts w:ascii="Helvetica" w:eastAsia="Helvetica" w:hAnsi="Helvetica" w:cs="Helvetica"/>
          <w:b/>
        </w:rPr>
      </w:pPr>
      <w:r>
        <w:rPr>
          <w:rFonts w:ascii="Helvetica" w:eastAsia="Helvetica" w:hAnsi="Helvetica" w:cs="Helvetica"/>
          <w:b/>
        </w:rPr>
        <w:t>Removal of co-claiming restrictions for vestibular assessment items with brain stem evoked response</w:t>
      </w:r>
    </w:p>
    <w:p w14:paraId="7CF42C81" w14:textId="77777777" w:rsidR="0006253F" w:rsidRPr="00746576" w:rsidRDefault="0006253F" w:rsidP="0006253F">
      <w:pPr>
        <w:rPr>
          <w:bCs/>
          <w:szCs w:val="18"/>
        </w:rPr>
      </w:pPr>
      <w:r w:rsidRPr="00746576">
        <w:rPr>
          <w:bCs/>
          <w:szCs w:val="18"/>
        </w:rPr>
        <w:t>From 1 July 2024,</w:t>
      </w:r>
      <w:r w:rsidR="00582E1D">
        <w:rPr>
          <w:bCs/>
          <w:szCs w:val="18"/>
        </w:rPr>
        <w:t xml:space="preserve"> amendments</w:t>
      </w:r>
      <w:r>
        <w:rPr>
          <w:bCs/>
          <w:szCs w:val="18"/>
        </w:rPr>
        <w:t xml:space="preserve"> will be made to </w:t>
      </w:r>
      <w:r w:rsidRPr="00746576">
        <w:rPr>
          <w:bCs/>
          <w:szCs w:val="18"/>
        </w:rPr>
        <w:t>item 11300 for brain stem evoked response audiometry and items 11340, 11341 and 11343 for vestibular assessment to remove a co-claiming restriction</w:t>
      </w:r>
      <w:r>
        <w:rPr>
          <w:bCs/>
          <w:szCs w:val="18"/>
        </w:rPr>
        <w:t xml:space="preserve">. </w:t>
      </w:r>
    </w:p>
    <w:p w14:paraId="3E5C4F91" w14:textId="77777777" w:rsidR="00A77B3E" w:rsidRDefault="00A77B3E">
      <w:pPr>
        <w:sectPr w:rsidR="00A77B3E">
          <w:pgSz w:w="12240" w:h="15840"/>
          <w:pgMar w:top="1440" w:right="1440" w:bottom="1440" w:left="1440" w:header="720" w:footer="720" w:gutter="0"/>
          <w:cols w:space="720"/>
        </w:sectPr>
      </w:pPr>
    </w:p>
    <w:p w14:paraId="76654D82" w14:textId="77777777" w:rsidR="00A77B3E" w:rsidRDefault="00A77B3E">
      <w:pPr>
        <w:pStyle w:val="Heading2"/>
        <w:rPr>
          <w:rFonts w:ascii="Helvetica" w:eastAsia="Helvetica" w:hAnsi="Helvetica" w:cs="Helvetica"/>
          <w:i w:val="0"/>
          <w:sz w:val="18"/>
        </w:rPr>
      </w:pPr>
      <w:bookmarkStart w:id="5" w:name="_Toc169794155"/>
      <w:r>
        <w:rPr>
          <w:rFonts w:ascii="Helvetica" w:eastAsia="Helvetica" w:hAnsi="Helvetica" w:cs="Helvetica"/>
          <w:i w:val="0"/>
          <w:sz w:val="18"/>
        </w:rPr>
        <w:lastRenderedPageBreak/>
        <w:t>DIAGNOSTIC PROCEDURES AND INVESTIGATIONS NOTES</w:t>
      </w:r>
      <w:bookmarkEnd w:id="5"/>
    </w:p>
    <w:p w14:paraId="275B5A48" w14:textId="77777777" w:rsidR="00A77B3E" w:rsidRDefault="00A77B3E">
      <w:pPr>
        <w:rPr>
          <w:rFonts w:ascii="Helvetica" w:eastAsia="Helvetica" w:hAnsi="Helvetica" w:cs="Helvetica"/>
          <w:b/>
          <w:sz w:val="20"/>
        </w:rPr>
      </w:pPr>
      <w:r>
        <w:rPr>
          <w:rFonts w:ascii="Helvetica" w:eastAsia="Helvetica" w:hAnsi="Helvetica" w:cs="Helvetica"/>
          <w:b/>
          <w:sz w:val="20"/>
        </w:rPr>
        <w:t>DN.1.1 Electroencephalography (EEG), Prolonged Recording - (item 11003)</w:t>
      </w:r>
    </w:p>
    <w:p w14:paraId="76A33EEA" w14:textId="77777777" w:rsidR="00154ABF" w:rsidRDefault="00154ABF">
      <w:pPr>
        <w:spacing w:after="200"/>
        <w:rPr>
          <w:sz w:val="20"/>
          <w:szCs w:val="20"/>
        </w:rPr>
      </w:pPr>
      <w:r>
        <w:rPr>
          <w:sz w:val="20"/>
          <w:szCs w:val="20"/>
        </w:rPr>
        <w:t>Item 11003 covers an extended EEG recording of at least 3 hours duration, other than ambulatory or video recording.</w:t>
      </w:r>
    </w:p>
    <w:p w14:paraId="6FB19123" w14:textId="77777777" w:rsidR="00A77B3E" w:rsidRDefault="00A77B3E"/>
    <w:p w14:paraId="0A19EEEB" w14:textId="77777777" w:rsidR="00A77B3E" w:rsidRDefault="00A77B3E">
      <w:pPr>
        <w:rPr>
          <w:rFonts w:ascii="Helvetica" w:eastAsia="Helvetica" w:hAnsi="Helvetica" w:cs="Helvetica"/>
          <w:b/>
          <w:sz w:val="20"/>
        </w:rPr>
      </w:pPr>
      <w:r>
        <w:rPr>
          <w:rFonts w:ascii="Helvetica" w:eastAsia="Helvetica" w:hAnsi="Helvetica" w:cs="Helvetica"/>
          <w:b/>
          <w:sz w:val="20"/>
        </w:rPr>
        <w:t>DN.1.2 Electroencephalography (EEG), Ambulatory or Video - (Items 11004 and 11005)</w:t>
      </w:r>
    </w:p>
    <w:p w14:paraId="1FEF62F2" w14:textId="77777777" w:rsidR="00154ABF" w:rsidRDefault="00154ABF">
      <w:pPr>
        <w:spacing w:after="200"/>
        <w:rPr>
          <w:sz w:val="20"/>
          <w:szCs w:val="20"/>
        </w:rPr>
      </w:pPr>
      <w:r>
        <w:rPr>
          <w:sz w:val="20"/>
          <w:szCs w:val="20"/>
        </w:rPr>
        <w:t>Items 11004 and 11005 cover prolonged ambulatory or video EEG, recording of at least 3 hours duration for:</w:t>
      </w:r>
    </w:p>
    <w:p w14:paraId="3DB3B2E2" w14:textId="77777777" w:rsidR="00154ABF" w:rsidRDefault="00154ABF">
      <w:pPr>
        <w:spacing w:before="200" w:after="200"/>
        <w:rPr>
          <w:sz w:val="20"/>
          <w:szCs w:val="20"/>
        </w:rPr>
      </w:pPr>
      <w:r>
        <w:rPr>
          <w:sz w:val="20"/>
          <w:szCs w:val="20"/>
        </w:rPr>
        <w:t>-                  Diagnosing the basis of episodic neurological dysfunction;</w:t>
      </w:r>
    </w:p>
    <w:p w14:paraId="31E26131" w14:textId="77777777" w:rsidR="00154ABF" w:rsidRDefault="00154ABF">
      <w:pPr>
        <w:spacing w:before="200" w:after="200"/>
        <w:rPr>
          <w:sz w:val="20"/>
          <w:szCs w:val="20"/>
        </w:rPr>
      </w:pPr>
      <w:r>
        <w:rPr>
          <w:sz w:val="20"/>
          <w:szCs w:val="20"/>
        </w:rPr>
        <w:t>-                  Characterising the nature of a patient's epileptic seizures;</w:t>
      </w:r>
    </w:p>
    <w:p w14:paraId="54B76D84" w14:textId="77777777" w:rsidR="00154ABF" w:rsidRDefault="00154ABF">
      <w:pPr>
        <w:spacing w:before="200" w:after="200"/>
        <w:rPr>
          <w:sz w:val="20"/>
          <w:szCs w:val="20"/>
        </w:rPr>
      </w:pPr>
      <w:r>
        <w:rPr>
          <w:sz w:val="20"/>
          <w:szCs w:val="20"/>
        </w:rPr>
        <w:t>-                  Localising seizures in patients with uncontrolled epilepsy, with a view to surgery; or</w:t>
      </w:r>
    </w:p>
    <w:p w14:paraId="1BF13D31" w14:textId="77777777" w:rsidR="00154ABF" w:rsidRDefault="00154ABF">
      <w:pPr>
        <w:spacing w:before="200" w:after="200"/>
        <w:rPr>
          <w:sz w:val="20"/>
          <w:szCs w:val="20"/>
        </w:rPr>
      </w:pPr>
      <w:r>
        <w:rPr>
          <w:sz w:val="20"/>
          <w:szCs w:val="20"/>
        </w:rPr>
        <w:t>-                  Assessing treatment response where subclinical seizures are suspected.</w:t>
      </w:r>
    </w:p>
    <w:p w14:paraId="10C54B48" w14:textId="77777777" w:rsidR="00A77B3E" w:rsidRDefault="00A77B3E"/>
    <w:p w14:paraId="7BE5D1C2" w14:textId="77777777" w:rsidR="00A77B3E" w:rsidRDefault="00A77B3E">
      <w:pPr>
        <w:rPr>
          <w:rFonts w:ascii="Helvetica" w:eastAsia="Helvetica" w:hAnsi="Helvetica" w:cs="Helvetica"/>
          <w:b/>
          <w:sz w:val="20"/>
        </w:rPr>
      </w:pPr>
      <w:r>
        <w:rPr>
          <w:rFonts w:ascii="Helvetica" w:eastAsia="Helvetica" w:hAnsi="Helvetica" w:cs="Helvetica"/>
          <w:b/>
          <w:sz w:val="20"/>
        </w:rPr>
        <w:t>DN.1.3 Neuromuscular Diagnosis - (Item 11012)</w:t>
      </w:r>
    </w:p>
    <w:p w14:paraId="3AAD000E" w14:textId="77777777" w:rsidR="00154ABF" w:rsidRDefault="00154ABF">
      <w:pPr>
        <w:spacing w:after="200"/>
        <w:rPr>
          <w:sz w:val="20"/>
          <w:szCs w:val="20"/>
        </w:rPr>
      </w:pPr>
      <w:r>
        <w:rPr>
          <w:sz w:val="20"/>
          <w:szCs w:val="20"/>
        </w:rPr>
        <w:t>Based on advice from the Australian Association of Neurologists, Medicare benefits are not payable under Item 11012 for quantitative sensory nerve testing using "Neurometer CPT" diagnostic devices. The advice indicated that the device was still in the evaluation and research stage and did not have widespread clinical application.</w:t>
      </w:r>
    </w:p>
    <w:p w14:paraId="19E7E73D" w14:textId="77777777" w:rsidR="00A77B3E" w:rsidRDefault="00A77B3E"/>
    <w:p w14:paraId="709ED3F1" w14:textId="77777777" w:rsidR="00A77B3E" w:rsidRDefault="00A77B3E">
      <w:pPr>
        <w:rPr>
          <w:rFonts w:ascii="Helvetica" w:eastAsia="Helvetica" w:hAnsi="Helvetica" w:cs="Helvetica"/>
          <w:b/>
          <w:sz w:val="20"/>
        </w:rPr>
      </w:pPr>
      <w:r>
        <w:rPr>
          <w:rFonts w:ascii="Helvetica" w:eastAsia="Helvetica" w:hAnsi="Helvetica" w:cs="Helvetica"/>
          <w:b/>
          <w:sz w:val="20"/>
        </w:rPr>
        <w:t>DN.1.4 Investigation of Central Nervous System Evoked Responses - (Items 11024 and 11027)</w:t>
      </w:r>
    </w:p>
    <w:p w14:paraId="1835BB04" w14:textId="77777777" w:rsidR="00154ABF" w:rsidRDefault="00154ABF">
      <w:pPr>
        <w:spacing w:after="200"/>
        <w:rPr>
          <w:sz w:val="20"/>
          <w:szCs w:val="20"/>
        </w:rPr>
      </w:pPr>
      <w:r>
        <w:rPr>
          <w:sz w:val="20"/>
          <w:szCs w:val="20"/>
        </w:rPr>
        <w:t>In the context of these items a study refers to one or more averaged samples of electrical activity recorded from one or more sites in the central nervous system in response to the same stimulus. </w:t>
      </w:r>
    </w:p>
    <w:p w14:paraId="605442AC" w14:textId="77777777" w:rsidR="00154ABF" w:rsidRDefault="00154ABF">
      <w:pPr>
        <w:spacing w:before="200" w:after="200"/>
        <w:rPr>
          <w:sz w:val="20"/>
          <w:szCs w:val="20"/>
        </w:rPr>
      </w:pPr>
      <w:r>
        <w:rPr>
          <w:sz w:val="20"/>
          <w:szCs w:val="20"/>
        </w:rPr>
        <w:t>Second or subsequent studies refer to either stimulating the point of stimulation (e.g. right eye or left median nerve) with a different stimulus or stimulating another point of stimulation (e.g. left eye or right median nerve). </w:t>
      </w:r>
    </w:p>
    <w:p w14:paraId="1B8E9F7F" w14:textId="77777777" w:rsidR="00154ABF" w:rsidRDefault="00154ABF">
      <w:pPr>
        <w:spacing w:before="200" w:after="200"/>
        <w:rPr>
          <w:sz w:val="20"/>
          <w:szCs w:val="20"/>
        </w:rPr>
      </w:pPr>
      <w:r>
        <w:rPr>
          <w:b/>
          <w:bCs/>
          <w:sz w:val="20"/>
          <w:szCs w:val="20"/>
        </w:rPr>
        <w:t>NOTE:</w:t>
      </w:r>
      <w:r>
        <w:rPr>
          <w:sz w:val="20"/>
          <w:szCs w:val="20"/>
        </w:rPr>
        <w:t xml:space="preserve"> Items 11024 and 11027 are not intended to cover bio</w:t>
      </w:r>
      <w:r>
        <w:rPr>
          <w:sz w:val="20"/>
          <w:szCs w:val="20"/>
        </w:rPr>
        <w:noBreakHyphen/>
        <w:t>feedback techniques.</w:t>
      </w:r>
    </w:p>
    <w:p w14:paraId="49898AE7" w14:textId="77777777" w:rsidR="00A77B3E" w:rsidRDefault="00A77B3E"/>
    <w:p w14:paraId="3CA28980" w14:textId="77777777" w:rsidR="00A77B3E" w:rsidRDefault="00A77B3E">
      <w:pPr>
        <w:rPr>
          <w:rFonts w:ascii="Helvetica" w:eastAsia="Helvetica" w:hAnsi="Helvetica" w:cs="Helvetica"/>
          <w:b/>
          <w:sz w:val="20"/>
        </w:rPr>
      </w:pPr>
      <w:r>
        <w:rPr>
          <w:rFonts w:ascii="Helvetica" w:eastAsia="Helvetica" w:hAnsi="Helvetica" w:cs="Helvetica"/>
          <w:b/>
          <w:sz w:val="20"/>
        </w:rPr>
        <w:t>DN.1.5 Electroretinography - (Items 11204, 11205, 11210 and 11211)</w:t>
      </w:r>
    </w:p>
    <w:p w14:paraId="4281B536" w14:textId="77777777" w:rsidR="00154ABF" w:rsidRDefault="00154ABF">
      <w:pPr>
        <w:spacing w:after="200"/>
        <w:rPr>
          <w:sz w:val="20"/>
          <w:szCs w:val="20"/>
        </w:rPr>
      </w:pPr>
      <w:r>
        <w:rPr>
          <w:sz w:val="20"/>
          <w:szCs w:val="20"/>
        </w:rPr>
        <w:t>Current professional guidelines and standards for electroretinography, electroculography and pattern retinography are produced by the International Society for Clinical Electrophysiology of Vision (ISCEV).</w:t>
      </w:r>
    </w:p>
    <w:p w14:paraId="0511BDED" w14:textId="77777777" w:rsidR="00A77B3E" w:rsidRDefault="00A77B3E"/>
    <w:p w14:paraId="14AFD064" w14:textId="77777777" w:rsidR="00A77B3E" w:rsidRDefault="00A77B3E">
      <w:pPr>
        <w:rPr>
          <w:rFonts w:ascii="Helvetica" w:eastAsia="Helvetica" w:hAnsi="Helvetica" w:cs="Helvetica"/>
          <w:b/>
          <w:sz w:val="20"/>
        </w:rPr>
      </w:pPr>
      <w:r>
        <w:rPr>
          <w:rFonts w:ascii="Helvetica" w:eastAsia="Helvetica" w:hAnsi="Helvetica" w:cs="Helvetica"/>
          <w:b/>
          <w:sz w:val="20"/>
        </w:rPr>
        <w:t>DN.1.6 Computerised Perimetry Printed Results - (Items 11221 and 11224)</w:t>
      </w:r>
    </w:p>
    <w:p w14:paraId="37DA5502" w14:textId="77777777" w:rsidR="00154ABF" w:rsidRDefault="00154ABF">
      <w:pPr>
        <w:spacing w:after="200"/>
        <w:rPr>
          <w:sz w:val="20"/>
          <w:szCs w:val="20"/>
        </w:rPr>
      </w:pPr>
      <w:r>
        <w:rPr>
          <w:sz w:val="20"/>
          <w:szCs w:val="20"/>
        </w:rPr>
        <w:t>Computerised perimetry performed by optometrists is covered by MBS items 10940 and 10941.  Items 11221 and 11224 should not be used to repeat perimetry unless clinically necessary - such as where the results of the perimetry have been provided by the optometrist referring the patient to an ophthalmologist.</w:t>
      </w:r>
    </w:p>
    <w:p w14:paraId="4DFC0EE8" w14:textId="77777777" w:rsidR="00A77B3E" w:rsidRDefault="00A77B3E"/>
    <w:p w14:paraId="59D4CAAC" w14:textId="77777777" w:rsidR="00A77B3E" w:rsidRDefault="00A77B3E">
      <w:pPr>
        <w:rPr>
          <w:rFonts w:ascii="Helvetica" w:eastAsia="Helvetica" w:hAnsi="Helvetica" w:cs="Helvetica"/>
          <w:b/>
          <w:sz w:val="20"/>
        </w:rPr>
      </w:pPr>
      <w:r>
        <w:rPr>
          <w:rFonts w:ascii="Helvetica" w:eastAsia="Helvetica" w:hAnsi="Helvetica" w:cs="Helvetica"/>
          <w:b/>
          <w:sz w:val="20"/>
        </w:rPr>
        <w:t>DN.1.7 Computerised Perimetry - (Items 11221 and 11224)</w:t>
      </w:r>
    </w:p>
    <w:p w14:paraId="53701401" w14:textId="77777777" w:rsidR="00154ABF" w:rsidRDefault="00154ABF">
      <w:pPr>
        <w:spacing w:after="200"/>
        <w:rPr>
          <w:sz w:val="20"/>
          <w:szCs w:val="20"/>
        </w:rPr>
      </w:pPr>
      <w:r>
        <w:rPr>
          <w:sz w:val="20"/>
          <w:szCs w:val="20"/>
        </w:rPr>
        <w:t>Item 11221 for bilateral procedures cannot be claimed for patients who are totally blind in one eye. In this instance, item 11224 for unilateral procedures should be claimed, where appropriate.</w:t>
      </w:r>
    </w:p>
    <w:p w14:paraId="0DBC5D4F" w14:textId="77777777" w:rsidR="00154ABF" w:rsidRDefault="00154ABF">
      <w:pPr>
        <w:spacing w:before="200" w:after="200"/>
        <w:rPr>
          <w:sz w:val="20"/>
          <w:szCs w:val="20"/>
        </w:rPr>
      </w:pPr>
      <w:r>
        <w:rPr>
          <w:b/>
          <w:bCs/>
          <w:sz w:val="20"/>
          <w:szCs w:val="20"/>
        </w:rPr>
        <w:t> </w:t>
      </w:r>
    </w:p>
    <w:p w14:paraId="0E54453E" w14:textId="77777777" w:rsidR="00A77B3E" w:rsidRDefault="00A77B3E"/>
    <w:p w14:paraId="51F10F13" w14:textId="77777777" w:rsidR="00A77B3E" w:rsidRDefault="00A77B3E">
      <w:pPr>
        <w:rPr>
          <w:rFonts w:ascii="Helvetica" w:eastAsia="Helvetica" w:hAnsi="Helvetica" w:cs="Helvetica"/>
          <w:b/>
          <w:sz w:val="20"/>
        </w:rPr>
      </w:pPr>
      <w:r>
        <w:rPr>
          <w:rFonts w:ascii="Helvetica" w:eastAsia="Helvetica" w:hAnsi="Helvetica" w:cs="Helvetica"/>
          <w:b/>
          <w:sz w:val="20"/>
        </w:rPr>
        <w:t>DN.1.8 Orbital Contents - (Items 11240, 11241, 11242 and 11243)</w:t>
      </w:r>
    </w:p>
    <w:p w14:paraId="27DC248B" w14:textId="77777777" w:rsidR="00154ABF" w:rsidRDefault="00154ABF">
      <w:pPr>
        <w:spacing w:after="200"/>
        <w:rPr>
          <w:sz w:val="20"/>
          <w:szCs w:val="20"/>
        </w:rPr>
      </w:pPr>
      <w:r>
        <w:rPr>
          <w:sz w:val="20"/>
          <w:szCs w:val="20"/>
        </w:rPr>
        <w:t>Items 11240 and 11241 may only be utilised once per patient per practitioner. Where an additional service is necessary items 11242 and 11243 should be utilised. </w:t>
      </w:r>
    </w:p>
    <w:p w14:paraId="4372BDC4" w14:textId="77777777" w:rsidR="00154ABF" w:rsidRDefault="00154ABF">
      <w:pPr>
        <w:spacing w:before="200" w:after="200"/>
        <w:rPr>
          <w:sz w:val="20"/>
          <w:szCs w:val="20"/>
        </w:rPr>
      </w:pPr>
      <w:r>
        <w:rPr>
          <w:sz w:val="20"/>
          <w:szCs w:val="20"/>
        </w:rPr>
        <w:lastRenderedPageBreak/>
        <w:t>Partial coherence interferometry may also be referred to as optical (or ocular) coherence biometry or laser Doppler interferometry.</w:t>
      </w:r>
    </w:p>
    <w:p w14:paraId="23E6D6CE" w14:textId="77777777" w:rsidR="00A77B3E" w:rsidRDefault="00A77B3E"/>
    <w:p w14:paraId="69CB6511" w14:textId="77777777" w:rsidR="00A77B3E" w:rsidRDefault="00A77B3E">
      <w:pPr>
        <w:rPr>
          <w:rFonts w:ascii="Helvetica" w:eastAsia="Helvetica" w:hAnsi="Helvetica" w:cs="Helvetica"/>
          <w:b/>
          <w:sz w:val="20"/>
        </w:rPr>
      </w:pPr>
      <w:r>
        <w:rPr>
          <w:rFonts w:ascii="Helvetica" w:eastAsia="Helvetica" w:hAnsi="Helvetica" w:cs="Helvetica"/>
          <w:b/>
          <w:sz w:val="20"/>
        </w:rPr>
        <w:t>DN.1.10 Electrocochleography - (Item 11304)</w:t>
      </w:r>
    </w:p>
    <w:p w14:paraId="3AF11AE9" w14:textId="77777777" w:rsidR="00154ABF" w:rsidRDefault="00154ABF">
      <w:pPr>
        <w:spacing w:after="200"/>
        <w:rPr>
          <w:sz w:val="20"/>
          <w:szCs w:val="20"/>
        </w:rPr>
      </w:pPr>
      <w:r>
        <w:rPr>
          <w:sz w:val="20"/>
          <w:szCs w:val="20"/>
        </w:rPr>
        <w:t>Item 11304 refers to electrocochleography with insertion of electrodes through the tympanic membrane.</w:t>
      </w:r>
    </w:p>
    <w:p w14:paraId="4EA23F66" w14:textId="77777777" w:rsidR="00A77B3E" w:rsidRDefault="00A77B3E"/>
    <w:p w14:paraId="41671554" w14:textId="77777777" w:rsidR="00A77B3E" w:rsidRDefault="00A77B3E">
      <w:pPr>
        <w:rPr>
          <w:rFonts w:ascii="Helvetica" w:eastAsia="Helvetica" w:hAnsi="Helvetica" w:cs="Helvetica"/>
          <w:b/>
          <w:sz w:val="20"/>
        </w:rPr>
      </w:pPr>
      <w:r>
        <w:rPr>
          <w:rFonts w:ascii="Helvetica" w:eastAsia="Helvetica" w:hAnsi="Helvetica" w:cs="Helvetica"/>
          <w:b/>
          <w:sz w:val="20"/>
        </w:rPr>
        <w:t>DN.1.11 Non-determinate Audiometry - (Item 11306)</w:t>
      </w:r>
    </w:p>
    <w:p w14:paraId="2AAA1939" w14:textId="77777777" w:rsidR="00154ABF" w:rsidRDefault="00154ABF">
      <w:pPr>
        <w:spacing w:after="200"/>
        <w:rPr>
          <w:sz w:val="20"/>
          <w:szCs w:val="20"/>
        </w:rPr>
      </w:pPr>
      <w:r>
        <w:rPr>
          <w:sz w:val="20"/>
          <w:szCs w:val="20"/>
        </w:rPr>
        <w:t>This refers to screening audiometry covering those services, one or more, referred to in Items 11309</w:t>
      </w:r>
      <w:r>
        <w:rPr>
          <w:sz w:val="20"/>
          <w:szCs w:val="20"/>
        </w:rPr>
        <w:noBreakHyphen/>
        <w:t>11318 when not performed under the conditions set out in paragraph D1.12.</w:t>
      </w:r>
    </w:p>
    <w:p w14:paraId="5A967426" w14:textId="77777777" w:rsidR="00A77B3E" w:rsidRDefault="00A77B3E"/>
    <w:p w14:paraId="58F2CAD7" w14:textId="77777777" w:rsidR="00A77B3E" w:rsidRDefault="00A77B3E">
      <w:pPr>
        <w:rPr>
          <w:rFonts w:ascii="Helvetica" w:eastAsia="Helvetica" w:hAnsi="Helvetica" w:cs="Helvetica"/>
          <w:b/>
          <w:sz w:val="20"/>
        </w:rPr>
      </w:pPr>
      <w:r>
        <w:rPr>
          <w:rFonts w:ascii="Helvetica" w:eastAsia="Helvetica" w:hAnsi="Helvetica" w:cs="Helvetica"/>
          <w:b/>
          <w:sz w:val="20"/>
        </w:rPr>
        <w:t>DN.1.12 Audiology Services - (Items 11309 to 11318)</w:t>
      </w:r>
    </w:p>
    <w:p w14:paraId="755C8FAA" w14:textId="77777777" w:rsidR="00154ABF" w:rsidRDefault="00154ABF">
      <w:pPr>
        <w:spacing w:after="200"/>
        <w:rPr>
          <w:sz w:val="20"/>
          <w:szCs w:val="20"/>
        </w:rPr>
      </w:pPr>
      <w:r>
        <w:rPr>
          <w:sz w:val="20"/>
          <w:szCs w:val="20"/>
        </w:rPr>
        <w:t>A medical service specified in Items 11309 to 11318 should be rendered:</w:t>
      </w:r>
    </w:p>
    <w:p w14:paraId="7B006CBB" w14:textId="77777777" w:rsidR="00154ABF" w:rsidRDefault="00154ABF">
      <w:pPr>
        <w:spacing w:before="200" w:after="200"/>
        <w:rPr>
          <w:sz w:val="20"/>
          <w:szCs w:val="20"/>
        </w:rPr>
      </w:pPr>
      <w:r>
        <w:rPr>
          <w:sz w:val="20"/>
          <w:szCs w:val="20"/>
        </w:rPr>
        <w:t>(a) in conditions that allow the establishment of determinate thresholds, including better ear threshold in free field testing;</w:t>
      </w:r>
    </w:p>
    <w:p w14:paraId="5A584B6D" w14:textId="77777777" w:rsidR="00154ABF" w:rsidRDefault="00154ABF">
      <w:pPr>
        <w:spacing w:before="200" w:after="200"/>
        <w:rPr>
          <w:sz w:val="20"/>
          <w:szCs w:val="20"/>
        </w:rPr>
      </w:pPr>
      <w:r>
        <w:rPr>
          <w:sz w:val="20"/>
          <w:szCs w:val="20"/>
        </w:rPr>
        <w:t>(b) in a sound attenuated environment with background noise conditions that comply with Australian Standard AS/NZS 1269.3-2005; and</w:t>
      </w:r>
    </w:p>
    <w:p w14:paraId="08527A6E" w14:textId="77777777" w:rsidR="00154ABF" w:rsidRDefault="00154ABF">
      <w:pPr>
        <w:spacing w:before="200" w:after="200"/>
        <w:rPr>
          <w:sz w:val="20"/>
          <w:szCs w:val="20"/>
        </w:rPr>
      </w:pPr>
      <w:r>
        <w:rPr>
          <w:sz w:val="20"/>
          <w:szCs w:val="20"/>
        </w:rPr>
        <w:t>(c) using calibrated equipment that complies with Australian Standard AS IEC 60645.1-22002, AS IEC 60645.2-2002 and AS IEC 60645.3-2002.</w:t>
      </w:r>
    </w:p>
    <w:p w14:paraId="5F2F7BAA" w14:textId="77777777" w:rsidR="00A77B3E" w:rsidRDefault="00A77B3E"/>
    <w:p w14:paraId="3BA82151" w14:textId="77777777" w:rsidR="00A77B3E" w:rsidRDefault="00A77B3E">
      <w:pPr>
        <w:rPr>
          <w:rFonts w:ascii="Helvetica" w:eastAsia="Helvetica" w:hAnsi="Helvetica" w:cs="Helvetica"/>
          <w:b/>
          <w:sz w:val="20"/>
        </w:rPr>
      </w:pPr>
      <w:r>
        <w:rPr>
          <w:rFonts w:ascii="Helvetica" w:eastAsia="Helvetica" w:hAnsi="Helvetica" w:cs="Helvetica"/>
          <w:b/>
          <w:sz w:val="20"/>
        </w:rPr>
        <w:t>DN.1.13 Oto-Acoustic Emission Audiometry - (Item 11332)</w:t>
      </w:r>
    </w:p>
    <w:p w14:paraId="3C13043B" w14:textId="77777777" w:rsidR="00154ABF" w:rsidRDefault="00154ABF">
      <w:pPr>
        <w:spacing w:after="200"/>
        <w:rPr>
          <w:sz w:val="20"/>
          <w:szCs w:val="20"/>
        </w:rPr>
      </w:pPr>
      <w:r>
        <w:rPr>
          <w:sz w:val="20"/>
          <w:szCs w:val="20"/>
        </w:rPr>
        <w:t>Medicare benefits are not payable under Item 11332 for routine screening of infants. The equipment used to provide this service must be capable of displaying the recorded emission and not just a pass/fail indicator.</w:t>
      </w:r>
    </w:p>
    <w:p w14:paraId="4096232D" w14:textId="77777777" w:rsidR="00A77B3E" w:rsidRDefault="00A77B3E"/>
    <w:p w14:paraId="5AD043B9" w14:textId="77777777" w:rsidR="00A77B3E" w:rsidRDefault="00A77B3E">
      <w:pPr>
        <w:rPr>
          <w:rFonts w:ascii="Helvetica" w:eastAsia="Helvetica" w:hAnsi="Helvetica" w:cs="Helvetica"/>
          <w:b/>
          <w:sz w:val="20"/>
        </w:rPr>
      </w:pPr>
      <w:r>
        <w:rPr>
          <w:rFonts w:ascii="Helvetica" w:eastAsia="Helvetica" w:hAnsi="Helvetica" w:cs="Helvetica"/>
          <w:b/>
          <w:sz w:val="20"/>
        </w:rPr>
        <w:t>DN.1.14 Respiratory Function Tests - (Item 11503)</w:t>
      </w:r>
    </w:p>
    <w:p w14:paraId="02C2E9E6" w14:textId="77777777" w:rsidR="00154ABF" w:rsidRDefault="00154ABF">
      <w:pPr>
        <w:spacing w:after="200"/>
        <w:rPr>
          <w:sz w:val="20"/>
          <w:szCs w:val="20"/>
        </w:rPr>
      </w:pPr>
      <w:r>
        <w:rPr>
          <w:sz w:val="20"/>
          <w:szCs w:val="20"/>
        </w:rPr>
        <w:t>Specialists and consultant physicians providing services under item 11503 should successfully complete a substantial course of study and training in the relevant test, which has been endorsed by a professional medical organisation. Specialists and consultant physicians should keep appropriate records of this training. Tests should be performed in a respiratory laboratory capable of performing all of, or the majority of the tests listed. </w:t>
      </w:r>
    </w:p>
    <w:p w14:paraId="0A93E04B" w14:textId="77777777" w:rsidR="00154ABF" w:rsidRDefault="00154ABF">
      <w:pPr>
        <w:spacing w:before="200" w:after="200"/>
        <w:rPr>
          <w:sz w:val="20"/>
          <w:szCs w:val="20"/>
        </w:rPr>
      </w:pPr>
      <w:r>
        <w:rPr>
          <w:sz w:val="20"/>
          <w:szCs w:val="20"/>
        </w:rPr>
        <w:t>Fractional exhaled nitric oxide (FeNO) testing cannot be claimed under item 11503.</w:t>
      </w:r>
    </w:p>
    <w:p w14:paraId="66105884" w14:textId="77777777" w:rsidR="00154ABF" w:rsidRDefault="00154ABF">
      <w:pPr>
        <w:spacing w:before="200" w:after="200"/>
        <w:rPr>
          <w:sz w:val="20"/>
          <w:szCs w:val="20"/>
        </w:rPr>
      </w:pPr>
      <w:r>
        <w:rPr>
          <w:sz w:val="20"/>
          <w:szCs w:val="20"/>
        </w:rPr>
        <w:t>When laboratory based spirometry (item 11512) is performed on the same day as a test approved under item 11503, then only 11503 must be claimed. When spirometry is the only laboratory test performed then 11512 must be claimed.</w:t>
      </w:r>
    </w:p>
    <w:p w14:paraId="1C20A46D" w14:textId="77777777" w:rsidR="00154ABF" w:rsidRDefault="00154ABF">
      <w:pPr>
        <w:spacing w:before="200" w:after="200"/>
        <w:rPr>
          <w:sz w:val="20"/>
          <w:szCs w:val="20"/>
        </w:rPr>
      </w:pPr>
      <w:r>
        <w:rPr>
          <w:sz w:val="20"/>
          <w:szCs w:val="20"/>
        </w:rPr>
        <w:t>Maximum inspiratory and expiratory flow-volume loop testing for the purpose of diagnosing central airways obstruction is to be performed under item 11512 not 11503. Item 11503 is not for the purpose of investigation of sleep disorders. Polygraphic data obtained as part of a sleep study item in the range 12203 to 12250 cannot be used for the purpose of claiming item 11503.</w:t>
      </w:r>
    </w:p>
    <w:p w14:paraId="2B50A40B" w14:textId="77777777" w:rsidR="00154ABF" w:rsidRDefault="00154ABF">
      <w:pPr>
        <w:spacing w:before="200" w:after="200"/>
        <w:rPr>
          <w:sz w:val="20"/>
          <w:szCs w:val="20"/>
        </w:rPr>
      </w:pPr>
      <w:r>
        <w:rPr>
          <w:sz w:val="20"/>
          <w:szCs w:val="20"/>
        </w:rPr>
        <w:t>For the purposes of item 11503, (c) (iii) measurement of airway or pulmonary resistance by any method includes measurement of nasal resistance by rhinomanometry when performed in a respiratory laboratory.</w:t>
      </w:r>
    </w:p>
    <w:p w14:paraId="4FB2078C" w14:textId="77777777" w:rsidR="00A77B3E" w:rsidRDefault="00A77B3E"/>
    <w:p w14:paraId="7BD85F9F" w14:textId="77777777" w:rsidR="00A77B3E" w:rsidRDefault="00A77B3E">
      <w:pPr>
        <w:rPr>
          <w:rFonts w:ascii="Helvetica" w:eastAsia="Helvetica" w:hAnsi="Helvetica" w:cs="Helvetica"/>
          <w:b/>
          <w:sz w:val="20"/>
        </w:rPr>
      </w:pPr>
      <w:r>
        <w:rPr>
          <w:rFonts w:ascii="Helvetica" w:eastAsia="Helvetica" w:hAnsi="Helvetica" w:cs="Helvetica"/>
          <w:b/>
          <w:sz w:val="20"/>
        </w:rPr>
        <w:t>DN.1.15 Capsule Endoscopy - (Item 11820 and 11823)</w:t>
      </w:r>
    </w:p>
    <w:p w14:paraId="36D947D4" w14:textId="77777777" w:rsidR="00154ABF" w:rsidRDefault="00154ABF">
      <w:pPr>
        <w:spacing w:after="200"/>
        <w:rPr>
          <w:sz w:val="20"/>
          <w:szCs w:val="20"/>
        </w:rPr>
      </w:pPr>
      <w:r>
        <w:rPr>
          <w:sz w:val="20"/>
          <w:szCs w:val="20"/>
        </w:rPr>
        <w:t>Capsule endoscopy is primarily used to view the small bowel, which cannot be viewed by upper gastrointestinal endoscopy and colonoscopy.  </w:t>
      </w:r>
    </w:p>
    <w:p w14:paraId="48A56D9A" w14:textId="77777777" w:rsidR="00154ABF" w:rsidRDefault="00154ABF">
      <w:pPr>
        <w:spacing w:before="200" w:after="200"/>
        <w:rPr>
          <w:sz w:val="20"/>
          <w:szCs w:val="20"/>
        </w:rPr>
      </w:pPr>
      <w:r>
        <w:rPr>
          <w:sz w:val="20"/>
          <w:szCs w:val="20"/>
        </w:rPr>
        <w:lastRenderedPageBreak/>
        <w:t>Capsule endoscopy imaging must be kept in a manner that facilitates retrieval on the basis of the patient's name and date of service. Records must be retained for a period of 2 years commencing on the day on which the service was rendered.</w:t>
      </w:r>
    </w:p>
    <w:p w14:paraId="0D6A81C4" w14:textId="77777777" w:rsidR="00154ABF" w:rsidRDefault="00154ABF">
      <w:pPr>
        <w:pStyle w:val="NormalTimesNewRoman10pt"/>
        <w:spacing w:before="200" w:after="200"/>
        <w:rPr>
          <w:sz w:val="20"/>
          <w:szCs w:val="20"/>
        </w:rPr>
      </w:pPr>
      <w:r>
        <w:rPr>
          <w:sz w:val="20"/>
          <w:szCs w:val="20"/>
        </w:rPr>
        <w:t> </w:t>
      </w:r>
      <w:r>
        <w:rPr>
          <w:b/>
          <w:bCs/>
          <w:i/>
          <w:iCs/>
          <w:sz w:val="20"/>
          <w:szCs w:val="20"/>
        </w:rPr>
        <w:t>Conjoint committee</w:t>
      </w:r>
    </w:p>
    <w:p w14:paraId="4A01075B" w14:textId="77777777" w:rsidR="00154ABF" w:rsidRDefault="00154ABF">
      <w:pPr>
        <w:spacing w:before="200" w:after="200"/>
        <w:rPr>
          <w:sz w:val="20"/>
          <w:szCs w:val="20"/>
        </w:rPr>
      </w:pPr>
      <w:r>
        <w:rPr>
          <w:sz w:val="20"/>
          <w:szCs w:val="20"/>
        </w:rPr>
        <w:t xml:space="preserve">The Conjoint Committee comprises representatives from the Gastroenterological Society of Australia (GESA), the Royal Australasian College of Physicians (RACP) and the Royal Australasian College of Surgeons (RACS). For the purposes of Items 11820 and 11823, specialists or consultant physicians performing this procedure must have endoscopic training recognised by The Conjoint Committee for the Recognition of Training in Gastrointestinal Endoscopy, and </w:t>
      </w:r>
      <w:r w:rsidR="00205152">
        <w:rPr>
          <w:sz w:val="20"/>
          <w:szCs w:val="20"/>
        </w:rPr>
        <w:t xml:space="preserve">Services Australia </w:t>
      </w:r>
      <w:r>
        <w:rPr>
          <w:sz w:val="20"/>
          <w:szCs w:val="20"/>
        </w:rPr>
        <w:t>notified of that recognition. </w:t>
      </w:r>
    </w:p>
    <w:p w14:paraId="24840F05" w14:textId="77777777" w:rsidR="00A77B3E" w:rsidRDefault="00A77B3E"/>
    <w:p w14:paraId="7940E7F0" w14:textId="77777777" w:rsidR="00A77B3E" w:rsidRDefault="00A77B3E">
      <w:pPr>
        <w:rPr>
          <w:rFonts w:ascii="Helvetica" w:eastAsia="Helvetica" w:hAnsi="Helvetica" w:cs="Helvetica"/>
          <w:b/>
          <w:sz w:val="20"/>
        </w:rPr>
      </w:pPr>
      <w:r>
        <w:rPr>
          <w:rFonts w:ascii="Helvetica" w:eastAsia="Helvetica" w:hAnsi="Helvetica" w:cs="Helvetica"/>
          <w:b/>
          <w:sz w:val="20"/>
        </w:rPr>
        <w:t>DN.1.16 Administration of Thyrotropin Alfa-rch for the Detection of Recurrent Well-differentiated Thyroid Cancer - (Item 12201)</w:t>
      </w:r>
    </w:p>
    <w:p w14:paraId="4A0EDA13" w14:textId="77777777" w:rsidR="00154ABF" w:rsidRDefault="00154ABF">
      <w:pPr>
        <w:spacing w:after="200"/>
        <w:rPr>
          <w:sz w:val="20"/>
          <w:szCs w:val="20"/>
        </w:rPr>
      </w:pPr>
      <w:r>
        <w:rPr>
          <w:sz w:val="20"/>
          <w:szCs w:val="20"/>
        </w:rPr>
        <w:t>Thyrotropin alfa-rch is a diagnostic agent that allows patients to remain on thyroid hormone therapy while being assessed for recurrent cancer.  This item was introduced following an assessment by the Medical Services Advisory Committee (MSAC) of the available evidence relating to the safety, effectiveness and cost-effectiveness of thyrotropin alfa-rch.  MSAC found that the use of thyrotropin alfa-rch is associated with a lower diagnostic accuracy than when the patient has withdrawn from thyroid hormone therapy.  Accordingly, benefits are payable under the item only for patients in whom thyroid hormone therapy withdrawal is medically contraindicated and where concurrent whole body study using radioactive iodine and serum thyroglobulin are undertaken.  Services provided to patients who do not demonstrate the indications set out in item 12201 do not attract benefits under the item. </w:t>
      </w:r>
    </w:p>
    <w:p w14:paraId="36D0D65B" w14:textId="77777777" w:rsidR="00154ABF" w:rsidRDefault="00154ABF">
      <w:pPr>
        <w:spacing w:before="200" w:after="200"/>
        <w:rPr>
          <w:sz w:val="20"/>
          <w:szCs w:val="20"/>
        </w:rPr>
      </w:pPr>
      <w:r>
        <w:rPr>
          <w:sz w:val="20"/>
          <w:szCs w:val="20"/>
        </w:rPr>
        <w:t>"</w:t>
      </w:r>
      <w:r>
        <w:rPr>
          <w:b/>
          <w:bCs/>
          <w:sz w:val="20"/>
          <w:szCs w:val="20"/>
        </w:rPr>
        <w:t>Severe psychiatric illness</w:t>
      </w:r>
      <w:r>
        <w:rPr>
          <w:sz w:val="20"/>
          <w:szCs w:val="20"/>
        </w:rPr>
        <w:t>" is defined as patients with a severe pre-existing psychiatric illness who are currently under specialist psychiatric care. </w:t>
      </w:r>
    </w:p>
    <w:p w14:paraId="04BC3788" w14:textId="77777777" w:rsidR="00154ABF" w:rsidRDefault="00154ABF">
      <w:pPr>
        <w:spacing w:before="200" w:after="200"/>
        <w:rPr>
          <w:sz w:val="20"/>
          <w:szCs w:val="20"/>
        </w:rPr>
      </w:pPr>
      <w:r>
        <w:rPr>
          <w:sz w:val="20"/>
          <w:szCs w:val="20"/>
        </w:rPr>
        <w:t>The item includes the cost of supplying thyrotropin alfa-rch and the equivalent of a subsequent specialist attendance.  "Administration" means an attendance by the specialist or consultant physician (the administering practitioner) that includes:</w:t>
      </w:r>
    </w:p>
    <w:p w14:paraId="43AB010C" w14:textId="77777777" w:rsidR="00154ABF" w:rsidRDefault="00154ABF">
      <w:pPr>
        <w:spacing w:before="200" w:after="200"/>
        <w:rPr>
          <w:sz w:val="20"/>
          <w:szCs w:val="20"/>
        </w:rPr>
      </w:pPr>
      <w:r>
        <w:rPr>
          <w:sz w:val="20"/>
          <w:szCs w:val="20"/>
        </w:rPr>
        <w:t>-           an assessment that the patient meets the criteria prescribed by the item;</w:t>
      </w:r>
    </w:p>
    <w:p w14:paraId="1253FC62" w14:textId="77777777" w:rsidR="00154ABF" w:rsidRDefault="00154ABF">
      <w:pPr>
        <w:spacing w:before="200" w:after="200"/>
        <w:rPr>
          <w:sz w:val="20"/>
          <w:szCs w:val="20"/>
        </w:rPr>
      </w:pPr>
      <w:r>
        <w:rPr>
          <w:sz w:val="20"/>
          <w:szCs w:val="20"/>
        </w:rPr>
        <w:t>             the supply of thyrotropin alfa-rch;</w:t>
      </w:r>
    </w:p>
    <w:p w14:paraId="3B05F8F8" w14:textId="77777777" w:rsidR="00154ABF" w:rsidRDefault="00154ABF">
      <w:pPr>
        <w:spacing w:before="200" w:after="200"/>
        <w:rPr>
          <w:sz w:val="20"/>
          <w:szCs w:val="20"/>
        </w:rPr>
      </w:pPr>
      <w:r>
        <w:rPr>
          <w:sz w:val="20"/>
          <w:szCs w:val="20"/>
        </w:rPr>
        <w:t>-           ensuring that thyrotropin alfa-rch is injected (either by the administering practitioner or by another practitioner) in two doses at 24 hour intervals, with the second dose being administered 72 hours prior to whole body study with radioactive iodine and serum thyroglobulin test; and</w:t>
      </w:r>
    </w:p>
    <w:p w14:paraId="6F2D12DD" w14:textId="77777777" w:rsidR="00154ABF" w:rsidRDefault="00154ABF">
      <w:pPr>
        <w:spacing w:before="200" w:after="200"/>
        <w:rPr>
          <w:sz w:val="20"/>
          <w:szCs w:val="20"/>
        </w:rPr>
      </w:pPr>
      <w:r>
        <w:rPr>
          <w:sz w:val="20"/>
          <w:szCs w:val="20"/>
        </w:rPr>
        <w:t>-           arranging the whole body radioactive iodine study and the serum thyroglobulin test. </w:t>
      </w:r>
    </w:p>
    <w:p w14:paraId="2F39A125" w14:textId="77777777" w:rsidR="00154ABF" w:rsidRDefault="00154ABF">
      <w:pPr>
        <w:spacing w:before="200" w:after="200"/>
        <w:rPr>
          <w:sz w:val="20"/>
          <w:szCs w:val="20"/>
        </w:rPr>
      </w:pPr>
      <w:r>
        <w:rPr>
          <w:sz w:val="20"/>
          <w:szCs w:val="20"/>
        </w:rPr>
        <w:t>Where thyrotropin alfa-rch is injected by the administering practitioner, benefits are not payable for an attendance on the day the second dose is administered.  Where thyrotropin alfa-rch is injected by: a general practitioner - benefits are payable under a Level A consultation (item 3); other practitioners - benefits are payable under item 52. </w:t>
      </w:r>
    </w:p>
    <w:p w14:paraId="50E7E1D5" w14:textId="77777777" w:rsidR="00A77B3E" w:rsidRDefault="00A77B3E"/>
    <w:p w14:paraId="6ACF769A" w14:textId="77777777" w:rsidR="00A77B3E" w:rsidRDefault="00A77B3E">
      <w:pPr>
        <w:rPr>
          <w:rFonts w:ascii="Helvetica" w:eastAsia="Helvetica" w:hAnsi="Helvetica" w:cs="Helvetica"/>
          <w:b/>
          <w:sz w:val="20"/>
        </w:rPr>
      </w:pPr>
      <w:r>
        <w:rPr>
          <w:rFonts w:ascii="Helvetica" w:eastAsia="Helvetica" w:hAnsi="Helvetica" w:cs="Helvetica"/>
          <w:b/>
          <w:sz w:val="20"/>
        </w:rPr>
        <w:t>DN.1.17 Investigations for sleep disorders (Items 12203 to 12250)</w:t>
      </w:r>
    </w:p>
    <w:p w14:paraId="3405E410" w14:textId="77777777" w:rsidR="00154ABF" w:rsidRDefault="00154ABF">
      <w:pPr>
        <w:spacing w:after="200"/>
        <w:rPr>
          <w:sz w:val="20"/>
          <w:szCs w:val="20"/>
        </w:rPr>
      </w:pPr>
      <w:r>
        <w:rPr>
          <w:sz w:val="20"/>
          <w:szCs w:val="20"/>
        </w:rPr>
        <w:t> </w:t>
      </w:r>
    </w:p>
    <w:p w14:paraId="610B05DD" w14:textId="77777777" w:rsidR="00154ABF" w:rsidRDefault="00154ABF">
      <w:pPr>
        <w:spacing w:before="200" w:after="200"/>
        <w:rPr>
          <w:sz w:val="20"/>
          <w:szCs w:val="20"/>
        </w:rPr>
      </w:pPr>
      <w:r>
        <w:rPr>
          <w:sz w:val="20"/>
          <w:szCs w:val="20"/>
        </w:rPr>
        <w:t>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530"/>
        <w:gridCol w:w="1621"/>
        <w:gridCol w:w="1523"/>
        <w:gridCol w:w="4640"/>
      </w:tblGrid>
      <w:tr w:rsidR="00154ABF" w14:paraId="7E541DB6" w14:textId="77777777">
        <w:trPr>
          <w:trHeight w:val="202"/>
        </w:trPr>
        <w:tc>
          <w:tcPr>
            <w:tcW w:w="18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EECD722" w14:textId="77777777" w:rsidR="00154ABF" w:rsidRDefault="00154ABF">
            <w:pPr>
              <w:rPr>
                <w:color w:val="000000"/>
                <w:sz w:val="20"/>
                <w:szCs w:val="20"/>
              </w:rPr>
            </w:pPr>
            <w:r>
              <w:rPr>
                <w:color w:val="000000"/>
                <w:sz w:val="20"/>
                <w:szCs w:val="20"/>
              </w:rPr>
              <w:t>MBS Item</w:t>
            </w:r>
          </w:p>
        </w:tc>
        <w:tc>
          <w:tcPr>
            <w:tcW w:w="183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062A1D" w14:textId="77777777" w:rsidR="00154ABF" w:rsidRDefault="00154ABF">
            <w:pPr>
              <w:rPr>
                <w:color w:val="000000"/>
                <w:sz w:val="20"/>
                <w:szCs w:val="20"/>
              </w:rPr>
            </w:pPr>
            <w:r>
              <w:rPr>
                <w:color w:val="000000"/>
                <w:sz w:val="20"/>
                <w:szCs w:val="20"/>
              </w:rPr>
              <w:t>Service Type</w:t>
            </w:r>
          </w:p>
        </w:tc>
        <w:tc>
          <w:tcPr>
            <w:tcW w:w="183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8A70A2" w14:textId="77777777" w:rsidR="00154ABF" w:rsidRDefault="00154ABF">
            <w:pPr>
              <w:rPr>
                <w:color w:val="000000"/>
                <w:sz w:val="20"/>
                <w:szCs w:val="20"/>
              </w:rPr>
            </w:pPr>
            <w:r>
              <w:rPr>
                <w:color w:val="000000"/>
                <w:sz w:val="20"/>
                <w:szCs w:val="20"/>
              </w:rPr>
              <w:t>Study Level</w:t>
            </w:r>
          </w:p>
        </w:tc>
        <w:tc>
          <w:tcPr>
            <w:tcW w:w="5597"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C0F9F03" w14:textId="77777777" w:rsidR="00154ABF" w:rsidRDefault="00154ABF">
            <w:pPr>
              <w:rPr>
                <w:color w:val="000000"/>
                <w:sz w:val="20"/>
                <w:szCs w:val="20"/>
              </w:rPr>
            </w:pPr>
            <w:r>
              <w:rPr>
                <w:color w:val="000000"/>
                <w:sz w:val="20"/>
                <w:szCs w:val="20"/>
              </w:rPr>
              <w:t>Applicable Guidelines</w:t>
            </w:r>
          </w:p>
        </w:tc>
      </w:tr>
      <w:tr w:rsidR="00154ABF" w14:paraId="06DD7D64"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C04D769" w14:textId="77777777" w:rsidR="00154ABF" w:rsidRDefault="00154ABF">
            <w:pPr>
              <w:rPr>
                <w:color w:val="000000"/>
                <w:sz w:val="20"/>
                <w:szCs w:val="20"/>
              </w:rPr>
            </w:pPr>
            <w:r>
              <w:rPr>
                <w:color w:val="000000"/>
                <w:sz w:val="20"/>
                <w:szCs w:val="20"/>
              </w:rPr>
              <w:t>12203</w:t>
            </w:r>
          </w:p>
        </w:tc>
        <w:tc>
          <w:tcPr>
            <w:tcW w:w="1830"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C8C091" w14:textId="77777777" w:rsidR="00154ABF" w:rsidRDefault="00154ABF">
            <w:pPr>
              <w:rPr>
                <w:color w:val="000000"/>
                <w:sz w:val="20"/>
                <w:szCs w:val="20"/>
              </w:rPr>
            </w:pPr>
            <w:r>
              <w:rPr>
                <w:color w:val="000000"/>
                <w:sz w:val="20"/>
                <w:szCs w:val="20"/>
              </w:rPr>
              <w:t>Adult sleep study in Laboratory</w:t>
            </w: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906A66" w14:textId="77777777" w:rsidR="00154ABF" w:rsidRDefault="00154ABF">
            <w:pPr>
              <w:rPr>
                <w:color w:val="000000"/>
                <w:sz w:val="20"/>
                <w:szCs w:val="20"/>
              </w:rPr>
            </w:pPr>
            <w:r>
              <w:rPr>
                <w:color w:val="000000"/>
                <w:sz w:val="20"/>
                <w:szCs w:val="20"/>
              </w:rPr>
              <w:t>1</w:t>
            </w:r>
          </w:p>
        </w:tc>
        <w:tc>
          <w:tcPr>
            <w:tcW w:w="5597" w:type="dxa"/>
            <w:vMerge w:val="restart"/>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0F4E77DD" w14:textId="77777777" w:rsidR="00154ABF" w:rsidRDefault="00154ABF">
            <w:pPr>
              <w:spacing w:after="200"/>
              <w:rPr>
                <w:color w:val="000000"/>
                <w:sz w:val="20"/>
                <w:szCs w:val="20"/>
              </w:rPr>
            </w:pPr>
            <w:r>
              <w:rPr>
                <w:color w:val="000000"/>
                <w:sz w:val="20"/>
                <w:szCs w:val="20"/>
              </w:rPr>
              <w:t>Guidelines for the performance of sleep studies in adults – a position statement of the Australasian Sleep Association</w:t>
            </w:r>
          </w:p>
          <w:p w14:paraId="50592496" w14:textId="77777777" w:rsidR="00154ABF" w:rsidRDefault="00154ABF">
            <w:pPr>
              <w:spacing w:before="200"/>
              <w:rPr>
                <w:color w:val="000000"/>
                <w:sz w:val="20"/>
                <w:szCs w:val="20"/>
              </w:rPr>
            </w:pPr>
            <w:r>
              <w:rPr>
                <w:color w:val="000000"/>
                <w:sz w:val="20"/>
                <w:szCs w:val="20"/>
              </w:rPr>
              <w:lastRenderedPageBreak/>
              <w:t>The American Academy of Sleep Medicine (AASM) Manual for the Scoring of Sleep and Associated Events: rules, terminology and technical specifications relating to the provision of polysomnography (PSG)</w:t>
            </w:r>
            <w:r>
              <w:rPr>
                <w:color w:val="000000"/>
                <w:sz w:val="20"/>
                <w:szCs w:val="20"/>
              </w:rPr>
              <w:br/>
            </w:r>
            <w:r>
              <w:rPr>
                <w:color w:val="000000"/>
                <w:sz w:val="20"/>
                <w:szCs w:val="20"/>
              </w:rPr>
              <w:br/>
              <w:t>An Australian Commentary on the AASM Manual for the Scoring of Sleep and Associated Events relating to the provision of polysomnography (PSG)</w:t>
            </w:r>
          </w:p>
        </w:tc>
      </w:tr>
      <w:tr w:rsidR="00154ABF" w14:paraId="24863C30"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201235" w14:textId="77777777" w:rsidR="00154ABF" w:rsidRDefault="00154ABF">
            <w:pPr>
              <w:rPr>
                <w:color w:val="000000"/>
                <w:sz w:val="20"/>
                <w:szCs w:val="20"/>
              </w:rPr>
            </w:pPr>
            <w:r>
              <w:rPr>
                <w:color w:val="000000"/>
                <w:sz w:val="20"/>
                <w:szCs w:val="20"/>
              </w:rPr>
              <w:t>12204</w:t>
            </w:r>
          </w:p>
        </w:tc>
        <w:tc>
          <w:tcPr>
            <w:tcW w:w="0" w:type="auto"/>
            <w:vMerge/>
            <w:tcBorders>
              <w:top w:val="inset" w:sz="6" w:space="0" w:color="808080"/>
              <w:left w:val="inset" w:sz="6" w:space="0" w:color="808080"/>
              <w:bottom w:val="inset" w:sz="6" w:space="0" w:color="808080"/>
              <w:right w:val="inset" w:sz="6" w:space="0" w:color="808080"/>
            </w:tcBorders>
            <w:vAlign w:val="center"/>
          </w:tcPr>
          <w:p w14:paraId="3B6773E4" w14:textId="77777777" w:rsidR="00154ABF" w:rsidRDefault="00154ABF">
            <w:pPr>
              <w:rPr>
                <w:color w:val="000000"/>
                <w:sz w:val="20"/>
                <w:szCs w:val="20"/>
              </w:rPr>
            </w:pP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D5B664"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43C2D586" w14:textId="77777777" w:rsidR="00154ABF" w:rsidRDefault="00154ABF">
            <w:pPr>
              <w:rPr>
                <w:color w:val="000000"/>
                <w:sz w:val="20"/>
                <w:szCs w:val="20"/>
              </w:rPr>
            </w:pPr>
          </w:p>
        </w:tc>
      </w:tr>
      <w:tr w:rsidR="00154ABF" w14:paraId="2A759117"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CBFD45B" w14:textId="77777777" w:rsidR="00154ABF" w:rsidRDefault="00154ABF">
            <w:pPr>
              <w:rPr>
                <w:color w:val="000000"/>
                <w:sz w:val="20"/>
                <w:szCs w:val="20"/>
              </w:rPr>
            </w:pPr>
            <w:r>
              <w:rPr>
                <w:color w:val="000000"/>
                <w:sz w:val="20"/>
                <w:szCs w:val="20"/>
              </w:rPr>
              <w:t>12205</w:t>
            </w:r>
          </w:p>
        </w:tc>
        <w:tc>
          <w:tcPr>
            <w:tcW w:w="0" w:type="auto"/>
            <w:vMerge/>
            <w:tcBorders>
              <w:top w:val="inset" w:sz="6" w:space="0" w:color="808080"/>
              <w:left w:val="inset" w:sz="6" w:space="0" w:color="808080"/>
              <w:bottom w:val="inset" w:sz="6" w:space="0" w:color="808080"/>
              <w:right w:val="inset" w:sz="6" w:space="0" w:color="808080"/>
            </w:tcBorders>
            <w:vAlign w:val="center"/>
          </w:tcPr>
          <w:p w14:paraId="76427581" w14:textId="77777777" w:rsidR="00154ABF" w:rsidRDefault="00154ABF">
            <w:pPr>
              <w:rPr>
                <w:color w:val="000000"/>
                <w:sz w:val="20"/>
                <w:szCs w:val="20"/>
              </w:rPr>
            </w:pP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A2DCE2"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7900B03A" w14:textId="77777777" w:rsidR="00154ABF" w:rsidRDefault="00154ABF">
            <w:pPr>
              <w:rPr>
                <w:color w:val="000000"/>
                <w:sz w:val="20"/>
                <w:szCs w:val="20"/>
              </w:rPr>
            </w:pPr>
          </w:p>
        </w:tc>
      </w:tr>
      <w:tr w:rsidR="00154ABF" w14:paraId="3F2AE252"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B4BE81C" w14:textId="77777777" w:rsidR="00154ABF" w:rsidRDefault="00154ABF">
            <w:pPr>
              <w:rPr>
                <w:color w:val="000000"/>
                <w:sz w:val="20"/>
                <w:szCs w:val="20"/>
              </w:rPr>
            </w:pPr>
            <w:r>
              <w:rPr>
                <w:color w:val="000000"/>
                <w:sz w:val="20"/>
                <w:szCs w:val="20"/>
              </w:rPr>
              <w:t>12207</w:t>
            </w:r>
          </w:p>
        </w:tc>
        <w:tc>
          <w:tcPr>
            <w:tcW w:w="0" w:type="auto"/>
            <w:vMerge/>
            <w:tcBorders>
              <w:top w:val="inset" w:sz="6" w:space="0" w:color="808080"/>
              <w:left w:val="inset" w:sz="6" w:space="0" w:color="808080"/>
              <w:bottom w:val="inset" w:sz="6" w:space="0" w:color="808080"/>
              <w:right w:val="inset" w:sz="6" w:space="0" w:color="808080"/>
            </w:tcBorders>
            <w:vAlign w:val="center"/>
          </w:tcPr>
          <w:p w14:paraId="2A146253" w14:textId="77777777" w:rsidR="00154ABF" w:rsidRDefault="00154ABF">
            <w:pPr>
              <w:rPr>
                <w:color w:val="000000"/>
                <w:sz w:val="20"/>
                <w:szCs w:val="20"/>
              </w:rPr>
            </w:pP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0CD035"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659C7B16" w14:textId="77777777" w:rsidR="00154ABF" w:rsidRDefault="00154ABF">
            <w:pPr>
              <w:rPr>
                <w:color w:val="000000"/>
                <w:sz w:val="20"/>
                <w:szCs w:val="20"/>
              </w:rPr>
            </w:pPr>
          </w:p>
        </w:tc>
      </w:tr>
      <w:tr w:rsidR="00154ABF" w14:paraId="6042DF3F"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B3929C5" w14:textId="77777777" w:rsidR="00154ABF" w:rsidRDefault="00154ABF">
            <w:pPr>
              <w:rPr>
                <w:color w:val="000000"/>
                <w:sz w:val="20"/>
                <w:szCs w:val="20"/>
              </w:rPr>
            </w:pPr>
            <w:r>
              <w:rPr>
                <w:color w:val="000000"/>
                <w:sz w:val="20"/>
                <w:szCs w:val="20"/>
              </w:rPr>
              <w:lastRenderedPageBreak/>
              <w:t>12208</w:t>
            </w:r>
          </w:p>
        </w:tc>
        <w:tc>
          <w:tcPr>
            <w:tcW w:w="0" w:type="auto"/>
            <w:vMerge/>
            <w:tcBorders>
              <w:top w:val="inset" w:sz="6" w:space="0" w:color="808080"/>
              <w:left w:val="inset" w:sz="6" w:space="0" w:color="808080"/>
              <w:bottom w:val="inset" w:sz="6" w:space="0" w:color="808080"/>
              <w:right w:val="inset" w:sz="6" w:space="0" w:color="808080"/>
            </w:tcBorders>
            <w:vAlign w:val="center"/>
          </w:tcPr>
          <w:p w14:paraId="0B045D6F" w14:textId="77777777" w:rsidR="00154ABF" w:rsidRDefault="00154ABF">
            <w:pPr>
              <w:rPr>
                <w:color w:val="000000"/>
                <w:sz w:val="20"/>
                <w:szCs w:val="20"/>
              </w:rPr>
            </w:pP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813055"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142811E3" w14:textId="77777777" w:rsidR="00154ABF" w:rsidRDefault="00154ABF">
            <w:pPr>
              <w:rPr>
                <w:color w:val="000000"/>
                <w:sz w:val="20"/>
                <w:szCs w:val="20"/>
              </w:rPr>
            </w:pPr>
          </w:p>
        </w:tc>
      </w:tr>
      <w:tr w:rsidR="00154ABF" w14:paraId="6B96437D"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07B4D0E" w14:textId="77777777" w:rsidR="00154ABF" w:rsidRDefault="00154ABF">
            <w:pPr>
              <w:rPr>
                <w:color w:val="000000"/>
                <w:sz w:val="20"/>
                <w:szCs w:val="20"/>
              </w:rPr>
            </w:pPr>
            <w:r>
              <w:rPr>
                <w:color w:val="000000"/>
                <w:sz w:val="20"/>
                <w:szCs w:val="20"/>
              </w:rPr>
              <w:t>12210</w:t>
            </w:r>
          </w:p>
        </w:tc>
        <w:tc>
          <w:tcPr>
            <w:tcW w:w="1830"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47CB69" w14:textId="77777777" w:rsidR="00154ABF" w:rsidRDefault="00154ABF">
            <w:pPr>
              <w:rPr>
                <w:color w:val="000000"/>
                <w:sz w:val="20"/>
                <w:szCs w:val="20"/>
              </w:rPr>
            </w:pPr>
            <w:r>
              <w:rPr>
                <w:color w:val="000000"/>
                <w:sz w:val="20"/>
                <w:szCs w:val="20"/>
              </w:rPr>
              <w:t>Paediatric sleep study in laboratory</w:t>
            </w: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532CE5"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57EE49E9" w14:textId="77777777" w:rsidR="00154ABF" w:rsidRDefault="00154ABF">
            <w:pPr>
              <w:rPr>
                <w:color w:val="000000"/>
                <w:sz w:val="20"/>
                <w:szCs w:val="20"/>
              </w:rPr>
            </w:pPr>
          </w:p>
        </w:tc>
      </w:tr>
      <w:tr w:rsidR="00154ABF" w14:paraId="18A72E96"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EA7F610" w14:textId="77777777" w:rsidR="00154ABF" w:rsidRDefault="00154ABF">
            <w:pPr>
              <w:rPr>
                <w:color w:val="000000"/>
                <w:sz w:val="20"/>
                <w:szCs w:val="20"/>
              </w:rPr>
            </w:pPr>
            <w:r>
              <w:rPr>
                <w:color w:val="000000"/>
                <w:sz w:val="20"/>
                <w:szCs w:val="20"/>
              </w:rPr>
              <w:t>12213</w:t>
            </w:r>
          </w:p>
        </w:tc>
        <w:tc>
          <w:tcPr>
            <w:tcW w:w="0" w:type="auto"/>
            <w:vMerge/>
            <w:tcBorders>
              <w:top w:val="inset" w:sz="6" w:space="0" w:color="808080"/>
              <w:left w:val="inset" w:sz="6" w:space="0" w:color="808080"/>
              <w:bottom w:val="inset" w:sz="6" w:space="0" w:color="808080"/>
              <w:right w:val="inset" w:sz="6" w:space="0" w:color="808080"/>
            </w:tcBorders>
            <w:vAlign w:val="center"/>
          </w:tcPr>
          <w:p w14:paraId="0C97B422" w14:textId="77777777" w:rsidR="00154ABF" w:rsidRDefault="00154ABF">
            <w:pPr>
              <w:rPr>
                <w:color w:val="000000"/>
                <w:sz w:val="20"/>
                <w:szCs w:val="20"/>
              </w:rPr>
            </w:pP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E63A9E"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45639711" w14:textId="77777777" w:rsidR="00154ABF" w:rsidRDefault="00154ABF">
            <w:pPr>
              <w:rPr>
                <w:color w:val="000000"/>
                <w:sz w:val="20"/>
                <w:szCs w:val="20"/>
              </w:rPr>
            </w:pPr>
          </w:p>
        </w:tc>
      </w:tr>
      <w:tr w:rsidR="00154ABF" w14:paraId="2665CABA"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0B2E7F0" w14:textId="77777777" w:rsidR="00154ABF" w:rsidRDefault="00154ABF">
            <w:pPr>
              <w:rPr>
                <w:color w:val="000000"/>
                <w:sz w:val="20"/>
                <w:szCs w:val="20"/>
              </w:rPr>
            </w:pPr>
            <w:r>
              <w:rPr>
                <w:color w:val="000000"/>
                <w:sz w:val="20"/>
                <w:szCs w:val="20"/>
              </w:rPr>
              <w:t>12215</w:t>
            </w:r>
          </w:p>
        </w:tc>
        <w:tc>
          <w:tcPr>
            <w:tcW w:w="0" w:type="auto"/>
            <w:vMerge/>
            <w:tcBorders>
              <w:top w:val="inset" w:sz="6" w:space="0" w:color="808080"/>
              <w:left w:val="inset" w:sz="6" w:space="0" w:color="808080"/>
              <w:bottom w:val="inset" w:sz="6" w:space="0" w:color="808080"/>
              <w:right w:val="inset" w:sz="6" w:space="0" w:color="808080"/>
            </w:tcBorders>
            <w:vAlign w:val="center"/>
          </w:tcPr>
          <w:p w14:paraId="4A78CBE9" w14:textId="77777777" w:rsidR="00154ABF" w:rsidRDefault="00154ABF">
            <w:pPr>
              <w:rPr>
                <w:color w:val="000000"/>
                <w:sz w:val="20"/>
                <w:szCs w:val="20"/>
              </w:rPr>
            </w:pP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338ECD"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2FFA0A31" w14:textId="77777777" w:rsidR="00154ABF" w:rsidRDefault="00154ABF">
            <w:pPr>
              <w:rPr>
                <w:color w:val="000000"/>
                <w:sz w:val="20"/>
                <w:szCs w:val="20"/>
              </w:rPr>
            </w:pPr>
          </w:p>
        </w:tc>
      </w:tr>
      <w:tr w:rsidR="00154ABF" w14:paraId="06FC456F" w14:textId="77777777">
        <w:trPr>
          <w:trHeight w:val="195"/>
        </w:trPr>
        <w:tc>
          <w:tcPr>
            <w:tcW w:w="18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A1EFBA4" w14:textId="77777777" w:rsidR="00154ABF" w:rsidRDefault="00154ABF">
            <w:pPr>
              <w:rPr>
                <w:color w:val="000000"/>
                <w:sz w:val="20"/>
                <w:szCs w:val="20"/>
              </w:rPr>
            </w:pPr>
            <w:r>
              <w:rPr>
                <w:color w:val="000000"/>
                <w:sz w:val="20"/>
                <w:szCs w:val="20"/>
              </w:rPr>
              <w:t>12217</w:t>
            </w:r>
          </w:p>
        </w:tc>
        <w:tc>
          <w:tcPr>
            <w:tcW w:w="0" w:type="auto"/>
            <w:vMerge/>
            <w:tcBorders>
              <w:top w:val="inset" w:sz="6" w:space="0" w:color="808080"/>
              <w:left w:val="inset" w:sz="6" w:space="0" w:color="808080"/>
              <w:bottom w:val="inset" w:sz="6" w:space="0" w:color="808080"/>
              <w:right w:val="inset" w:sz="6" w:space="0" w:color="808080"/>
            </w:tcBorders>
            <w:vAlign w:val="center"/>
          </w:tcPr>
          <w:p w14:paraId="01A893A8" w14:textId="77777777" w:rsidR="00154ABF" w:rsidRDefault="00154ABF">
            <w:pPr>
              <w:rPr>
                <w:color w:val="000000"/>
                <w:sz w:val="20"/>
                <w:szCs w:val="20"/>
              </w:rPr>
            </w:pPr>
          </w:p>
        </w:tc>
        <w:tc>
          <w:tcPr>
            <w:tcW w:w="18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3535AD" w14:textId="77777777" w:rsidR="00154ABF" w:rsidRDefault="00154ABF">
            <w:pPr>
              <w:rPr>
                <w:color w:val="000000"/>
                <w:sz w:val="20"/>
                <w:szCs w:val="20"/>
              </w:rPr>
            </w:pPr>
            <w:r>
              <w:rPr>
                <w:color w:val="000000"/>
                <w:sz w:val="20"/>
                <w:szCs w:val="20"/>
              </w:rPr>
              <w:t>1</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0358F6AF" w14:textId="77777777" w:rsidR="00154ABF" w:rsidRDefault="00154ABF">
            <w:pPr>
              <w:rPr>
                <w:color w:val="000000"/>
                <w:sz w:val="20"/>
                <w:szCs w:val="20"/>
              </w:rPr>
            </w:pPr>
          </w:p>
        </w:tc>
      </w:tr>
      <w:tr w:rsidR="00154ABF" w14:paraId="35EB620F" w14:textId="77777777">
        <w:trPr>
          <w:trHeight w:val="195"/>
        </w:trPr>
        <w:tc>
          <w:tcPr>
            <w:tcW w:w="18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17006D19" w14:textId="77777777" w:rsidR="00154ABF" w:rsidRDefault="00154ABF">
            <w:pPr>
              <w:rPr>
                <w:color w:val="000000"/>
                <w:sz w:val="20"/>
                <w:szCs w:val="20"/>
              </w:rPr>
            </w:pPr>
            <w:r>
              <w:rPr>
                <w:color w:val="000000"/>
                <w:sz w:val="20"/>
                <w:szCs w:val="20"/>
              </w:rPr>
              <w:t>12250</w:t>
            </w:r>
          </w:p>
        </w:tc>
        <w:tc>
          <w:tcPr>
            <w:tcW w:w="183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6660D49" w14:textId="77777777" w:rsidR="00154ABF" w:rsidRDefault="00154ABF">
            <w:pPr>
              <w:rPr>
                <w:color w:val="000000"/>
                <w:sz w:val="20"/>
                <w:szCs w:val="20"/>
              </w:rPr>
            </w:pPr>
            <w:r>
              <w:rPr>
                <w:color w:val="000000"/>
                <w:sz w:val="20"/>
                <w:szCs w:val="20"/>
              </w:rPr>
              <w:t>Adult sleep study - unattended</w:t>
            </w:r>
          </w:p>
        </w:tc>
        <w:tc>
          <w:tcPr>
            <w:tcW w:w="183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4185BA6" w14:textId="77777777" w:rsidR="00154ABF" w:rsidRDefault="00154ABF">
            <w:pPr>
              <w:rPr>
                <w:color w:val="000000"/>
                <w:sz w:val="20"/>
                <w:szCs w:val="20"/>
              </w:rPr>
            </w:pPr>
            <w:r>
              <w:rPr>
                <w:color w:val="000000"/>
                <w:sz w:val="20"/>
                <w:szCs w:val="20"/>
              </w:rPr>
              <w:t>2</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0580B6A4" w14:textId="77777777" w:rsidR="00154ABF" w:rsidRDefault="00154ABF">
            <w:pPr>
              <w:rPr>
                <w:color w:val="000000"/>
                <w:sz w:val="20"/>
                <w:szCs w:val="20"/>
              </w:rPr>
            </w:pPr>
          </w:p>
        </w:tc>
      </w:tr>
    </w:tbl>
    <w:p w14:paraId="221DA0EF" w14:textId="77777777" w:rsidR="00154ABF" w:rsidRDefault="00154ABF">
      <w:pPr>
        <w:spacing w:before="200" w:after="200"/>
        <w:rPr>
          <w:sz w:val="20"/>
          <w:szCs w:val="20"/>
        </w:rPr>
      </w:pPr>
      <w:r>
        <w:rPr>
          <w:b/>
          <w:bCs/>
          <w:sz w:val="20"/>
          <w:szCs w:val="20"/>
        </w:rPr>
        <w:t xml:space="preserve">NB. Currently there are no MBS items available for levels 3 and 4 sleep studies. </w:t>
      </w:r>
    </w:p>
    <w:p w14:paraId="65B3AF3D" w14:textId="77777777" w:rsidR="00154ABF" w:rsidRDefault="00154ABF">
      <w:pPr>
        <w:spacing w:before="200" w:after="200"/>
        <w:rPr>
          <w:sz w:val="20"/>
          <w:szCs w:val="20"/>
        </w:rPr>
      </w:pPr>
      <w:r>
        <w:rPr>
          <w:b/>
          <w:bCs/>
          <w:sz w:val="20"/>
          <w:szCs w:val="20"/>
        </w:rPr>
        <w:t>Current Professional Guidelines:</w:t>
      </w:r>
    </w:p>
    <w:p w14:paraId="39569CC3" w14:textId="77777777" w:rsidR="00154ABF" w:rsidRDefault="00154ABF">
      <w:pPr>
        <w:spacing w:before="200" w:after="200"/>
        <w:rPr>
          <w:sz w:val="20"/>
          <w:szCs w:val="20"/>
        </w:rPr>
      </w:pPr>
      <w:r>
        <w:rPr>
          <w:sz w:val="20"/>
          <w:szCs w:val="20"/>
        </w:rPr>
        <w:t>Items 12203 to 12250 require the continuous monitoring and recording of all listed parameters that are measured and performed in accordance with the current professional guidelines.</w:t>
      </w:r>
    </w:p>
    <w:p w14:paraId="4AC8CA5E" w14:textId="77777777" w:rsidR="00154ABF" w:rsidRDefault="00154ABF">
      <w:pPr>
        <w:spacing w:before="200" w:after="200"/>
        <w:rPr>
          <w:sz w:val="20"/>
          <w:szCs w:val="20"/>
        </w:rPr>
      </w:pPr>
      <w:r>
        <w:rPr>
          <w:sz w:val="20"/>
          <w:szCs w:val="20"/>
        </w:rPr>
        <w:t>This means practitioners are required to ensure they are able to meet the polysomnography (PSG) requirements including technical specifications and electrode placements in the following documents:</w:t>
      </w:r>
    </w:p>
    <w:p w14:paraId="140856B6" w14:textId="77777777" w:rsidR="00154ABF" w:rsidRDefault="00154ABF">
      <w:pPr>
        <w:spacing w:before="200" w:after="200"/>
        <w:rPr>
          <w:sz w:val="20"/>
          <w:szCs w:val="20"/>
        </w:rPr>
      </w:pPr>
      <w:r>
        <w:rPr>
          <w:sz w:val="20"/>
          <w:szCs w:val="20"/>
        </w:rPr>
        <w:t xml:space="preserve">·       Guidelines for the performance of sleep studies in adults – a position statement of the Australasian Sleep Association. Refer to the document under the heading Sleep Studies in Adults - </w:t>
      </w:r>
      <w:hyperlink r:id="rId50" w:history="1">
        <w:r>
          <w:rPr>
            <w:color w:val="0000EE"/>
            <w:sz w:val="20"/>
            <w:szCs w:val="20"/>
            <w:u w:val="single" w:color="0000EE"/>
          </w:rPr>
          <w:t>Position statements (sleep.org.au)</w:t>
        </w:r>
      </w:hyperlink>
    </w:p>
    <w:p w14:paraId="1EF34070" w14:textId="77777777" w:rsidR="00154ABF" w:rsidRDefault="00154ABF">
      <w:pPr>
        <w:spacing w:before="200" w:after="200"/>
        <w:rPr>
          <w:sz w:val="20"/>
          <w:szCs w:val="20"/>
        </w:rPr>
      </w:pPr>
      <w:r>
        <w:rPr>
          <w:sz w:val="20"/>
          <w:szCs w:val="20"/>
        </w:rPr>
        <w:t xml:space="preserve">·       The American Academy of Sleep Medicine (AASM) Manual for the Scoring of Sleep and Associated Events: rules, terminology and technical specifications (you will require an account to access this resource). Refer to the section Sleep Staging Rules in the AASM Scoring Manual - </w:t>
      </w:r>
      <w:hyperlink r:id="rId51" w:history="1">
        <w:r>
          <w:rPr>
            <w:color w:val="0000EE"/>
            <w:sz w:val="20"/>
            <w:szCs w:val="20"/>
            <w:u w:val="single" w:color="0000EE"/>
          </w:rPr>
          <w:t>American Academy of Sleep Medicine</w:t>
        </w:r>
      </w:hyperlink>
    </w:p>
    <w:p w14:paraId="74FBC4A1" w14:textId="77777777" w:rsidR="00154ABF" w:rsidRDefault="00154ABF">
      <w:pPr>
        <w:spacing w:before="200" w:after="200"/>
        <w:rPr>
          <w:sz w:val="20"/>
          <w:szCs w:val="20"/>
        </w:rPr>
      </w:pPr>
      <w:r>
        <w:rPr>
          <w:sz w:val="20"/>
          <w:szCs w:val="20"/>
        </w:rPr>
        <w:t xml:space="preserve">·       An Australian Commentary on the AASM Manual for the Scoring of Sleep and Associated Events. Refer to the document under the heading Scoring of Sleep and Associated Events - </w:t>
      </w:r>
      <w:hyperlink r:id="rId52" w:history="1">
        <w:r>
          <w:rPr>
            <w:color w:val="0000EE"/>
            <w:sz w:val="20"/>
            <w:szCs w:val="20"/>
            <w:u w:val="single" w:color="0000EE"/>
          </w:rPr>
          <w:t>Position statements (sleep.org.au)</w:t>
        </w:r>
      </w:hyperlink>
    </w:p>
    <w:p w14:paraId="79B33A50" w14:textId="77777777" w:rsidR="00154ABF" w:rsidRDefault="00154ABF">
      <w:pPr>
        <w:spacing w:before="200" w:after="200"/>
        <w:rPr>
          <w:sz w:val="20"/>
          <w:szCs w:val="20"/>
        </w:rPr>
      </w:pPr>
      <w:r>
        <w:rPr>
          <w:b/>
          <w:bCs/>
          <w:sz w:val="20"/>
          <w:szCs w:val="20"/>
        </w:rPr>
        <w:t>Please note that for MBS purposes Home Sleep Apnoea Test (HSAT) requirements in the above documents apply to levels 3 and 4 sleep studies and are therefore not applicable for MBS items 12203 to 12250.</w:t>
      </w:r>
    </w:p>
    <w:p w14:paraId="6BD10991" w14:textId="77777777" w:rsidR="00154ABF" w:rsidRDefault="00154ABF">
      <w:pPr>
        <w:spacing w:before="200" w:after="200"/>
        <w:rPr>
          <w:sz w:val="20"/>
          <w:szCs w:val="20"/>
        </w:rPr>
      </w:pPr>
      <w:r>
        <w:rPr>
          <w:b/>
          <w:bCs/>
          <w:sz w:val="20"/>
          <w:szCs w:val="20"/>
        </w:rPr>
        <w:t>Referral Criteria in items 12203 and 12250</w:t>
      </w:r>
    </w:p>
    <w:p w14:paraId="4D68FF47" w14:textId="77777777" w:rsidR="00154ABF" w:rsidRDefault="00154ABF">
      <w:pPr>
        <w:spacing w:before="200" w:after="200"/>
        <w:rPr>
          <w:sz w:val="20"/>
          <w:szCs w:val="20"/>
        </w:rPr>
      </w:pPr>
      <w:r>
        <w:rPr>
          <w:sz w:val="20"/>
          <w:szCs w:val="20"/>
        </w:rPr>
        <w:t>Items 12203 and 12250 are applicable for patients who require a diagnostic sleep study. They enable direct GP referral to a diagnostic sleep study without personal assessment by a sleep or respiratory physician, when validated screening questionnaires suggest a high pre-test probability for diagnosis of symptomatic, moderate to severe obstructive sleep apnoea (OSA). The screening questionnaires should be administered by the referring practitioner. Alternatively, the need for testing can be determined by a sleep or respiratory physician following direct clinical assessment (either face-to-face or by video conference).</w:t>
      </w:r>
    </w:p>
    <w:p w14:paraId="50162D85" w14:textId="77777777" w:rsidR="00154ABF" w:rsidRDefault="00154ABF">
      <w:pPr>
        <w:spacing w:before="200" w:after="200"/>
        <w:rPr>
          <w:sz w:val="20"/>
          <w:szCs w:val="20"/>
        </w:rPr>
      </w:pPr>
      <w:r>
        <w:rPr>
          <w:b/>
          <w:bCs/>
          <w:sz w:val="20"/>
          <w:szCs w:val="20"/>
        </w:rPr>
        <w:t>Screening Questionnaires </w:t>
      </w:r>
    </w:p>
    <w:p w14:paraId="7DDD2247" w14:textId="77777777" w:rsidR="00154ABF" w:rsidRDefault="00154ABF">
      <w:pPr>
        <w:spacing w:before="200" w:after="200"/>
        <w:rPr>
          <w:sz w:val="20"/>
          <w:szCs w:val="20"/>
        </w:rPr>
      </w:pPr>
      <w:r>
        <w:rPr>
          <w:sz w:val="20"/>
          <w:szCs w:val="20"/>
        </w:rPr>
        <w:t>For the purpose of items 12203 or 12250, a high probability for symptomatic, moderate to severe OSA would be indicated by one of the following clinical screening tool outcomes:</w:t>
      </w:r>
    </w:p>
    <w:p w14:paraId="2778EB44" w14:textId="77777777" w:rsidR="00154ABF" w:rsidRDefault="00154ABF">
      <w:pPr>
        <w:numPr>
          <w:ilvl w:val="0"/>
          <w:numId w:val="248"/>
        </w:numPr>
        <w:spacing w:before="200" w:after="200"/>
        <w:ind w:hanging="218"/>
        <w:rPr>
          <w:sz w:val="20"/>
          <w:szCs w:val="20"/>
        </w:rPr>
      </w:pPr>
      <w:r>
        <w:rPr>
          <w:sz w:val="20"/>
          <w:szCs w:val="20"/>
        </w:rPr>
        <w:t>STOP-Bang score of 3 or more AND an Epworth Sleepiness Scale score of 8 or more;</w:t>
      </w:r>
    </w:p>
    <w:p w14:paraId="64E651B7" w14:textId="77777777" w:rsidR="00154ABF" w:rsidRDefault="00154ABF">
      <w:pPr>
        <w:pBdr>
          <w:left w:val="none" w:sz="0" w:space="22" w:color="auto"/>
        </w:pBdr>
        <w:spacing w:before="200" w:after="200"/>
        <w:ind w:left="450"/>
        <w:rPr>
          <w:sz w:val="20"/>
          <w:szCs w:val="20"/>
        </w:rPr>
      </w:pPr>
      <w:r>
        <w:rPr>
          <w:sz w:val="20"/>
          <w:szCs w:val="20"/>
        </w:rPr>
        <w:t>OR</w:t>
      </w:r>
    </w:p>
    <w:p w14:paraId="72D9B44A" w14:textId="77777777" w:rsidR="00154ABF" w:rsidRDefault="00154ABF">
      <w:pPr>
        <w:numPr>
          <w:ilvl w:val="0"/>
          <w:numId w:val="249"/>
        </w:numPr>
        <w:spacing w:before="200" w:after="200"/>
        <w:ind w:hanging="218"/>
        <w:rPr>
          <w:sz w:val="20"/>
          <w:szCs w:val="20"/>
        </w:rPr>
      </w:pPr>
      <w:r>
        <w:rPr>
          <w:sz w:val="20"/>
          <w:szCs w:val="20"/>
        </w:rPr>
        <w:t>OSA50 score of 5 or more AND an Epworth Sleepiness Scale score of 8 or more;</w:t>
      </w:r>
    </w:p>
    <w:p w14:paraId="24E680C8" w14:textId="77777777" w:rsidR="00154ABF" w:rsidRDefault="00154ABF">
      <w:pPr>
        <w:pBdr>
          <w:left w:val="none" w:sz="0" w:space="22" w:color="auto"/>
        </w:pBdr>
        <w:spacing w:before="200" w:after="200"/>
        <w:ind w:left="450"/>
        <w:rPr>
          <w:sz w:val="20"/>
          <w:szCs w:val="20"/>
        </w:rPr>
      </w:pPr>
      <w:r>
        <w:rPr>
          <w:sz w:val="20"/>
          <w:szCs w:val="20"/>
        </w:rPr>
        <w:t>OR</w:t>
      </w:r>
    </w:p>
    <w:p w14:paraId="39E742E9" w14:textId="77777777" w:rsidR="00154ABF" w:rsidRDefault="00154ABF">
      <w:pPr>
        <w:numPr>
          <w:ilvl w:val="0"/>
          <w:numId w:val="250"/>
        </w:numPr>
        <w:spacing w:before="200" w:after="200"/>
        <w:ind w:hanging="218"/>
        <w:rPr>
          <w:sz w:val="20"/>
          <w:szCs w:val="20"/>
        </w:rPr>
      </w:pPr>
      <w:r>
        <w:rPr>
          <w:sz w:val="20"/>
          <w:szCs w:val="20"/>
        </w:rPr>
        <w:t>high risk score on the Berlin Questionnaire AND an Epworth Sleepiness Scale score of 8 or more.</w:t>
      </w:r>
    </w:p>
    <w:p w14:paraId="77FEBEB5" w14:textId="77777777" w:rsidR="00154ABF" w:rsidRDefault="00154ABF">
      <w:pPr>
        <w:spacing w:before="200" w:after="200"/>
        <w:rPr>
          <w:sz w:val="20"/>
          <w:szCs w:val="20"/>
        </w:rPr>
      </w:pPr>
      <w:r>
        <w:rPr>
          <w:sz w:val="20"/>
          <w:szCs w:val="20"/>
        </w:rPr>
        <w:lastRenderedPageBreak/>
        <w:t>The STOP-Bang, OSA50, Berlin questionnaires and Epworth Sleepiness Scale can be accessed on the American Thoracic Society website (www.thoracic.org/members/assemblies/assemblies/srn/questionaires/), and the Australasian Sleep Association’s position statements can be found on their website (https://sleep.org.au/Public/Public/Resource-Centre/Position-statements.aspx).</w:t>
      </w:r>
    </w:p>
    <w:p w14:paraId="02E70C56" w14:textId="77777777" w:rsidR="00154ABF" w:rsidRDefault="00154ABF">
      <w:pPr>
        <w:spacing w:before="200" w:after="200"/>
        <w:rPr>
          <w:sz w:val="20"/>
          <w:szCs w:val="20"/>
        </w:rPr>
      </w:pPr>
      <w:r>
        <w:rPr>
          <w:sz w:val="20"/>
          <w:szCs w:val="20"/>
        </w:rPr>
        <w:t>Evidence of the screening tests being administered to the patient in full, including screening test scores must be recorded in the patient’s clinical record as this may be subject to audit.</w:t>
      </w:r>
    </w:p>
    <w:p w14:paraId="74D0E5FA" w14:textId="77777777" w:rsidR="00154ABF" w:rsidRDefault="00154ABF">
      <w:pPr>
        <w:spacing w:before="200" w:after="200"/>
        <w:rPr>
          <w:sz w:val="20"/>
          <w:szCs w:val="20"/>
        </w:rPr>
      </w:pPr>
      <w:r>
        <w:rPr>
          <w:sz w:val="20"/>
          <w:szCs w:val="20"/>
        </w:rPr>
        <w:t>Please note that the presence of a high probability for symptomatic, moderate to severe obstructive sleep apnoea in a patient does not mean a study can be provided under either 12203 or 12250 utilising the HSAT guidelines. The service being delivered must meet all the requirements contained in the MBS item number being claimed regardless of patient risk for obstructive sleep apnoea (which would be in accordance with the PSG guidelines).</w:t>
      </w:r>
    </w:p>
    <w:p w14:paraId="0D13A482" w14:textId="77777777" w:rsidR="00154ABF" w:rsidRDefault="00154ABF">
      <w:pPr>
        <w:spacing w:before="200" w:after="200"/>
        <w:rPr>
          <w:sz w:val="20"/>
          <w:szCs w:val="20"/>
        </w:rPr>
      </w:pPr>
      <w:r>
        <w:rPr>
          <w:b/>
          <w:bCs/>
          <w:sz w:val="20"/>
          <w:szCs w:val="20"/>
        </w:rPr>
        <w:t>Referrals for attended (Level 1) or unattended (level 2) diagnostic studies</w:t>
      </w:r>
    </w:p>
    <w:p w14:paraId="459ABD02" w14:textId="77777777" w:rsidR="00154ABF" w:rsidRDefault="00154ABF">
      <w:pPr>
        <w:spacing w:before="200" w:after="200"/>
        <w:rPr>
          <w:sz w:val="20"/>
          <w:szCs w:val="20"/>
        </w:rPr>
      </w:pPr>
      <w:r>
        <w:rPr>
          <w:sz w:val="20"/>
          <w:szCs w:val="20"/>
        </w:rPr>
        <w:t>Where a patient with suspected OSA has been directly referred for a Level 1 sleep study under item 12203, but there is insufficient information to indicate if there are any contraindications for a Level 2 study, the following options are available:</w:t>
      </w:r>
    </w:p>
    <w:p w14:paraId="5C51CEE4" w14:textId="77777777" w:rsidR="00154ABF" w:rsidRDefault="00154ABF">
      <w:pPr>
        <w:spacing w:before="200" w:after="200"/>
        <w:rPr>
          <w:sz w:val="20"/>
          <w:szCs w:val="20"/>
        </w:rPr>
      </w:pPr>
      <w:r>
        <w:rPr>
          <w:sz w:val="20"/>
          <w:szCs w:val="20"/>
        </w:rPr>
        <w:t>The patient can be assessed by a qualified sleep medicine practitioner or consultant respiratory physician to determine the most suitable study (i.e. Level 1 or Level 2); or</w:t>
      </w:r>
      <w:r>
        <w:rPr>
          <w:sz w:val="20"/>
          <w:szCs w:val="20"/>
        </w:rPr>
        <w:br/>
        <w:t>The validated screening questionnaires can be administered to the patient by the sleep medicine practitioner, sleep technician or practice staff. If the screening questionnaires indicate a high pre-test probability for the diagnosis of symptomatic, moderate to severe OSA, the sleep provider can either – arrange for the patient to have a Level 2 study (notifying the referring practitioner of this decision); or seek additional information from the referring practitioner on why a Level 1 study is required (e.g. whether the patient has any contraindications for a Level 2 study). If there remains any uncertainty about the type of study which the patient should receive, a qualified sleep medicine practitioner or consultant respiratory physician should assess the patient.   </w:t>
      </w:r>
    </w:p>
    <w:p w14:paraId="497AE083" w14:textId="77777777" w:rsidR="00154ABF" w:rsidRDefault="00154ABF">
      <w:pPr>
        <w:spacing w:before="200" w:after="200"/>
        <w:rPr>
          <w:sz w:val="20"/>
          <w:szCs w:val="20"/>
        </w:rPr>
      </w:pPr>
      <w:r>
        <w:rPr>
          <w:b/>
          <w:bCs/>
          <w:sz w:val="20"/>
          <w:szCs w:val="20"/>
        </w:rPr>
        <w:t>Referrals made without (or incomplete) screening questionnaires (Items 12203 and 12250)</w:t>
      </w:r>
    </w:p>
    <w:p w14:paraId="0A03D9B6" w14:textId="77777777" w:rsidR="00154ABF" w:rsidRDefault="00154ABF">
      <w:pPr>
        <w:spacing w:before="200" w:after="200"/>
        <w:rPr>
          <w:sz w:val="20"/>
          <w:szCs w:val="20"/>
        </w:rPr>
      </w:pPr>
      <w:r>
        <w:rPr>
          <w:sz w:val="20"/>
          <w:szCs w:val="20"/>
        </w:rPr>
        <w:t>If a patient has been directly referred to a qualified sleep medicine practitioner or consultant respiratory physician without the use of the screening questionnaires, the screening questionnaires can be administered to the patient by the sleep provider (e.g. by a sleep technician or other practice staff). Where the screening questionnaires have been provided with the referral, but they are incomplete, the sleep provider may wish to contact the patient to determine what their responses were to the relevant questions. </w:t>
      </w:r>
    </w:p>
    <w:p w14:paraId="50C3BF9B" w14:textId="77777777" w:rsidR="00154ABF" w:rsidRDefault="00154ABF">
      <w:pPr>
        <w:spacing w:before="200" w:after="200"/>
        <w:rPr>
          <w:sz w:val="20"/>
          <w:szCs w:val="20"/>
        </w:rPr>
      </w:pPr>
      <w:r>
        <w:rPr>
          <w:b/>
          <w:bCs/>
          <w:sz w:val="20"/>
          <w:szCs w:val="20"/>
        </w:rPr>
        <w:t>Attended (Level 1 study) versus unattended (Level 2 study) sleep studies</w:t>
      </w:r>
    </w:p>
    <w:p w14:paraId="009A88C3" w14:textId="77777777" w:rsidR="00154ABF" w:rsidRDefault="00154ABF">
      <w:pPr>
        <w:spacing w:before="200" w:after="200"/>
        <w:rPr>
          <w:sz w:val="20"/>
          <w:szCs w:val="20"/>
        </w:rPr>
      </w:pPr>
      <w:r>
        <w:rPr>
          <w:sz w:val="20"/>
          <w:szCs w:val="20"/>
        </w:rPr>
        <w:t>Determination of the need for a sleep study should conform with Australasian Sleep Association guidelines.</w:t>
      </w:r>
    </w:p>
    <w:p w14:paraId="437D4016" w14:textId="77777777" w:rsidR="00154ABF" w:rsidRDefault="00154ABF">
      <w:pPr>
        <w:spacing w:before="200" w:after="200"/>
        <w:rPr>
          <w:sz w:val="20"/>
          <w:szCs w:val="20"/>
        </w:rPr>
      </w:pPr>
      <w:r>
        <w:rPr>
          <w:sz w:val="20"/>
          <w:szCs w:val="20"/>
        </w:rPr>
        <w:t>Unattended sleep studies are suitable for many patients with suspected OSA but patients with other sleep disorders should undergo an attended study. Assessment for potential contraindications to an unattended sleep study can be undertaken by either the referring practitioner, qualified adult sleep medicine practitioner or consultant respiratory physician. Standardised referrals should request sufficient information to enable such assessment.</w:t>
      </w:r>
    </w:p>
    <w:p w14:paraId="37105C05" w14:textId="77777777" w:rsidR="00154ABF" w:rsidRDefault="00154ABF">
      <w:pPr>
        <w:spacing w:before="200" w:after="200"/>
        <w:rPr>
          <w:sz w:val="20"/>
          <w:szCs w:val="20"/>
        </w:rPr>
      </w:pPr>
      <w:r>
        <w:rPr>
          <w:sz w:val="20"/>
          <w:szCs w:val="20"/>
        </w:rPr>
        <w:t>In accordance with the Australasian Sleep Association’s Guidelines for Sleep Studies in Adults, relative contraindications for an unattended sleep study to investigate suspected OSA include but are not limited to:</w:t>
      </w:r>
    </w:p>
    <w:p w14:paraId="09A6EA76" w14:textId="77777777" w:rsidR="00154ABF" w:rsidRDefault="00154ABF">
      <w:pPr>
        <w:spacing w:before="200" w:after="200"/>
        <w:rPr>
          <w:sz w:val="20"/>
          <w:szCs w:val="20"/>
        </w:rPr>
      </w:pPr>
      <w:r>
        <w:rPr>
          <w:sz w:val="20"/>
          <w:szCs w:val="20"/>
        </w:rPr>
        <w:t>(a) intellectual disability or cognitive impairment;</w:t>
      </w:r>
    </w:p>
    <w:p w14:paraId="637D5EA6" w14:textId="77777777" w:rsidR="00154ABF" w:rsidRDefault="00154ABF">
      <w:pPr>
        <w:spacing w:before="200" w:after="200"/>
        <w:rPr>
          <w:sz w:val="20"/>
          <w:szCs w:val="20"/>
        </w:rPr>
      </w:pPr>
      <w:r>
        <w:rPr>
          <w:sz w:val="20"/>
          <w:szCs w:val="20"/>
        </w:rPr>
        <w:t>(b) physical disability with inadequate carer attendance;</w:t>
      </w:r>
    </w:p>
    <w:p w14:paraId="5BA4DF78" w14:textId="77777777" w:rsidR="00154ABF" w:rsidRDefault="00154ABF">
      <w:pPr>
        <w:spacing w:before="200" w:after="200"/>
        <w:rPr>
          <w:sz w:val="20"/>
          <w:szCs w:val="20"/>
        </w:rPr>
      </w:pPr>
      <w:r>
        <w:rPr>
          <w:sz w:val="20"/>
          <w:szCs w:val="20"/>
        </w:rPr>
        <w:t>(c) significant co-morbid conditions including neuromuscular disease, heart failure or advanced respiratory disease where more complex disorders are likely;</w:t>
      </w:r>
    </w:p>
    <w:p w14:paraId="5F1DDE47" w14:textId="77777777" w:rsidR="00154ABF" w:rsidRDefault="00154ABF">
      <w:pPr>
        <w:spacing w:before="200" w:after="200"/>
        <w:rPr>
          <w:sz w:val="20"/>
          <w:szCs w:val="20"/>
        </w:rPr>
      </w:pPr>
      <w:r>
        <w:rPr>
          <w:sz w:val="20"/>
          <w:szCs w:val="20"/>
        </w:rPr>
        <w:t>(d) suspected respiratory failure where attended measurements are required, including measurement of carbon dioxide partial pressures;</w:t>
      </w:r>
    </w:p>
    <w:p w14:paraId="17E521E9" w14:textId="77777777" w:rsidR="00154ABF" w:rsidRDefault="00154ABF">
      <w:pPr>
        <w:spacing w:before="200" w:after="200"/>
        <w:rPr>
          <w:sz w:val="20"/>
          <w:szCs w:val="20"/>
        </w:rPr>
      </w:pPr>
      <w:r>
        <w:rPr>
          <w:sz w:val="20"/>
          <w:szCs w:val="20"/>
        </w:rPr>
        <w:lastRenderedPageBreak/>
        <w:t>(e) suspected parasomnia or seizure disorder;</w:t>
      </w:r>
    </w:p>
    <w:p w14:paraId="4C52B27F" w14:textId="77777777" w:rsidR="00154ABF" w:rsidRDefault="00154ABF">
      <w:pPr>
        <w:spacing w:before="200" w:after="200"/>
        <w:rPr>
          <w:sz w:val="20"/>
          <w:szCs w:val="20"/>
        </w:rPr>
      </w:pPr>
      <w:r>
        <w:rPr>
          <w:sz w:val="20"/>
          <w:szCs w:val="20"/>
        </w:rPr>
        <w:t>(f) suspected condition where recording of body position is considered to be essential and would not be recorded as part of an unattended sleep study;</w:t>
      </w:r>
    </w:p>
    <w:p w14:paraId="1B969D96" w14:textId="77777777" w:rsidR="00154ABF" w:rsidRDefault="00154ABF">
      <w:pPr>
        <w:spacing w:before="200" w:after="200"/>
        <w:rPr>
          <w:sz w:val="20"/>
          <w:szCs w:val="20"/>
        </w:rPr>
      </w:pPr>
      <w:r>
        <w:rPr>
          <w:sz w:val="20"/>
          <w:szCs w:val="20"/>
        </w:rPr>
        <w:t>(g) previously failed or inconclusive unattended sleep study;</w:t>
      </w:r>
    </w:p>
    <w:p w14:paraId="7C284919" w14:textId="77777777" w:rsidR="00154ABF" w:rsidRDefault="00154ABF">
      <w:pPr>
        <w:spacing w:before="200" w:after="200"/>
        <w:rPr>
          <w:sz w:val="20"/>
          <w:szCs w:val="20"/>
        </w:rPr>
      </w:pPr>
      <w:r>
        <w:rPr>
          <w:sz w:val="20"/>
          <w:szCs w:val="20"/>
        </w:rPr>
        <w:t>(h) unsuitable home environment including unsafe environments or where patients are homeless; and</w:t>
      </w:r>
    </w:p>
    <w:p w14:paraId="30893A78" w14:textId="77777777" w:rsidR="00154ABF" w:rsidRDefault="00154ABF">
      <w:pPr>
        <w:spacing w:before="200" w:after="200"/>
        <w:rPr>
          <w:sz w:val="20"/>
          <w:szCs w:val="20"/>
        </w:rPr>
      </w:pPr>
      <w:r>
        <w:rPr>
          <w:sz w:val="20"/>
          <w:szCs w:val="20"/>
        </w:rPr>
        <w:t>(i) consumer preference based on a high level of anxiety about location of study or where there is unreasonable cost or disruption based on distance to be travelled, or home circumstances.</w:t>
      </w:r>
    </w:p>
    <w:p w14:paraId="1B94E723" w14:textId="77777777" w:rsidR="00154ABF" w:rsidRDefault="00154ABF">
      <w:pPr>
        <w:spacing w:before="200" w:after="200"/>
        <w:rPr>
          <w:sz w:val="20"/>
          <w:szCs w:val="20"/>
        </w:rPr>
      </w:pPr>
      <w:r>
        <w:rPr>
          <w:sz w:val="20"/>
          <w:szCs w:val="20"/>
        </w:rPr>
        <w:t>Patients who have these features may be suitable for either attended (Level 1) or unattended (Level 2) studies.</w:t>
      </w:r>
    </w:p>
    <w:p w14:paraId="3A73DF84" w14:textId="77777777" w:rsidR="00154ABF" w:rsidRDefault="00154ABF">
      <w:pPr>
        <w:spacing w:before="200" w:after="200"/>
        <w:rPr>
          <w:sz w:val="20"/>
          <w:szCs w:val="20"/>
        </w:rPr>
      </w:pPr>
      <w:r>
        <w:rPr>
          <w:b/>
          <w:bCs/>
          <w:sz w:val="20"/>
          <w:szCs w:val="20"/>
        </w:rPr>
        <w:t>Treatment options following diagnostic sleep study</w:t>
      </w:r>
    </w:p>
    <w:p w14:paraId="0A528E78" w14:textId="77777777" w:rsidR="00154ABF" w:rsidRDefault="00154ABF">
      <w:pPr>
        <w:spacing w:before="200" w:after="200"/>
        <w:rPr>
          <w:sz w:val="20"/>
          <w:szCs w:val="20"/>
        </w:rPr>
      </w:pPr>
      <w:r>
        <w:rPr>
          <w:sz w:val="20"/>
          <w:szCs w:val="20"/>
        </w:rPr>
        <w:t>The results and treatment options following any diagnostic sleep study should be discussed during a professional attendance with a medical practitioner before the initiation of any therapy. If there is uncertainty about the significance of diagnostic sleep study results or the appropriate management for that individual then referral to a sleep or respiratory medicine specialist is recommended.</w:t>
      </w:r>
    </w:p>
    <w:p w14:paraId="1C3037F6" w14:textId="77777777" w:rsidR="00154ABF" w:rsidRDefault="00154ABF">
      <w:pPr>
        <w:spacing w:before="200" w:after="200"/>
        <w:rPr>
          <w:sz w:val="20"/>
          <w:szCs w:val="20"/>
        </w:rPr>
      </w:pPr>
      <w:r>
        <w:rPr>
          <w:sz w:val="20"/>
          <w:szCs w:val="20"/>
        </w:rPr>
        <w:t>Any professional attendance by a qualified sleep medicine practitioner or consultant respiratory physician associated with this service may be undertaken face-to-face or by video conference.</w:t>
      </w:r>
    </w:p>
    <w:p w14:paraId="00DF8BD9" w14:textId="77777777" w:rsidR="00154ABF" w:rsidRDefault="00154ABF">
      <w:pPr>
        <w:spacing w:before="200" w:after="200"/>
        <w:rPr>
          <w:sz w:val="20"/>
          <w:szCs w:val="20"/>
        </w:rPr>
      </w:pPr>
      <w:r>
        <w:rPr>
          <w:b/>
          <w:bCs/>
          <w:sz w:val="20"/>
          <w:szCs w:val="20"/>
        </w:rPr>
        <w:t>Meaning of ‘at least 8 hours’</w:t>
      </w:r>
    </w:p>
    <w:p w14:paraId="1B04AF25" w14:textId="77777777" w:rsidR="00154ABF" w:rsidRDefault="00154ABF">
      <w:pPr>
        <w:spacing w:before="200" w:after="200"/>
        <w:rPr>
          <w:sz w:val="20"/>
          <w:szCs w:val="20"/>
        </w:rPr>
      </w:pPr>
      <w:r>
        <w:rPr>
          <w:sz w:val="20"/>
          <w:szCs w:val="20"/>
        </w:rPr>
        <w:t>The requirement ‘for at least 8 hours’ means the overnight investigation (including patient set-up time and actual period of recording) must be of at least 8 hours duration. Providers must keep evidence of the duration of the overnight investigation (including set-up time and period of recording) as part of their administrative records for MBS sleep studies. </w:t>
      </w:r>
    </w:p>
    <w:p w14:paraId="1DBFD179" w14:textId="77777777" w:rsidR="00154ABF" w:rsidRDefault="00154ABF">
      <w:pPr>
        <w:spacing w:before="200" w:after="200"/>
        <w:rPr>
          <w:sz w:val="20"/>
          <w:szCs w:val="20"/>
        </w:rPr>
      </w:pPr>
      <w:r>
        <w:rPr>
          <w:b/>
          <w:bCs/>
          <w:sz w:val="20"/>
          <w:szCs w:val="20"/>
        </w:rPr>
        <w:t>Polygraphic data</w:t>
      </w:r>
    </w:p>
    <w:p w14:paraId="62D3C252" w14:textId="77777777" w:rsidR="00154ABF" w:rsidRDefault="00154ABF">
      <w:pPr>
        <w:spacing w:before="200" w:after="200"/>
        <w:rPr>
          <w:sz w:val="20"/>
          <w:szCs w:val="20"/>
        </w:rPr>
      </w:pPr>
      <w:r>
        <w:rPr>
          <w:sz w:val="20"/>
          <w:szCs w:val="20"/>
        </w:rPr>
        <w:t>Item 11503 is not for the purpose of investigation of sleep disorders. Polygraphic data obtained as part of a sleep study item in the range 12203 to 12250 cannot be used for the purpose of claiming item 11503.</w:t>
      </w:r>
    </w:p>
    <w:p w14:paraId="70D29E30" w14:textId="77777777" w:rsidR="00154ABF" w:rsidRDefault="00154ABF">
      <w:pPr>
        <w:spacing w:before="200" w:after="200"/>
        <w:rPr>
          <w:sz w:val="20"/>
          <w:szCs w:val="20"/>
        </w:rPr>
      </w:pPr>
      <w:r>
        <w:rPr>
          <w:b/>
          <w:bCs/>
          <w:sz w:val="20"/>
          <w:szCs w:val="20"/>
        </w:rPr>
        <w:t>Billing requirements for level 1 and 2 sleep studies</w:t>
      </w:r>
    </w:p>
    <w:p w14:paraId="5B0B8A3A" w14:textId="77777777" w:rsidR="00154ABF" w:rsidRDefault="00154ABF">
      <w:pPr>
        <w:spacing w:before="200" w:after="200"/>
        <w:rPr>
          <w:sz w:val="20"/>
          <w:szCs w:val="20"/>
        </w:rPr>
      </w:pPr>
      <w:r>
        <w:rPr>
          <w:sz w:val="20"/>
          <w:szCs w:val="20"/>
        </w:rPr>
        <w:t>All items are subject to MBS compliance processes and activities, including random and targeted audits which may require a provider to submit evidence about the services claimed. For sleep studies this would include a full copy of the PSG record that includes the raw data. The written report issued at the completion of the sleep study should include all of the requirements listed in the relevant clinical guidelines for types 1 and 2 sleep studies.</w:t>
      </w:r>
    </w:p>
    <w:p w14:paraId="64C2B766" w14:textId="77777777" w:rsidR="00154ABF" w:rsidRDefault="00154ABF">
      <w:pPr>
        <w:spacing w:before="200" w:after="200"/>
        <w:rPr>
          <w:sz w:val="20"/>
          <w:szCs w:val="20"/>
        </w:rPr>
      </w:pPr>
      <w:r>
        <w:rPr>
          <w:sz w:val="20"/>
          <w:szCs w:val="20"/>
        </w:rPr>
        <w:t>Items 12203 to 12250 do not support a figurehead billing arrangement. Figurehead or ‘headline’ billing is where one practitioner’s provider number is used to bill patients for the services provided by other practitioners.</w:t>
      </w:r>
    </w:p>
    <w:p w14:paraId="1D02A637" w14:textId="77777777" w:rsidR="00154ABF" w:rsidRDefault="00154ABF">
      <w:pPr>
        <w:spacing w:before="200" w:after="200"/>
        <w:rPr>
          <w:sz w:val="20"/>
          <w:szCs w:val="20"/>
        </w:rPr>
      </w:pPr>
      <w:r>
        <w:rPr>
          <w:sz w:val="20"/>
          <w:szCs w:val="20"/>
        </w:rPr>
        <w:t>While individual components of the sleep study service (e.g. supervision of the investigation and interpretation and preparation of a permanent report) do not need to be performed by the same qualified sleep medicine practitioner, it is an MBS requirement that the qualified sleep medicine practitioner who prepared the report on the results of the investigation bill the relevant item.</w:t>
      </w:r>
    </w:p>
    <w:p w14:paraId="09AF3D83" w14:textId="77777777" w:rsidR="00154ABF" w:rsidRDefault="00154ABF">
      <w:pPr>
        <w:spacing w:before="200" w:after="200"/>
        <w:rPr>
          <w:sz w:val="20"/>
          <w:szCs w:val="20"/>
        </w:rPr>
      </w:pPr>
      <w:r>
        <w:rPr>
          <w:sz w:val="20"/>
          <w:szCs w:val="20"/>
        </w:rPr>
        <w:t>Benefits are not payable for items 12203 to 12250 where the interpretation and preparation of a permanent report is provided by a technician or supervised staff rather than by a qualified sleep medicine practitioner.</w:t>
      </w:r>
    </w:p>
    <w:p w14:paraId="22D7808A" w14:textId="77777777" w:rsidR="00154ABF" w:rsidRDefault="00154ABF">
      <w:pPr>
        <w:spacing w:before="200" w:after="200"/>
        <w:rPr>
          <w:sz w:val="20"/>
          <w:szCs w:val="20"/>
        </w:rPr>
      </w:pPr>
      <w:r>
        <w:rPr>
          <w:sz w:val="20"/>
          <w:szCs w:val="20"/>
        </w:rPr>
        <w:t>Where the date of service for a sleep study item is the same as the date of service of any items 11000 to 11005, 11503, 11713 and 12203/12250, for a benefit to be payable, there must be written notification on the account identifying that the service under any of those items was not provided on the same occasion as the sleep study item.</w:t>
      </w:r>
    </w:p>
    <w:p w14:paraId="406AFF95" w14:textId="77777777" w:rsidR="00154ABF" w:rsidRDefault="00154ABF">
      <w:pPr>
        <w:spacing w:before="200" w:after="200"/>
        <w:rPr>
          <w:sz w:val="20"/>
          <w:szCs w:val="20"/>
        </w:rPr>
      </w:pPr>
      <w:r>
        <w:rPr>
          <w:sz w:val="20"/>
          <w:szCs w:val="20"/>
        </w:rPr>
        <w:lastRenderedPageBreak/>
        <w:t>The date of service for the purposes of items 12203 to 12250 is deemed to be the day of the morning the overnight investigation is completed. Billing for the service must only occur once all of the requirements of the item have been fulfilled. </w:t>
      </w:r>
    </w:p>
    <w:p w14:paraId="63DBBB9D" w14:textId="77777777" w:rsidR="00A77B3E" w:rsidRDefault="00A77B3E"/>
    <w:p w14:paraId="7FB9509F" w14:textId="77777777" w:rsidR="00A77B3E" w:rsidRDefault="00A77B3E">
      <w:pPr>
        <w:rPr>
          <w:rFonts w:ascii="Helvetica" w:eastAsia="Helvetica" w:hAnsi="Helvetica" w:cs="Helvetica"/>
          <w:b/>
          <w:sz w:val="20"/>
        </w:rPr>
      </w:pPr>
      <w:r>
        <w:rPr>
          <w:rFonts w:ascii="Helvetica" w:eastAsia="Helvetica" w:hAnsi="Helvetica" w:cs="Helvetica"/>
          <w:b/>
          <w:sz w:val="20"/>
        </w:rPr>
        <w:t>DN.1.18 Bone Densitometry - (Items 12306 to 12322)</w:t>
      </w:r>
    </w:p>
    <w:p w14:paraId="0356D4C2" w14:textId="77777777" w:rsidR="00154ABF" w:rsidRDefault="00154ABF">
      <w:pPr>
        <w:spacing w:after="200"/>
        <w:rPr>
          <w:sz w:val="20"/>
          <w:szCs w:val="20"/>
        </w:rPr>
      </w:pPr>
      <w:r>
        <w:rPr>
          <w:i/>
          <w:iCs/>
          <w:sz w:val="20"/>
          <w:szCs w:val="20"/>
        </w:rPr>
        <w:t>Definitions</w:t>
      </w:r>
    </w:p>
    <w:p w14:paraId="352CC6A8" w14:textId="77777777" w:rsidR="00154ABF" w:rsidRDefault="00154ABF">
      <w:pPr>
        <w:spacing w:before="200" w:after="200"/>
        <w:rPr>
          <w:sz w:val="20"/>
          <w:szCs w:val="20"/>
        </w:rPr>
      </w:pPr>
      <w:r>
        <w:rPr>
          <w:sz w:val="20"/>
          <w:szCs w:val="20"/>
        </w:rPr>
        <w:t>Low bone mineral density is present when the bone (organ) mineral density falls more than 1.5 standard deviations below the age matched mean or more than 2.5 standard deviations below the young normal mean at the same site and in the same gender.</w:t>
      </w:r>
    </w:p>
    <w:p w14:paraId="11CDED02" w14:textId="77777777" w:rsidR="00154ABF" w:rsidRDefault="00154ABF">
      <w:pPr>
        <w:spacing w:before="200" w:after="200"/>
        <w:rPr>
          <w:sz w:val="20"/>
          <w:szCs w:val="20"/>
        </w:rPr>
      </w:pPr>
      <w:r>
        <w:rPr>
          <w:sz w:val="20"/>
          <w:szCs w:val="20"/>
        </w:rPr>
        <w:t>Item 12321 is intended to allow for bone mineral density measurement following a significant change in therapy - e.g. a change in the class of drugs - rather than for a change in the dosage regimen.</w:t>
      </w:r>
    </w:p>
    <w:p w14:paraId="240A0E44" w14:textId="77777777" w:rsidR="00154ABF" w:rsidRDefault="00154ABF">
      <w:pPr>
        <w:spacing w:before="200" w:after="200"/>
        <w:rPr>
          <w:sz w:val="20"/>
          <w:szCs w:val="20"/>
        </w:rPr>
      </w:pPr>
      <w:r>
        <w:rPr>
          <w:sz w:val="20"/>
          <w:szCs w:val="20"/>
        </w:rPr>
        <w:t>Items 12320 and 12322 enable the payment of a Medicare benefit for a bone densitometry service performed on a patient aged 70 years or over. Patients 70 years and over are eligible for an initial screening study. </w:t>
      </w:r>
    </w:p>
    <w:p w14:paraId="30D20472" w14:textId="77777777" w:rsidR="00154ABF" w:rsidRDefault="00154ABF">
      <w:pPr>
        <w:spacing w:before="200" w:after="200"/>
        <w:rPr>
          <w:sz w:val="20"/>
          <w:szCs w:val="20"/>
        </w:rPr>
      </w:pPr>
      <w:r>
        <w:rPr>
          <w:sz w:val="20"/>
          <w:szCs w:val="20"/>
        </w:rPr>
        <w:t>Patients assessed as having a normal study or mild osteopenia as measured by a t-score down to -1.5 are eligible for one scan every 5 years (item 12320).</w:t>
      </w:r>
    </w:p>
    <w:p w14:paraId="040156AB" w14:textId="77777777" w:rsidR="00154ABF" w:rsidRDefault="00154ABF">
      <w:pPr>
        <w:spacing w:before="200" w:after="200"/>
        <w:rPr>
          <w:sz w:val="20"/>
          <w:szCs w:val="20"/>
        </w:rPr>
      </w:pPr>
      <w:r>
        <w:rPr>
          <w:sz w:val="20"/>
          <w:szCs w:val="20"/>
        </w:rPr>
        <w:t>Patients with moderate to marked osteopenia as measured by a T-score of -1.5 to -2.5 are eligible for one scan every two years (item 12322).</w:t>
      </w:r>
    </w:p>
    <w:p w14:paraId="42669C03" w14:textId="77777777" w:rsidR="00154ABF" w:rsidRDefault="00154ABF">
      <w:pPr>
        <w:spacing w:before="200" w:after="200"/>
        <w:rPr>
          <w:sz w:val="20"/>
          <w:szCs w:val="20"/>
        </w:rPr>
      </w:pPr>
      <w:r>
        <w:rPr>
          <w:sz w:val="20"/>
          <w:szCs w:val="20"/>
        </w:rPr>
        <w:t>An examination under any of these items covers the measurement of 2 or more sites, interpretation and provision of a report; all performed by a specialist or consultant physician in the practice of his or her specialty.  Two or more sites must include the measurement of bone density of the lumbar spine and proximal femur. The measurement of bone mineral density at either forearms or both heels or in combination is excluded for the purpose of Medicare benefit, unless necessary for specific clinical indications (see below).</w:t>
      </w:r>
    </w:p>
    <w:p w14:paraId="757BFA46" w14:textId="77777777" w:rsidR="00154ABF" w:rsidRDefault="00154ABF">
      <w:pPr>
        <w:spacing w:before="200" w:after="200"/>
        <w:rPr>
          <w:sz w:val="20"/>
          <w:szCs w:val="20"/>
        </w:rPr>
      </w:pPr>
      <w:r>
        <w:rPr>
          <w:i/>
          <w:iCs/>
          <w:sz w:val="20"/>
          <w:szCs w:val="20"/>
        </w:rPr>
        <w:t>Patients unable to have a lumbar spine or proximal femur measurement taken</w:t>
      </w:r>
    </w:p>
    <w:p w14:paraId="303D51CE" w14:textId="77777777" w:rsidR="00154ABF" w:rsidRDefault="00154ABF">
      <w:pPr>
        <w:spacing w:before="200" w:after="200"/>
        <w:rPr>
          <w:sz w:val="20"/>
          <w:szCs w:val="20"/>
        </w:rPr>
      </w:pPr>
      <w:r>
        <w:rPr>
          <w:sz w:val="20"/>
          <w:szCs w:val="20"/>
        </w:rPr>
        <w:t>The recommended alternative measurement for patients who have been referred for a dual energy x-ray absorptiometry (DEXA) bone densitometry scan who are unable to have a lumbar spine or proximal femur measurement taken is the distal forearm, e.g. patients with spinal fusions or bilateral hip prostheses. Patients unable to have a lumbar spine or proximal femur measurement taken who have been referred for a quantitative computed tomography (QCT) scan are not subject to the two site measurements requirement. For these patients one site for which a QCT measurement can be appropriately referenced is sufficient.  </w:t>
      </w:r>
    </w:p>
    <w:p w14:paraId="3B7827C6" w14:textId="77777777" w:rsidR="00154ABF" w:rsidRDefault="00154ABF">
      <w:pPr>
        <w:spacing w:before="200" w:after="200"/>
        <w:rPr>
          <w:sz w:val="20"/>
          <w:szCs w:val="20"/>
        </w:rPr>
      </w:pPr>
      <w:r>
        <w:rPr>
          <w:i/>
          <w:iCs/>
          <w:sz w:val="20"/>
          <w:szCs w:val="20"/>
        </w:rPr>
        <w:t>Professional Supervision and Interpretation and Reporting</w:t>
      </w:r>
    </w:p>
    <w:p w14:paraId="0B9AABE7" w14:textId="77777777" w:rsidR="00154ABF" w:rsidRDefault="00154ABF">
      <w:pPr>
        <w:spacing w:before="200" w:after="200"/>
        <w:rPr>
          <w:sz w:val="20"/>
          <w:szCs w:val="20"/>
        </w:rPr>
      </w:pPr>
      <w:r>
        <w:rPr>
          <w:sz w:val="20"/>
          <w:szCs w:val="20"/>
        </w:rPr>
        <w:t>The interpretation and report for all bone densitometry services must be provided by a specialist or consultant physician.</w:t>
      </w:r>
    </w:p>
    <w:p w14:paraId="47C16FA5" w14:textId="77777777" w:rsidR="00154ABF" w:rsidRDefault="00154ABF">
      <w:pPr>
        <w:spacing w:before="200" w:after="200"/>
        <w:rPr>
          <w:sz w:val="20"/>
          <w:szCs w:val="20"/>
        </w:rPr>
      </w:pPr>
      <w:r>
        <w:rPr>
          <w:sz w:val="20"/>
          <w:szCs w:val="20"/>
        </w:rPr>
        <w:t>Items 12306, 12312, 12315, 12321 and Items 12320 and 12322 (when performed using Dual Energy X-ray Absorptiometry) must be performed by a:</w:t>
      </w:r>
    </w:p>
    <w:p w14:paraId="62E4E5A8" w14:textId="77777777" w:rsidR="00154ABF" w:rsidRDefault="00154ABF">
      <w:pPr>
        <w:spacing w:before="200" w:after="200"/>
        <w:rPr>
          <w:sz w:val="20"/>
          <w:szCs w:val="20"/>
        </w:rPr>
      </w:pPr>
      <w:r>
        <w:rPr>
          <w:sz w:val="20"/>
          <w:szCs w:val="20"/>
        </w:rPr>
        <w:t>(a)     specialist or consultant physician; or</w:t>
      </w:r>
    </w:p>
    <w:p w14:paraId="024B3A46" w14:textId="77777777" w:rsidR="00154ABF" w:rsidRDefault="00154ABF">
      <w:pPr>
        <w:spacing w:before="200" w:after="200"/>
        <w:rPr>
          <w:sz w:val="20"/>
          <w:szCs w:val="20"/>
        </w:rPr>
      </w:pPr>
      <w:r>
        <w:rPr>
          <w:sz w:val="20"/>
          <w:szCs w:val="20"/>
        </w:rPr>
        <w:t>(b)     person who holds a State or Territory radiation license, and who is under the supervision of a specialist or consultant physician.</w:t>
      </w:r>
    </w:p>
    <w:p w14:paraId="1B07338C" w14:textId="77777777" w:rsidR="00154ABF" w:rsidRDefault="00154ABF">
      <w:pPr>
        <w:spacing w:before="200" w:after="200"/>
        <w:rPr>
          <w:sz w:val="20"/>
          <w:szCs w:val="20"/>
        </w:rPr>
      </w:pPr>
      <w:r>
        <w:rPr>
          <w:sz w:val="20"/>
          <w:szCs w:val="20"/>
        </w:rPr>
        <w:t>Items 12320 and 12322 (when performed using Quantitative Computed Tomography) must be performed by a:</w:t>
      </w:r>
    </w:p>
    <w:p w14:paraId="7E514A77" w14:textId="77777777" w:rsidR="00154ABF" w:rsidRDefault="00154ABF">
      <w:pPr>
        <w:spacing w:before="200" w:after="200"/>
        <w:rPr>
          <w:sz w:val="20"/>
          <w:szCs w:val="20"/>
        </w:rPr>
      </w:pPr>
      <w:r>
        <w:rPr>
          <w:sz w:val="20"/>
          <w:szCs w:val="20"/>
        </w:rPr>
        <w:t>(a)     specialist or consultant physician; or</w:t>
      </w:r>
    </w:p>
    <w:p w14:paraId="0FA2A873" w14:textId="77777777" w:rsidR="00154ABF" w:rsidRDefault="00154ABF">
      <w:pPr>
        <w:spacing w:before="200" w:after="200"/>
        <w:rPr>
          <w:sz w:val="20"/>
          <w:szCs w:val="20"/>
        </w:rPr>
      </w:pPr>
      <w:r>
        <w:rPr>
          <w:sz w:val="20"/>
          <w:szCs w:val="20"/>
        </w:rPr>
        <w:lastRenderedPageBreak/>
        <w:t>(b)    a radiation licence holder who is registered as a medical radiation practitioner under a law of a State or Territory; and the specialist or consultant physician is available to monitor and influence the conduct and diagnostic quality of the examination and, if necessary, to attend on the patient personally. </w:t>
      </w:r>
    </w:p>
    <w:p w14:paraId="6E2508EF" w14:textId="77777777" w:rsidR="00154ABF" w:rsidRDefault="00154ABF">
      <w:pPr>
        <w:spacing w:before="200" w:after="200"/>
        <w:rPr>
          <w:sz w:val="20"/>
          <w:szCs w:val="20"/>
        </w:rPr>
      </w:pPr>
      <w:r>
        <w:rPr>
          <w:i/>
          <w:iCs/>
          <w:sz w:val="20"/>
          <w:szCs w:val="20"/>
        </w:rPr>
        <w:t>Referrals</w:t>
      </w:r>
    </w:p>
    <w:p w14:paraId="1DD4ABC4" w14:textId="77777777" w:rsidR="00154ABF" w:rsidRDefault="00154ABF">
      <w:pPr>
        <w:spacing w:before="200" w:after="200"/>
        <w:rPr>
          <w:sz w:val="20"/>
          <w:szCs w:val="20"/>
        </w:rPr>
      </w:pPr>
      <w:r>
        <w:rPr>
          <w:sz w:val="20"/>
          <w:szCs w:val="20"/>
        </w:rPr>
        <w:t>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Items 12306, 12312, 12315, 12320, 12321 and 12322.</w:t>
      </w:r>
    </w:p>
    <w:p w14:paraId="02CE4A42" w14:textId="77777777" w:rsidR="00154ABF" w:rsidRDefault="00154ABF">
      <w:pPr>
        <w:spacing w:before="200" w:after="200"/>
        <w:rPr>
          <w:sz w:val="20"/>
          <w:szCs w:val="20"/>
        </w:rPr>
      </w:pPr>
      <w:r>
        <w:rPr>
          <w:sz w:val="20"/>
          <w:szCs w:val="20"/>
        </w:rPr>
        <w:t>For Item 12306 the referral should specify the indication for the test, namely:</w:t>
      </w:r>
    </w:p>
    <w:p w14:paraId="3F038777" w14:textId="77777777" w:rsidR="00154ABF" w:rsidRDefault="00154ABF">
      <w:pPr>
        <w:spacing w:before="200" w:after="200"/>
        <w:rPr>
          <w:sz w:val="20"/>
          <w:szCs w:val="20"/>
        </w:rPr>
      </w:pPr>
      <w:r>
        <w:rPr>
          <w:sz w:val="20"/>
          <w:szCs w:val="20"/>
        </w:rPr>
        <w:t>(a)              1 or more fractures occurring after minimal trauma; or</w:t>
      </w:r>
    </w:p>
    <w:p w14:paraId="0570B0A3" w14:textId="77777777" w:rsidR="00154ABF" w:rsidRDefault="00154ABF">
      <w:pPr>
        <w:spacing w:before="200" w:after="200"/>
        <w:rPr>
          <w:sz w:val="20"/>
          <w:szCs w:val="20"/>
        </w:rPr>
      </w:pPr>
      <w:r>
        <w:rPr>
          <w:sz w:val="20"/>
          <w:szCs w:val="20"/>
        </w:rPr>
        <w:t>(b)              monitoring of low bone mineral density proven by previous bone densitometry. </w:t>
      </w:r>
    </w:p>
    <w:p w14:paraId="4F34FD82" w14:textId="77777777" w:rsidR="00154ABF" w:rsidRDefault="00154ABF">
      <w:pPr>
        <w:spacing w:before="200" w:after="200"/>
        <w:rPr>
          <w:sz w:val="20"/>
          <w:szCs w:val="20"/>
        </w:rPr>
      </w:pPr>
      <w:r>
        <w:rPr>
          <w:sz w:val="20"/>
          <w:szCs w:val="20"/>
        </w:rPr>
        <w:t>For Item 12312 the referral should specify the indication for the test, namely:</w:t>
      </w:r>
    </w:p>
    <w:p w14:paraId="3EEE4915" w14:textId="77777777" w:rsidR="00154ABF" w:rsidRDefault="00154ABF">
      <w:pPr>
        <w:spacing w:before="200" w:after="200"/>
        <w:rPr>
          <w:sz w:val="20"/>
          <w:szCs w:val="20"/>
        </w:rPr>
      </w:pPr>
      <w:r>
        <w:rPr>
          <w:sz w:val="20"/>
          <w:szCs w:val="20"/>
        </w:rPr>
        <w:t>(a)              prolonged glucocorticoid therapy;</w:t>
      </w:r>
    </w:p>
    <w:p w14:paraId="567670D6" w14:textId="77777777" w:rsidR="00154ABF" w:rsidRDefault="00154ABF">
      <w:pPr>
        <w:spacing w:before="200" w:after="200"/>
        <w:rPr>
          <w:sz w:val="20"/>
          <w:szCs w:val="20"/>
        </w:rPr>
      </w:pPr>
      <w:r>
        <w:rPr>
          <w:sz w:val="20"/>
          <w:szCs w:val="20"/>
        </w:rPr>
        <w:t>(b)              conditions associated with excess glucocorticoid secretion;</w:t>
      </w:r>
    </w:p>
    <w:p w14:paraId="18D3A327" w14:textId="77777777" w:rsidR="00154ABF" w:rsidRDefault="00154ABF">
      <w:pPr>
        <w:spacing w:before="200" w:after="200"/>
        <w:rPr>
          <w:sz w:val="20"/>
          <w:szCs w:val="20"/>
        </w:rPr>
      </w:pPr>
      <w:r>
        <w:rPr>
          <w:sz w:val="20"/>
          <w:szCs w:val="20"/>
        </w:rPr>
        <w:t>(c)              male hypogonadism; or</w:t>
      </w:r>
    </w:p>
    <w:p w14:paraId="0A26C7BE" w14:textId="77777777" w:rsidR="00154ABF" w:rsidRDefault="00154ABF">
      <w:pPr>
        <w:spacing w:before="200" w:after="200"/>
        <w:rPr>
          <w:sz w:val="20"/>
          <w:szCs w:val="20"/>
        </w:rPr>
      </w:pPr>
      <w:r>
        <w:rPr>
          <w:sz w:val="20"/>
          <w:szCs w:val="20"/>
        </w:rPr>
        <w:t>(d)              female hypogonadism lasting more than 6 months before the age of 45. </w:t>
      </w:r>
    </w:p>
    <w:p w14:paraId="0CC97CD3" w14:textId="77777777" w:rsidR="00154ABF" w:rsidRDefault="00154ABF">
      <w:pPr>
        <w:spacing w:before="200" w:after="200"/>
        <w:rPr>
          <w:sz w:val="20"/>
          <w:szCs w:val="20"/>
        </w:rPr>
      </w:pPr>
      <w:r>
        <w:rPr>
          <w:sz w:val="20"/>
          <w:szCs w:val="20"/>
        </w:rPr>
        <w:t>For Item 12315 the referral should specify the indication for the test, namely:</w:t>
      </w:r>
    </w:p>
    <w:p w14:paraId="28C651FE" w14:textId="77777777" w:rsidR="00154ABF" w:rsidRDefault="00154ABF">
      <w:pPr>
        <w:spacing w:before="200" w:after="200"/>
        <w:rPr>
          <w:sz w:val="20"/>
          <w:szCs w:val="20"/>
        </w:rPr>
      </w:pPr>
      <w:r>
        <w:rPr>
          <w:sz w:val="20"/>
          <w:szCs w:val="20"/>
        </w:rPr>
        <w:t>(a)              primary hyperparathyroidism;</w:t>
      </w:r>
    </w:p>
    <w:p w14:paraId="5B443E9C" w14:textId="77777777" w:rsidR="00154ABF" w:rsidRDefault="00154ABF">
      <w:pPr>
        <w:spacing w:before="200" w:after="200"/>
        <w:rPr>
          <w:sz w:val="20"/>
          <w:szCs w:val="20"/>
        </w:rPr>
      </w:pPr>
      <w:r>
        <w:rPr>
          <w:sz w:val="20"/>
          <w:szCs w:val="20"/>
        </w:rPr>
        <w:t>(b)              chronic liver disease;</w:t>
      </w:r>
    </w:p>
    <w:p w14:paraId="6422CF7F" w14:textId="77777777" w:rsidR="00154ABF" w:rsidRDefault="00154ABF">
      <w:pPr>
        <w:spacing w:before="200" w:after="200"/>
        <w:rPr>
          <w:sz w:val="20"/>
          <w:szCs w:val="20"/>
        </w:rPr>
      </w:pPr>
      <w:r>
        <w:rPr>
          <w:sz w:val="20"/>
          <w:szCs w:val="20"/>
        </w:rPr>
        <w:t>(c)              chronic renal disease;</w:t>
      </w:r>
    </w:p>
    <w:p w14:paraId="267F1966" w14:textId="77777777" w:rsidR="00154ABF" w:rsidRDefault="00154ABF">
      <w:pPr>
        <w:spacing w:before="200" w:after="200"/>
        <w:rPr>
          <w:sz w:val="20"/>
          <w:szCs w:val="20"/>
        </w:rPr>
      </w:pPr>
      <w:r>
        <w:rPr>
          <w:sz w:val="20"/>
          <w:szCs w:val="20"/>
        </w:rPr>
        <w:t>(d)              proven malabsorptive disorders;</w:t>
      </w:r>
    </w:p>
    <w:p w14:paraId="74FE24DC" w14:textId="77777777" w:rsidR="00154ABF" w:rsidRDefault="00154ABF">
      <w:pPr>
        <w:spacing w:before="200" w:after="200"/>
        <w:rPr>
          <w:sz w:val="20"/>
          <w:szCs w:val="20"/>
        </w:rPr>
      </w:pPr>
      <w:r>
        <w:rPr>
          <w:sz w:val="20"/>
          <w:szCs w:val="20"/>
        </w:rPr>
        <w:t>(e)              rheumatoid arthritis; or</w:t>
      </w:r>
    </w:p>
    <w:p w14:paraId="54D8FEB6" w14:textId="77777777" w:rsidR="00154ABF" w:rsidRDefault="00154ABF">
      <w:pPr>
        <w:spacing w:before="200" w:after="200"/>
        <w:rPr>
          <w:sz w:val="20"/>
          <w:szCs w:val="20"/>
        </w:rPr>
      </w:pPr>
      <w:r>
        <w:rPr>
          <w:sz w:val="20"/>
          <w:szCs w:val="20"/>
        </w:rPr>
        <w:t>(f)               conditions associated with thyroxine excess.</w:t>
      </w:r>
    </w:p>
    <w:p w14:paraId="23B07073" w14:textId="77777777" w:rsidR="00154ABF" w:rsidRDefault="00154ABF">
      <w:pPr>
        <w:spacing w:before="200" w:after="200"/>
        <w:rPr>
          <w:sz w:val="20"/>
          <w:szCs w:val="20"/>
        </w:rPr>
      </w:pPr>
      <w:r>
        <w:rPr>
          <w:sz w:val="20"/>
          <w:szCs w:val="20"/>
        </w:rPr>
        <w:t>For Item 12312</w:t>
      </w:r>
    </w:p>
    <w:p w14:paraId="42D6A792" w14:textId="77777777" w:rsidR="00154ABF" w:rsidRDefault="00154ABF">
      <w:pPr>
        <w:spacing w:before="200" w:after="200"/>
        <w:rPr>
          <w:sz w:val="20"/>
          <w:szCs w:val="20"/>
        </w:rPr>
      </w:pPr>
      <w:r>
        <w:rPr>
          <w:sz w:val="20"/>
          <w:szCs w:val="20"/>
        </w:rPr>
        <w:t>(a)              'Prolonged glucocorticoid therapy' is defined as the commencement of a dosage of inhaled glucocorticoid equivalent to or greater than 800 micrograms beclomethasone dipropionate or budesonide per day; or</w:t>
      </w:r>
    </w:p>
    <w:p w14:paraId="3FE763EE" w14:textId="77777777" w:rsidR="00154ABF" w:rsidRDefault="00154ABF">
      <w:pPr>
        <w:spacing w:before="200" w:after="200"/>
        <w:rPr>
          <w:sz w:val="20"/>
          <w:szCs w:val="20"/>
        </w:rPr>
      </w:pPr>
      <w:r>
        <w:rPr>
          <w:sz w:val="20"/>
          <w:szCs w:val="20"/>
        </w:rPr>
        <w:t>(b)              a supraphysiological glucocorticoid dosage equivalent to or greater than 7.5 mg prednisolone in an adult taken orally per day;</w:t>
      </w:r>
    </w:p>
    <w:p w14:paraId="2AF17DC6" w14:textId="77777777" w:rsidR="00154ABF" w:rsidRDefault="00154ABF">
      <w:pPr>
        <w:spacing w:before="200" w:after="200"/>
        <w:rPr>
          <w:sz w:val="20"/>
          <w:szCs w:val="20"/>
        </w:rPr>
      </w:pPr>
      <w:r>
        <w:rPr>
          <w:sz w:val="20"/>
          <w:szCs w:val="20"/>
        </w:rPr>
        <w:t>for a period anticipated to last for at least 4 months.</w:t>
      </w:r>
    </w:p>
    <w:p w14:paraId="0D72E661" w14:textId="77777777" w:rsidR="00154ABF" w:rsidRDefault="00154ABF">
      <w:pPr>
        <w:spacing w:before="200" w:after="200"/>
        <w:rPr>
          <w:sz w:val="20"/>
          <w:szCs w:val="20"/>
        </w:rPr>
      </w:pPr>
      <w:r>
        <w:rPr>
          <w:sz w:val="20"/>
          <w:szCs w:val="20"/>
        </w:rPr>
        <w:t>Glucocorticoid therapy must be contemporaneous with the current scan. Patients no longer on steroids would not qualify for benefits. </w:t>
      </w:r>
    </w:p>
    <w:p w14:paraId="0BFCDBBA" w14:textId="77777777" w:rsidR="00154ABF" w:rsidRDefault="00154ABF">
      <w:pPr>
        <w:spacing w:before="200" w:after="200"/>
        <w:rPr>
          <w:sz w:val="20"/>
          <w:szCs w:val="20"/>
        </w:rPr>
      </w:pPr>
      <w:r>
        <w:rPr>
          <w:sz w:val="20"/>
          <w:szCs w:val="20"/>
        </w:rPr>
        <w:t>For Item 12312</w:t>
      </w:r>
    </w:p>
    <w:p w14:paraId="7E8622CB" w14:textId="77777777" w:rsidR="00154ABF" w:rsidRDefault="00154ABF">
      <w:pPr>
        <w:spacing w:before="200" w:after="200"/>
        <w:rPr>
          <w:sz w:val="20"/>
          <w:szCs w:val="20"/>
        </w:rPr>
      </w:pPr>
      <w:r>
        <w:rPr>
          <w:sz w:val="20"/>
          <w:szCs w:val="20"/>
        </w:rPr>
        <w:t>(a)              Male hypogonadism is defined as serum testosterone levels below the age matched normal range.</w:t>
      </w:r>
    </w:p>
    <w:p w14:paraId="7AF1B6BC" w14:textId="77777777" w:rsidR="00154ABF" w:rsidRDefault="00154ABF">
      <w:pPr>
        <w:spacing w:before="200" w:after="200"/>
        <w:rPr>
          <w:sz w:val="20"/>
          <w:szCs w:val="20"/>
        </w:rPr>
      </w:pPr>
      <w:r>
        <w:rPr>
          <w:sz w:val="20"/>
          <w:szCs w:val="20"/>
        </w:rPr>
        <w:t>(b)              Female hypogonadism is defined as serum oestrogen levels below the age matched normal range. </w:t>
      </w:r>
    </w:p>
    <w:p w14:paraId="25FC4734" w14:textId="77777777" w:rsidR="00154ABF" w:rsidRDefault="00154ABF">
      <w:pPr>
        <w:spacing w:before="200" w:after="200"/>
        <w:rPr>
          <w:sz w:val="20"/>
          <w:szCs w:val="20"/>
        </w:rPr>
      </w:pPr>
      <w:r>
        <w:rPr>
          <w:sz w:val="20"/>
          <w:szCs w:val="20"/>
        </w:rPr>
        <w:lastRenderedPageBreak/>
        <w:t>For Item 12315</w:t>
      </w:r>
    </w:p>
    <w:p w14:paraId="5A4467F0" w14:textId="77777777" w:rsidR="00154ABF" w:rsidRDefault="00154ABF">
      <w:pPr>
        <w:spacing w:before="200" w:after="200"/>
        <w:rPr>
          <w:sz w:val="20"/>
          <w:szCs w:val="20"/>
        </w:rPr>
      </w:pPr>
      <w:r>
        <w:rPr>
          <w:sz w:val="20"/>
          <w:szCs w:val="20"/>
        </w:rPr>
        <w:t>A malabsorptive disorder is defined as one or more of the following:</w:t>
      </w:r>
    </w:p>
    <w:p w14:paraId="0D54380F" w14:textId="77777777" w:rsidR="00154ABF" w:rsidRDefault="00154ABF">
      <w:pPr>
        <w:spacing w:before="200" w:after="200"/>
        <w:rPr>
          <w:sz w:val="20"/>
          <w:szCs w:val="20"/>
        </w:rPr>
      </w:pPr>
      <w:r>
        <w:rPr>
          <w:sz w:val="20"/>
          <w:szCs w:val="20"/>
        </w:rPr>
        <w:t>(a)              malabsorption of fat, defined as faecal fat estimated at greater than 18 gm per 72 hours on a normal fat diet; or</w:t>
      </w:r>
    </w:p>
    <w:p w14:paraId="72F75111" w14:textId="77777777" w:rsidR="00154ABF" w:rsidRDefault="00154ABF">
      <w:pPr>
        <w:spacing w:before="200" w:after="200"/>
        <w:rPr>
          <w:sz w:val="20"/>
          <w:szCs w:val="20"/>
        </w:rPr>
      </w:pPr>
      <w:r>
        <w:rPr>
          <w:sz w:val="20"/>
          <w:szCs w:val="20"/>
        </w:rPr>
        <w:t>(b)              bowel disease with presumptive vitamin D malabsorption as indicated by a sub-normal circulating 25-hydroxyvitamin D level; or</w:t>
      </w:r>
    </w:p>
    <w:p w14:paraId="14EDED2B" w14:textId="77777777" w:rsidR="00154ABF" w:rsidRDefault="00154ABF">
      <w:pPr>
        <w:spacing w:before="200" w:after="200"/>
        <w:rPr>
          <w:sz w:val="20"/>
          <w:szCs w:val="20"/>
        </w:rPr>
      </w:pPr>
      <w:r>
        <w:rPr>
          <w:sz w:val="20"/>
          <w:szCs w:val="20"/>
        </w:rPr>
        <w:t>(c)              histologically proven Coeliac disease.</w:t>
      </w:r>
    </w:p>
    <w:p w14:paraId="06B044FE" w14:textId="77777777" w:rsidR="00A77B3E" w:rsidRDefault="00A77B3E"/>
    <w:p w14:paraId="33538ADB" w14:textId="77777777" w:rsidR="00A77B3E" w:rsidRDefault="00A77B3E">
      <w:pPr>
        <w:rPr>
          <w:rFonts w:ascii="Helvetica" w:eastAsia="Helvetica" w:hAnsi="Helvetica" w:cs="Helvetica"/>
          <w:b/>
          <w:sz w:val="20"/>
        </w:rPr>
      </w:pPr>
      <w:r>
        <w:rPr>
          <w:rFonts w:ascii="Helvetica" w:eastAsia="Helvetica" w:hAnsi="Helvetica" w:cs="Helvetica"/>
          <w:b/>
          <w:sz w:val="20"/>
        </w:rPr>
        <w:t>DN.1.19 Retinal Photography with a Non-Mydriatic Retinal Camera</w:t>
      </w:r>
    </w:p>
    <w:p w14:paraId="2702D172" w14:textId="77777777" w:rsidR="00154ABF" w:rsidRDefault="00154ABF">
      <w:pPr>
        <w:spacing w:after="200"/>
        <w:rPr>
          <w:sz w:val="20"/>
          <w:szCs w:val="20"/>
        </w:rPr>
      </w:pPr>
      <w:r>
        <w:rPr>
          <w:sz w:val="20"/>
          <w:szCs w:val="20"/>
        </w:rPr>
        <w:t>This service is separated into two items, MBS item 12325 and MBS item 12326, in line with NHMRC guidelines' recommended frequency of repeat testing in persons of Aboriginal and</w:t>
      </w:r>
      <w:r w:rsidR="001D7D86">
        <w:rPr>
          <w:sz w:val="20"/>
          <w:szCs w:val="20"/>
        </w:rPr>
        <w:t xml:space="preserve"> </w:t>
      </w:r>
      <w:r>
        <w:rPr>
          <w:sz w:val="20"/>
          <w:szCs w:val="20"/>
        </w:rPr>
        <w:t>Torres Strait Islander descent and the general population. </w:t>
      </w:r>
    </w:p>
    <w:p w14:paraId="3229CCBE" w14:textId="77777777" w:rsidR="00154ABF" w:rsidRDefault="00154ABF">
      <w:pPr>
        <w:spacing w:before="200" w:after="200"/>
        <w:rPr>
          <w:sz w:val="20"/>
          <w:szCs w:val="20"/>
        </w:rPr>
      </w:pPr>
      <w:r>
        <w:rPr>
          <w:sz w:val="20"/>
          <w:szCs w:val="20"/>
        </w:rPr>
        <w:t>This item is intended for the provision of retinal photography with a non-mydriatic retinal camera.  Mydriasis is permitted if adequate photographs cannot be obtained through an undiated pupil. </w:t>
      </w:r>
    </w:p>
    <w:p w14:paraId="08A0760F" w14:textId="77777777" w:rsidR="00154ABF" w:rsidRDefault="00154ABF">
      <w:pPr>
        <w:spacing w:before="200" w:after="200"/>
        <w:rPr>
          <w:sz w:val="20"/>
          <w:szCs w:val="20"/>
        </w:rPr>
      </w:pPr>
      <w:r>
        <w:rPr>
          <w:sz w:val="20"/>
          <w:szCs w:val="20"/>
        </w:rPr>
        <w:t>Presenting distance vision means unaided distance vision or the vision obtained with the current spectacles or contact lenses, if normally worn for distance vision. </w:t>
      </w:r>
    </w:p>
    <w:p w14:paraId="0EDDD98C" w14:textId="77777777" w:rsidR="00154ABF" w:rsidRDefault="00154ABF">
      <w:pPr>
        <w:spacing w:before="200" w:after="200"/>
        <w:rPr>
          <w:sz w:val="20"/>
          <w:szCs w:val="20"/>
        </w:rPr>
      </w:pPr>
      <w:r>
        <w:rPr>
          <w:sz w:val="20"/>
          <w:szCs w:val="20"/>
        </w:rPr>
        <w:t>Detection of any diabetic retinopathy should be followed by referral to an optometrist or ophthalmologist in accordance with the NHMRC guidelines. </w:t>
      </w:r>
    </w:p>
    <w:p w14:paraId="6FEF76E5" w14:textId="77777777" w:rsidR="00154ABF" w:rsidRDefault="00154ABF">
      <w:pPr>
        <w:spacing w:before="200" w:after="200"/>
        <w:rPr>
          <w:sz w:val="20"/>
          <w:szCs w:val="20"/>
        </w:rPr>
      </w:pPr>
      <w:r>
        <w:rPr>
          <w:sz w:val="20"/>
          <w:szCs w:val="20"/>
        </w:rPr>
        <w:t>Where images are inadequate quality for detection of diabetic retinopathy, referral to an optometrist or ophthalmologist for further assessment is indicated.</w:t>
      </w:r>
    </w:p>
    <w:p w14:paraId="50B12162" w14:textId="77777777" w:rsidR="00154ABF" w:rsidRDefault="00154ABF">
      <w:pPr>
        <w:spacing w:before="200" w:after="200"/>
        <w:rPr>
          <w:sz w:val="20"/>
          <w:szCs w:val="20"/>
        </w:rPr>
      </w:pPr>
      <w:r>
        <w:rPr>
          <w:sz w:val="20"/>
          <w:szCs w:val="20"/>
        </w:rPr>
        <w:t>Any element(s) of the service may be performed by appropriately trained or qualified personnel under the direction of the medical practitioner co-ordinating the patient’s care, who retains overall responsibility for claiming of the service. </w:t>
      </w:r>
    </w:p>
    <w:p w14:paraId="365A7F8C" w14:textId="77777777" w:rsidR="00A77B3E" w:rsidRDefault="00A77B3E"/>
    <w:p w14:paraId="48DBFA9F" w14:textId="77777777" w:rsidR="00A77B3E" w:rsidRDefault="00A77B3E">
      <w:pPr>
        <w:rPr>
          <w:rFonts w:ascii="Helvetica" w:eastAsia="Helvetica" w:hAnsi="Helvetica" w:cs="Helvetica"/>
          <w:b/>
          <w:sz w:val="20"/>
        </w:rPr>
      </w:pPr>
      <w:r>
        <w:rPr>
          <w:rFonts w:ascii="Helvetica" w:eastAsia="Helvetica" w:hAnsi="Helvetica" w:cs="Helvetica"/>
          <w:b/>
          <w:sz w:val="20"/>
        </w:rPr>
        <w:t>DN.1.20 Spirometry (Items 11505, 11506 and 11512)</w:t>
      </w:r>
    </w:p>
    <w:p w14:paraId="3A2A7AA8" w14:textId="77777777" w:rsidR="00154ABF" w:rsidRDefault="00154ABF">
      <w:pPr>
        <w:spacing w:after="200"/>
        <w:rPr>
          <w:sz w:val="20"/>
          <w:szCs w:val="20"/>
        </w:rPr>
      </w:pPr>
      <w:r>
        <w:rPr>
          <w:sz w:val="20"/>
          <w:szCs w:val="20"/>
        </w:rPr>
        <w:t>Specialists and consultant physicians providing services under item 11512 should successfully complete a substantial course of study and training in respiratory medicine, which has been endorsed by a professional medical organisation. Specialists and consultant physicians should keep appropriate records of this training.</w:t>
      </w:r>
    </w:p>
    <w:p w14:paraId="0AB05128" w14:textId="77777777" w:rsidR="00154ABF" w:rsidRDefault="00154ABF">
      <w:pPr>
        <w:spacing w:before="200" w:after="200"/>
        <w:rPr>
          <w:sz w:val="20"/>
          <w:szCs w:val="20"/>
        </w:rPr>
      </w:pPr>
      <w:r>
        <w:rPr>
          <w:sz w:val="20"/>
          <w:szCs w:val="20"/>
        </w:rPr>
        <w:t>Spirometry services billed to the MBS should meet international quality standards (Eur Respir J 2005; 26: 319–338).</w:t>
      </w:r>
    </w:p>
    <w:p w14:paraId="29262201" w14:textId="77777777" w:rsidR="00154ABF" w:rsidRDefault="00154ABF">
      <w:pPr>
        <w:spacing w:before="200" w:after="200"/>
        <w:rPr>
          <w:sz w:val="20"/>
          <w:szCs w:val="20"/>
        </w:rPr>
      </w:pPr>
      <w:r>
        <w:rPr>
          <w:sz w:val="20"/>
          <w:szCs w:val="20"/>
        </w:rPr>
        <w:t>The National Asthma Council’s Australian Asthma Handbook (2016) and Lung Foundation Australia’s and Thoracic Society of Australia and New Zealand’s COPD-X Plan advise that properly performed spirometry is required to confirm airflow limitation and the diagnosis of asthma and/or COPD. Reversibility testing is the standard required for asthma diagnosis. The diagnosis of COPD is confirmed with post bronchodilator spirometry. Item 11505 should not be repeated when diagnosis has been previously confirmed by properly performed spirometry. To meet quality requirements patients must have three acceptable tests for each testing period (pre/post bronchodilator), and meet repeatability criteria with the best effort recorded. Spirometry should be performed by a person who has undergone training and is qualified to perform it to recommended standards (see Spirometry Handbook, National Asthma Council of Australia (https://www.nationalasthma.org.au/living-with-asthma/resources/health-professionals/information-paper/spirometry-handbook ) and ATS/ERS Standardisation of spirometry paper (http://erj.ersjournals.com/content/erj/26/2/319.full.pdf).</w:t>
      </w:r>
    </w:p>
    <w:p w14:paraId="36F35C3A" w14:textId="77777777" w:rsidR="00A77B3E" w:rsidRDefault="00A77B3E"/>
    <w:p w14:paraId="3125EB12" w14:textId="77777777" w:rsidR="00A77B3E" w:rsidRDefault="00A77B3E">
      <w:pPr>
        <w:rPr>
          <w:rFonts w:ascii="Helvetica" w:eastAsia="Helvetica" w:hAnsi="Helvetica" w:cs="Helvetica"/>
          <w:b/>
          <w:sz w:val="20"/>
        </w:rPr>
      </w:pPr>
      <w:r>
        <w:rPr>
          <w:rFonts w:ascii="Helvetica" w:eastAsia="Helvetica" w:hAnsi="Helvetica" w:cs="Helvetica"/>
          <w:b/>
          <w:sz w:val="20"/>
        </w:rPr>
        <w:t>DN.1.21 Fraction of Exhaled Nitric Oxide (Item 11507) and Cardiopulmonary Exercise Testing (Item 11508)</w:t>
      </w:r>
    </w:p>
    <w:p w14:paraId="16B7EEC1" w14:textId="77777777" w:rsidR="00154ABF" w:rsidRDefault="00154ABF">
      <w:pPr>
        <w:spacing w:after="200"/>
        <w:rPr>
          <w:sz w:val="20"/>
          <w:szCs w:val="20"/>
        </w:rPr>
      </w:pPr>
      <w:r>
        <w:rPr>
          <w:sz w:val="20"/>
          <w:szCs w:val="20"/>
        </w:rPr>
        <w:t>Services billed to item 11507 should meet the following quality standards: </w:t>
      </w:r>
    </w:p>
    <w:p w14:paraId="294F1418" w14:textId="77777777" w:rsidR="00154ABF" w:rsidRDefault="00154ABF">
      <w:pPr>
        <w:numPr>
          <w:ilvl w:val="0"/>
          <w:numId w:val="251"/>
        </w:numPr>
        <w:spacing w:before="200"/>
        <w:ind w:hanging="218"/>
        <w:rPr>
          <w:sz w:val="20"/>
          <w:szCs w:val="20"/>
        </w:rPr>
      </w:pPr>
      <w:r>
        <w:rPr>
          <w:sz w:val="20"/>
          <w:szCs w:val="20"/>
        </w:rPr>
        <w:lastRenderedPageBreak/>
        <w:t>An Official ATS Clinical Practice Guideline: Interpretation of Exhaled Nitric Oxide Levels (FENO) for Clinical Applications: Am J Respir Crit Care Med Vol 184. pp 602–615, 2011 DOI: 10.1164/rccm.912011ST.</w:t>
      </w:r>
    </w:p>
    <w:p w14:paraId="59C2961D" w14:textId="77777777" w:rsidR="00154ABF" w:rsidRDefault="00154ABF">
      <w:pPr>
        <w:numPr>
          <w:ilvl w:val="0"/>
          <w:numId w:val="251"/>
        </w:numPr>
        <w:spacing w:after="200"/>
        <w:ind w:hanging="218"/>
        <w:rPr>
          <w:sz w:val="20"/>
          <w:szCs w:val="20"/>
        </w:rPr>
      </w:pPr>
      <w:r>
        <w:rPr>
          <w:sz w:val="20"/>
          <w:szCs w:val="20"/>
        </w:rPr>
        <w:t>ATS/ERS Recommendations for Standardized Procedures for the Online and Offline Measurement of Exhaled Lower Respiratory Nitric Oxide and Nasal Nitric Oxide, 2005: Am J Respir Crit Care Med Vol 171. pp 912–930, 2005 DOI: 10.1164/rccm.200406-710ST</w:t>
      </w:r>
    </w:p>
    <w:p w14:paraId="1905B59F" w14:textId="77777777" w:rsidR="00154ABF" w:rsidRDefault="00154ABF">
      <w:pPr>
        <w:spacing w:before="200" w:after="200"/>
        <w:rPr>
          <w:sz w:val="20"/>
          <w:szCs w:val="20"/>
        </w:rPr>
      </w:pPr>
      <w:r>
        <w:rPr>
          <w:sz w:val="20"/>
          <w:szCs w:val="20"/>
        </w:rPr>
        <w:t>Fewer than three traces will be accepted as billable under item 11507 if three reproducible loops are difficult to achieve for clinical reasons. The clinical reason(s) for not achieving three reproducible loops must be documented.</w:t>
      </w:r>
    </w:p>
    <w:p w14:paraId="0B155B7F" w14:textId="77777777" w:rsidR="00154ABF" w:rsidRDefault="00154ABF">
      <w:pPr>
        <w:spacing w:before="200" w:after="200"/>
        <w:rPr>
          <w:sz w:val="20"/>
          <w:szCs w:val="20"/>
        </w:rPr>
      </w:pPr>
      <w:r>
        <w:rPr>
          <w:sz w:val="20"/>
          <w:szCs w:val="20"/>
        </w:rPr>
        <w:t>Services billed to item 11508 should meet the following quality standards:  </w:t>
      </w:r>
    </w:p>
    <w:p w14:paraId="4D63DC98" w14:textId="77777777" w:rsidR="00154ABF" w:rsidRDefault="00154ABF">
      <w:pPr>
        <w:numPr>
          <w:ilvl w:val="0"/>
          <w:numId w:val="252"/>
        </w:numPr>
        <w:spacing w:before="200"/>
        <w:ind w:hanging="218"/>
        <w:rPr>
          <w:sz w:val="20"/>
          <w:szCs w:val="20"/>
        </w:rPr>
      </w:pPr>
      <w:r>
        <w:rPr>
          <w:sz w:val="20"/>
          <w:szCs w:val="20"/>
        </w:rPr>
        <w:t>Radtke T, Crook S, Kaltsakas G, et al. ERS statement on standardisation of cardiopulmonary exercise testing in chronic lung diseases. Eur Respir Rev 2019; 28: 180101 [https://doi.org/ 10.1183/16000617.0101-2018]</w:t>
      </w:r>
    </w:p>
    <w:p w14:paraId="0B129BAC" w14:textId="77777777" w:rsidR="00154ABF" w:rsidRDefault="00154ABF">
      <w:pPr>
        <w:numPr>
          <w:ilvl w:val="0"/>
          <w:numId w:val="252"/>
        </w:numPr>
        <w:spacing w:after="200"/>
        <w:ind w:hanging="218"/>
        <w:rPr>
          <w:sz w:val="20"/>
          <w:szCs w:val="20"/>
        </w:rPr>
      </w:pPr>
      <w:r>
        <w:rPr>
          <w:sz w:val="20"/>
          <w:szCs w:val="20"/>
        </w:rPr>
        <w:t>Hallstrand TS, Leuppi JD, Joos G, et al. ERS technical standard on bronchial challenge testing: pathophysiology and methodology of indirect airway challenge testing. Eur Respir J 2018; 52: 1801033 [https://doi.org/10.1183/13993003.01033-2018]</w:t>
      </w:r>
    </w:p>
    <w:p w14:paraId="63EAD0E7" w14:textId="77777777" w:rsidR="00154ABF" w:rsidRDefault="00154ABF">
      <w:pPr>
        <w:spacing w:before="200" w:after="200"/>
        <w:rPr>
          <w:sz w:val="20"/>
          <w:szCs w:val="20"/>
        </w:rPr>
      </w:pPr>
      <w:r>
        <w:rPr>
          <w:sz w:val="20"/>
          <w:szCs w:val="20"/>
        </w:rPr>
        <w:t>For perioperative indications, the test should be conducted according to international guidelines: Perioperative cardiopulmonary exercise testing (CPET): consensus clinical guidelines on indications, organization, conduct, and physiological interpretation for the purpose of preoperative assessment and optimisation for major surgery (published by the Perioperative Exercise and Training Society [POETTS]; British Journal of Anaesthesia, 2018). </w:t>
      </w:r>
    </w:p>
    <w:p w14:paraId="425D0955" w14:textId="77777777" w:rsidR="00154ABF" w:rsidRDefault="00154ABF">
      <w:pPr>
        <w:spacing w:before="200" w:after="200"/>
        <w:rPr>
          <w:sz w:val="20"/>
          <w:szCs w:val="20"/>
        </w:rPr>
      </w:pPr>
      <w:r>
        <w:rPr>
          <w:sz w:val="20"/>
          <w:szCs w:val="20"/>
        </w:rPr>
        <w:t>Specialists and consultant physicians providing services under item 11508 should successfully complete a substantial course of study and training in cardiopulmonary exercise testing, which has been endorsed by a professional medical organisation. Specialists and consultant physicians should keep appropriate records of this training.</w:t>
      </w:r>
    </w:p>
    <w:p w14:paraId="063BCC70" w14:textId="77777777" w:rsidR="00A77B3E" w:rsidRDefault="00A77B3E"/>
    <w:p w14:paraId="3F1E8DE6" w14:textId="77777777" w:rsidR="00A77B3E" w:rsidRDefault="00A77B3E">
      <w:pPr>
        <w:rPr>
          <w:rFonts w:ascii="Helvetica" w:eastAsia="Helvetica" w:hAnsi="Helvetica" w:cs="Helvetica"/>
          <w:b/>
          <w:sz w:val="20"/>
        </w:rPr>
      </w:pPr>
      <w:r>
        <w:rPr>
          <w:rFonts w:ascii="Helvetica" w:eastAsia="Helvetica" w:hAnsi="Helvetica" w:cs="Helvetica"/>
          <w:b/>
          <w:sz w:val="20"/>
        </w:rPr>
        <w:t>DN.1.22 Skin Prick Testing (items 12000-12005)</w:t>
      </w:r>
    </w:p>
    <w:p w14:paraId="123686A7" w14:textId="77777777" w:rsidR="00154ABF" w:rsidRDefault="00154ABF">
      <w:pPr>
        <w:spacing w:after="200"/>
        <w:rPr>
          <w:sz w:val="20"/>
          <w:szCs w:val="20"/>
        </w:rPr>
      </w:pPr>
      <w:r>
        <w:rPr>
          <w:sz w:val="20"/>
          <w:szCs w:val="20"/>
        </w:rPr>
        <w:t>Skin prick testing and Intradermal testing should always be performed in a medical setting with the ready availability of medical practitioners competent to treat systemic allergic reactions, and appropriate resuscitation equipment. Because intradermal testing carries a higher risk of anaphylaxis it should only be performed in a hospital setting (or equivalent) by either a specialist or consultant physician with proficiency and experience in all aspects of skin testing for allergy.</w:t>
      </w:r>
    </w:p>
    <w:p w14:paraId="50D85CD4" w14:textId="77777777" w:rsidR="00154ABF" w:rsidRDefault="00154ABF">
      <w:pPr>
        <w:spacing w:before="200" w:after="200"/>
        <w:rPr>
          <w:sz w:val="20"/>
          <w:szCs w:val="20"/>
        </w:rPr>
      </w:pPr>
      <w:r>
        <w:rPr>
          <w:sz w:val="20"/>
          <w:szCs w:val="20"/>
        </w:rPr>
        <w:t>Item 12003 should only be used by appropriately trained doctors such as allergist immunologists or equivalently trained medical practitioners. An alternative to Skin Prick Testing (SPT) is serum specific IgE food allergen testing. Serum specific IgE (ssIgE) allergy blood testing to food panels is not recommended.</w:t>
      </w:r>
    </w:p>
    <w:p w14:paraId="176E18A5" w14:textId="77777777" w:rsidR="00154ABF" w:rsidRDefault="00154ABF">
      <w:pPr>
        <w:spacing w:before="200" w:after="200"/>
        <w:rPr>
          <w:sz w:val="20"/>
          <w:szCs w:val="20"/>
        </w:rPr>
      </w:pPr>
      <w:r>
        <w:rPr>
          <w:sz w:val="20"/>
          <w:szCs w:val="20"/>
        </w:rPr>
        <w:t>Item 12004 should only be used by appropriately trained doctors such as allergist immunologists or equivalently trained medical practitioners.</w:t>
      </w:r>
    </w:p>
    <w:p w14:paraId="75B42D6E" w14:textId="77777777" w:rsidR="00154ABF" w:rsidRDefault="00154ABF">
      <w:pPr>
        <w:spacing w:before="200" w:after="200"/>
        <w:rPr>
          <w:sz w:val="20"/>
          <w:szCs w:val="20"/>
        </w:rPr>
      </w:pPr>
      <w:r>
        <w:rPr>
          <w:sz w:val="20"/>
          <w:szCs w:val="20"/>
        </w:rPr>
        <w:t>Item 12005 should only be used by appropriately trained doctors such as allergist immunologists, anaesthetists or equivalently trained medical practitioners.</w:t>
      </w:r>
    </w:p>
    <w:p w14:paraId="1C3FDDB5" w14:textId="77777777" w:rsidR="00A77B3E" w:rsidRDefault="00A77B3E"/>
    <w:p w14:paraId="59292F43" w14:textId="77777777" w:rsidR="00A77B3E" w:rsidRDefault="00A77B3E">
      <w:pPr>
        <w:rPr>
          <w:rFonts w:ascii="Helvetica" w:eastAsia="Helvetica" w:hAnsi="Helvetica" w:cs="Helvetica"/>
          <w:b/>
          <w:sz w:val="20"/>
        </w:rPr>
      </w:pPr>
      <w:r>
        <w:rPr>
          <w:rFonts w:ascii="Helvetica" w:eastAsia="Helvetica" w:hAnsi="Helvetica" w:cs="Helvetica"/>
          <w:b/>
          <w:sz w:val="20"/>
        </w:rPr>
        <w:t>DN.1.23 Multiple sleep latency testing and Maintenance of wakefulness testing</w:t>
      </w:r>
    </w:p>
    <w:p w14:paraId="1C06F442" w14:textId="77777777" w:rsidR="00154ABF" w:rsidRDefault="00154ABF">
      <w:pPr>
        <w:spacing w:after="200"/>
        <w:rPr>
          <w:sz w:val="20"/>
          <w:szCs w:val="20"/>
        </w:rPr>
      </w:pPr>
      <w:r>
        <w:rPr>
          <w:sz w:val="20"/>
          <w:szCs w:val="20"/>
        </w:rPr>
        <w:t>Determination of the need for testing and testing procedures should be performed in accordance with current Australasian Sleep Association guidelines.</w:t>
      </w:r>
    </w:p>
    <w:p w14:paraId="51D5566D" w14:textId="77777777" w:rsidR="00154ABF" w:rsidRDefault="00154ABF">
      <w:pPr>
        <w:spacing w:before="200" w:after="200"/>
        <w:rPr>
          <w:sz w:val="20"/>
          <w:szCs w:val="20"/>
        </w:rPr>
      </w:pPr>
      <w:r>
        <w:rPr>
          <w:sz w:val="20"/>
          <w:szCs w:val="20"/>
        </w:rPr>
        <w:t>Current Professional Guidelines include: </w:t>
      </w:r>
    </w:p>
    <w:p w14:paraId="00617442" w14:textId="77777777" w:rsidR="00154ABF" w:rsidRDefault="00154ABF">
      <w:pPr>
        <w:spacing w:before="200" w:after="200"/>
        <w:rPr>
          <w:sz w:val="20"/>
          <w:szCs w:val="20"/>
        </w:rPr>
      </w:pPr>
      <w:r>
        <w:rPr>
          <w:sz w:val="20"/>
          <w:szCs w:val="20"/>
        </w:rPr>
        <w:t> </w:t>
      </w:r>
    </w:p>
    <w:p w14:paraId="35B5C797" w14:textId="77777777" w:rsidR="00154ABF" w:rsidRDefault="00154ABF">
      <w:pPr>
        <w:spacing w:before="200" w:after="200"/>
        <w:rPr>
          <w:sz w:val="20"/>
          <w:szCs w:val="20"/>
        </w:rPr>
      </w:pPr>
      <w:r>
        <w:rPr>
          <w:sz w:val="20"/>
          <w:szCs w:val="20"/>
        </w:rPr>
        <w:lastRenderedPageBreak/>
        <w:t xml:space="preserve">·       Guidelines for the performance of sleep studies in adults – a position statement of the Australasian Sleep Association. Refer to the document under the heading Sleep Studies in Adults - </w:t>
      </w:r>
      <w:hyperlink r:id="rId53" w:history="1">
        <w:r>
          <w:rPr>
            <w:color w:val="0000EE"/>
            <w:sz w:val="20"/>
            <w:szCs w:val="20"/>
            <w:u w:val="single" w:color="0000EE"/>
          </w:rPr>
          <w:t>Position statements (sleep.org.au)</w:t>
        </w:r>
      </w:hyperlink>
    </w:p>
    <w:p w14:paraId="19B6CDDE" w14:textId="77777777" w:rsidR="00154ABF" w:rsidRDefault="00154ABF">
      <w:pPr>
        <w:spacing w:before="200" w:after="200"/>
        <w:rPr>
          <w:sz w:val="20"/>
          <w:szCs w:val="20"/>
        </w:rPr>
      </w:pPr>
      <w:r>
        <w:rPr>
          <w:sz w:val="20"/>
          <w:szCs w:val="20"/>
        </w:rPr>
        <w:t xml:space="preserve">·       The American Academy of Sleep Medicine (AASM) Manual for the Scoring of Sleep and Associated Events: rules, terminology and technical specifications (you will require an account to access this resource). Refer to the section Sleep Staging Rules in the AASM Scoring Manual - </w:t>
      </w:r>
      <w:hyperlink r:id="rId54" w:history="1">
        <w:r>
          <w:rPr>
            <w:color w:val="0000EE"/>
            <w:sz w:val="20"/>
            <w:szCs w:val="20"/>
            <w:u w:val="single" w:color="0000EE"/>
          </w:rPr>
          <w:t>American Academy of Sleep Medicine</w:t>
        </w:r>
      </w:hyperlink>
    </w:p>
    <w:p w14:paraId="15046FA1" w14:textId="77777777" w:rsidR="00154ABF" w:rsidRDefault="00154ABF">
      <w:pPr>
        <w:spacing w:before="200" w:after="200"/>
        <w:rPr>
          <w:sz w:val="20"/>
          <w:szCs w:val="20"/>
        </w:rPr>
      </w:pPr>
      <w:r>
        <w:rPr>
          <w:sz w:val="20"/>
          <w:szCs w:val="20"/>
        </w:rPr>
        <w:t xml:space="preserve">·       An Australian Commentary on the AASM Manual for the Scoring of Sleep and Associated Events. Refer to the document under the heading Scoring of Sleep and Associated Events - </w:t>
      </w:r>
      <w:hyperlink r:id="rId55" w:history="1">
        <w:r>
          <w:rPr>
            <w:color w:val="0000EE"/>
            <w:sz w:val="20"/>
            <w:szCs w:val="20"/>
            <w:u w:val="single" w:color="0000EE"/>
          </w:rPr>
          <w:t>Position statements (sleep.org.au)</w:t>
        </w:r>
      </w:hyperlink>
    </w:p>
    <w:p w14:paraId="663B2CE2" w14:textId="77777777" w:rsidR="00154ABF" w:rsidRDefault="00154ABF">
      <w:pPr>
        <w:spacing w:before="200" w:after="200"/>
        <w:rPr>
          <w:sz w:val="20"/>
          <w:szCs w:val="20"/>
        </w:rPr>
      </w:pPr>
      <w:r>
        <w:rPr>
          <w:sz w:val="20"/>
          <w:szCs w:val="20"/>
        </w:rPr>
        <w:t>Not to be used as part of an occupational health service or pre-employment assessment.</w:t>
      </w:r>
    </w:p>
    <w:p w14:paraId="0735B930" w14:textId="77777777" w:rsidR="00154ABF" w:rsidRDefault="00154ABF">
      <w:pPr>
        <w:spacing w:before="200" w:after="200"/>
        <w:rPr>
          <w:sz w:val="20"/>
          <w:szCs w:val="20"/>
        </w:rPr>
      </w:pPr>
      <w:r>
        <w:rPr>
          <w:sz w:val="20"/>
          <w:szCs w:val="20"/>
        </w:rPr>
        <w:t>The date of service for the purposes of items 12254 to 12272 is deemed to be the day on which the daytime investigation component of the test is completed. Billing for the service must only occur once all of the requirements of the item have been fulfilled.</w:t>
      </w:r>
    </w:p>
    <w:p w14:paraId="330E2D2C" w14:textId="77777777" w:rsidR="00A77B3E" w:rsidRDefault="00A77B3E"/>
    <w:p w14:paraId="41E7B671" w14:textId="77777777" w:rsidR="00A77B3E" w:rsidRDefault="00A77B3E">
      <w:pPr>
        <w:rPr>
          <w:rFonts w:ascii="Helvetica" w:eastAsia="Helvetica" w:hAnsi="Helvetica" w:cs="Helvetica"/>
          <w:b/>
          <w:sz w:val="20"/>
        </w:rPr>
      </w:pPr>
      <w:r>
        <w:rPr>
          <w:rFonts w:ascii="Helvetica" w:eastAsia="Helvetica" w:hAnsi="Helvetica" w:cs="Helvetica"/>
          <w:b/>
          <w:sz w:val="20"/>
        </w:rPr>
        <w:t>DN.1.24 Electroencephalography (item 11000)</w:t>
      </w:r>
    </w:p>
    <w:p w14:paraId="714EF580" w14:textId="77777777" w:rsidR="00154ABF" w:rsidRDefault="00154ABF">
      <w:pPr>
        <w:spacing w:after="200"/>
        <w:rPr>
          <w:sz w:val="20"/>
          <w:szCs w:val="20"/>
        </w:rPr>
      </w:pPr>
      <w:r>
        <w:rPr>
          <w:sz w:val="20"/>
          <w:szCs w:val="20"/>
        </w:rPr>
        <w:t>Routine electroencephalography should not be performed for the following indications/presentations, except after discussion with a Neurologist. In some of these situations a routine EEG is of relatively low diagnostic value, while in others it would be more appropriate to refer the patient directly for a prolonged EEG, or to a Neurologist for consultation and possible further investigation:</w:t>
      </w:r>
    </w:p>
    <w:p w14:paraId="7D2D1147" w14:textId="77777777" w:rsidR="00154ABF" w:rsidRPr="00512EEA" w:rsidRDefault="00154ABF">
      <w:pPr>
        <w:numPr>
          <w:ilvl w:val="0"/>
          <w:numId w:val="253"/>
        </w:numPr>
        <w:spacing w:before="200"/>
        <w:ind w:hanging="218"/>
        <w:rPr>
          <w:sz w:val="20"/>
          <w:szCs w:val="20"/>
          <w:lang w:val="fr-FR"/>
        </w:rPr>
      </w:pPr>
      <w:proofErr w:type="spellStart"/>
      <w:r w:rsidRPr="00512EEA">
        <w:rPr>
          <w:sz w:val="20"/>
          <w:szCs w:val="20"/>
          <w:lang w:val="fr-FR"/>
        </w:rPr>
        <w:t>Suspected</w:t>
      </w:r>
      <w:proofErr w:type="spellEnd"/>
      <w:r w:rsidRPr="00512EEA">
        <w:rPr>
          <w:sz w:val="20"/>
          <w:szCs w:val="20"/>
          <w:lang w:val="fr-FR"/>
        </w:rPr>
        <w:t xml:space="preserve"> </w:t>
      </w:r>
      <w:proofErr w:type="spellStart"/>
      <w:r w:rsidRPr="00512EEA">
        <w:rPr>
          <w:sz w:val="20"/>
          <w:szCs w:val="20"/>
          <w:lang w:val="fr-FR"/>
        </w:rPr>
        <w:t>Psychogenic</w:t>
      </w:r>
      <w:proofErr w:type="spellEnd"/>
      <w:r w:rsidRPr="00512EEA">
        <w:rPr>
          <w:sz w:val="20"/>
          <w:szCs w:val="20"/>
          <w:lang w:val="fr-FR"/>
        </w:rPr>
        <w:t xml:space="preserve"> Non-</w:t>
      </w:r>
      <w:proofErr w:type="spellStart"/>
      <w:r w:rsidRPr="00512EEA">
        <w:rPr>
          <w:sz w:val="20"/>
          <w:szCs w:val="20"/>
          <w:lang w:val="fr-FR"/>
        </w:rPr>
        <w:t>Epileptic</w:t>
      </w:r>
      <w:proofErr w:type="spellEnd"/>
      <w:r w:rsidRPr="00512EEA">
        <w:rPr>
          <w:sz w:val="20"/>
          <w:szCs w:val="20"/>
          <w:lang w:val="fr-FR"/>
        </w:rPr>
        <w:t xml:space="preserve"> </w:t>
      </w:r>
      <w:proofErr w:type="spellStart"/>
      <w:r w:rsidRPr="00512EEA">
        <w:rPr>
          <w:sz w:val="20"/>
          <w:szCs w:val="20"/>
          <w:lang w:val="fr-FR"/>
        </w:rPr>
        <w:t>Seizures</w:t>
      </w:r>
      <w:proofErr w:type="spellEnd"/>
      <w:r w:rsidRPr="00512EEA">
        <w:rPr>
          <w:sz w:val="20"/>
          <w:szCs w:val="20"/>
          <w:lang w:val="fr-FR"/>
        </w:rPr>
        <w:t xml:space="preserve"> (PNES)</w:t>
      </w:r>
    </w:p>
    <w:p w14:paraId="44FCD2A5" w14:textId="77777777" w:rsidR="00154ABF" w:rsidRDefault="00154ABF">
      <w:pPr>
        <w:numPr>
          <w:ilvl w:val="0"/>
          <w:numId w:val="253"/>
        </w:numPr>
        <w:ind w:hanging="218"/>
        <w:rPr>
          <w:sz w:val="20"/>
          <w:szCs w:val="20"/>
        </w:rPr>
      </w:pPr>
      <w:r>
        <w:rPr>
          <w:sz w:val="20"/>
          <w:szCs w:val="20"/>
        </w:rPr>
        <w:t>Syncope</w:t>
      </w:r>
    </w:p>
    <w:p w14:paraId="3229D58A" w14:textId="77777777" w:rsidR="00154ABF" w:rsidRDefault="00154ABF">
      <w:pPr>
        <w:numPr>
          <w:ilvl w:val="0"/>
          <w:numId w:val="253"/>
        </w:numPr>
        <w:ind w:hanging="218"/>
        <w:rPr>
          <w:sz w:val="20"/>
          <w:szCs w:val="20"/>
        </w:rPr>
      </w:pPr>
      <w:r>
        <w:rPr>
          <w:sz w:val="20"/>
          <w:szCs w:val="20"/>
        </w:rPr>
        <w:t>Exclusion of a mass lesion</w:t>
      </w:r>
    </w:p>
    <w:p w14:paraId="09F1E18F" w14:textId="77777777" w:rsidR="00154ABF" w:rsidRDefault="00154ABF">
      <w:pPr>
        <w:numPr>
          <w:ilvl w:val="0"/>
          <w:numId w:val="253"/>
        </w:numPr>
        <w:ind w:hanging="218"/>
        <w:rPr>
          <w:sz w:val="20"/>
          <w:szCs w:val="20"/>
        </w:rPr>
      </w:pPr>
      <w:r>
        <w:rPr>
          <w:sz w:val="20"/>
          <w:szCs w:val="20"/>
        </w:rPr>
        <w:t>Headache &amp; migraine</w:t>
      </w:r>
    </w:p>
    <w:p w14:paraId="1F66D6EF" w14:textId="77777777" w:rsidR="00154ABF" w:rsidRDefault="00154ABF">
      <w:pPr>
        <w:numPr>
          <w:ilvl w:val="0"/>
          <w:numId w:val="253"/>
        </w:numPr>
        <w:ind w:hanging="218"/>
        <w:rPr>
          <w:sz w:val="20"/>
          <w:szCs w:val="20"/>
        </w:rPr>
      </w:pPr>
      <w:r>
        <w:rPr>
          <w:sz w:val="20"/>
          <w:szCs w:val="20"/>
        </w:rPr>
        <w:t>Behavioural disturbance/aggression</w:t>
      </w:r>
    </w:p>
    <w:p w14:paraId="47505A34" w14:textId="77777777" w:rsidR="00154ABF" w:rsidRDefault="00154ABF">
      <w:pPr>
        <w:numPr>
          <w:ilvl w:val="0"/>
          <w:numId w:val="253"/>
        </w:numPr>
        <w:ind w:hanging="218"/>
        <w:rPr>
          <w:sz w:val="20"/>
          <w:szCs w:val="20"/>
        </w:rPr>
      </w:pPr>
      <w:r>
        <w:rPr>
          <w:sz w:val="20"/>
          <w:szCs w:val="20"/>
        </w:rPr>
        <w:t>Tics</w:t>
      </w:r>
    </w:p>
    <w:p w14:paraId="70A14C63" w14:textId="77777777" w:rsidR="00154ABF" w:rsidRDefault="00154ABF">
      <w:pPr>
        <w:numPr>
          <w:ilvl w:val="0"/>
          <w:numId w:val="253"/>
        </w:numPr>
        <w:ind w:hanging="218"/>
        <w:rPr>
          <w:sz w:val="20"/>
          <w:szCs w:val="20"/>
        </w:rPr>
      </w:pPr>
      <w:r>
        <w:rPr>
          <w:sz w:val="20"/>
          <w:szCs w:val="20"/>
        </w:rPr>
        <w:t>Postural dizziness</w:t>
      </w:r>
    </w:p>
    <w:p w14:paraId="76FC6773" w14:textId="77777777" w:rsidR="00154ABF" w:rsidRDefault="00154ABF">
      <w:pPr>
        <w:numPr>
          <w:ilvl w:val="0"/>
          <w:numId w:val="253"/>
        </w:numPr>
        <w:ind w:hanging="218"/>
        <w:rPr>
          <w:sz w:val="20"/>
          <w:szCs w:val="20"/>
        </w:rPr>
      </w:pPr>
      <w:r>
        <w:rPr>
          <w:sz w:val="20"/>
          <w:szCs w:val="20"/>
        </w:rPr>
        <w:t>Non-specific fatigue</w:t>
      </w:r>
    </w:p>
    <w:p w14:paraId="4C199FC9" w14:textId="77777777" w:rsidR="00154ABF" w:rsidRDefault="00154ABF">
      <w:pPr>
        <w:numPr>
          <w:ilvl w:val="0"/>
          <w:numId w:val="253"/>
        </w:numPr>
        <w:ind w:hanging="218"/>
        <w:rPr>
          <w:sz w:val="20"/>
          <w:szCs w:val="20"/>
        </w:rPr>
      </w:pPr>
      <w:r>
        <w:rPr>
          <w:sz w:val="20"/>
          <w:szCs w:val="20"/>
        </w:rPr>
        <w:t>Intellectual impairment</w:t>
      </w:r>
    </w:p>
    <w:p w14:paraId="0E13C959" w14:textId="77777777" w:rsidR="00154ABF" w:rsidRDefault="00154ABF">
      <w:pPr>
        <w:numPr>
          <w:ilvl w:val="0"/>
          <w:numId w:val="253"/>
        </w:numPr>
        <w:ind w:hanging="218"/>
        <w:rPr>
          <w:sz w:val="20"/>
          <w:szCs w:val="20"/>
        </w:rPr>
      </w:pPr>
      <w:r>
        <w:rPr>
          <w:sz w:val="20"/>
          <w:szCs w:val="20"/>
        </w:rPr>
        <w:t>Paediatric simple febrile seizures</w:t>
      </w:r>
    </w:p>
    <w:p w14:paraId="28202151" w14:textId="77777777" w:rsidR="00154ABF" w:rsidRDefault="00154ABF">
      <w:pPr>
        <w:numPr>
          <w:ilvl w:val="0"/>
          <w:numId w:val="253"/>
        </w:numPr>
        <w:ind w:hanging="218"/>
        <w:rPr>
          <w:sz w:val="20"/>
          <w:szCs w:val="20"/>
        </w:rPr>
      </w:pPr>
      <w:r>
        <w:rPr>
          <w:sz w:val="20"/>
          <w:szCs w:val="20"/>
        </w:rPr>
        <w:t>Breath-holding spells</w:t>
      </w:r>
    </w:p>
    <w:p w14:paraId="73AAECED" w14:textId="77777777" w:rsidR="00154ABF" w:rsidRDefault="00154ABF">
      <w:pPr>
        <w:numPr>
          <w:ilvl w:val="0"/>
          <w:numId w:val="253"/>
        </w:numPr>
        <w:spacing w:after="200"/>
        <w:ind w:hanging="218"/>
        <w:rPr>
          <w:sz w:val="20"/>
          <w:szCs w:val="20"/>
        </w:rPr>
      </w:pPr>
      <w:r>
        <w:rPr>
          <w:sz w:val="20"/>
          <w:szCs w:val="20"/>
        </w:rPr>
        <w:t>Attention Deficit Disorder/Attention Deficit Hyperactivity Disorder (ADD/ADHD)</w:t>
      </w:r>
    </w:p>
    <w:p w14:paraId="7F502B64" w14:textId="77777777" w:rsidR="00A77B3E" w:rsidRDefault="00A77B3E"/>
    <w:p w14:paraId="419D9FBA" w14:textId="77777777" w:rsidR="00A77B3E" w:rsidRDefault="00A77B3E">
      <w:pPr>
        <w:rPr>
          <w:rFonts w:ascii="Helvetica" w:eastAsia="Helvetica" w:hAnsi="Helvetica" w:cs="Helvetica"/>
          <w:b/>
          <w:sz w:val="20"/>
        </w:rPr>
      </w:pPr>
      <w:r>
        <w:rPr>
          <w:rFonts w:ascii="Helvetica" w:eastAsia="Helvetica" w:hAnsi="Helvetica" w:cs="Helvetica"/>
          <w:b/>
          <w:sz w:val="20"/>
        </w:rPr>
        <w:t>DN.1.26 Discussion of results</w:t>
      </w:r>
    </w:p>
    <w:p w14:paraId="57057AE9" w14:textId="77777777" w:rsidR="00154ABF" w:rsidRDefault="00154ABF">
      <w:pPr>
        <w:spacing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8491C68" w14:textId="77777777" w:rsidR="00154ABF" w:rsidRDefault="00154ABF">
      <w:pPr>
        <w:spacing w:before="200" w:after="200"/>
        <w:rPr>
          <w:sz w:val="20"/>
          <w:szCs w:val="20"/>
        </w:rPr>
      </w:pPr>
      <w:r>
        <w:rPr>
          <w:sz w:val="20"/>
          <w:szCs w:val="20"/>
        </w:rPr>
        <w:t> </w:t>
      </w:r>
    </w:p>
    <w:p w14:paraId="77D37A80" w14:textId="77777777" w:rsidR="00A77B3E" w:rsidRDefault="00A77B3E"/>
    <w:p w14:paraId="070F6D99" w14:textId="77777777" w:rsidR="00A77B3E" w:rsidRDefault="00A77B3E">
      <w:pPr>
        <w:rPr>
          <w:rFonts w:ascii="Helvetica" w:eastAsia="Helvetica" w:hAnsi="Helvetica" w:cs="Helvetica"/>
          <w:b/>
          <w:sz w:val="20"/>
        </w:rPr>
      </w:pPr>
      <w:r>
        <w:rPr>
          <w:rFonts w:ascii="Helvetica" w:eastAsia="Helvetica" w:hAnsi="Helvetica" w:cs="Helvetica"/>
          <w:b/>
          <w:sz w:val="20"/>
        </w:rPr>
        <w:t>DN.1.27 Implanted ECG Loop Recording (Item 11731)</w:t>
      </w:r>
    </w:p>
    <w:p w14:paraId="75EC4C0A" w14:textId="77777777" w:rsidR="00154ABF" w:rsidRDefault="00154ABF">
      <w:pPr>
        <w:numPr>
          <w:ilvl w:val="0"/>
          <w:numId w:val="254"/>
        </w:numPr>
        <w:ind w:hanging="219"/>
        <w:rPr>
          <w:sz w:val="20"/>
          <w:szCs w:val="20"/>
        </w:rPr>
      </w:pPr>
      <w:r>
        <w:rPr>
          <w:sz w:val="20"/>
          <w:szCs w:val="20"/>
        </w:rPr>
        <w:t>Also permissible for babies, young children and other patients, due to the patient’s age, cognitive capacity or expressive language impairment, where symptoms have not been satisfactorily investigated by other methods.</w:t>
      </w:r>
    </w:p>
    <w:p w14:paraId="052E0416" w14:textId="77777777" w:rsidR="00154ABF" w:rsidRDefault="00154ABF">
      <w:pPr>
        <w:numPr>
          <w:ilvl w:val="0"/>
          <w:numId w:val="254"/>
        </w:numPr>
        <w:spacing w:after="200"/>
        <w:ind w:hanging="275"/>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15F7B8F" w14:textId="77777777" w:rsidR="00154ABF" w:rsidRDefault="00154ABF">
      <w:pPr>
        <w:spacing w:before="200" w:after="200"/>
        <w:rPr>
          <w:sz w:val="20"/>
          <w:szCs w:val="20"/>
        </w:rPr>
      </w:pPr>
      <w:r>
        <w:rPr>
          <w:sz w:val="20"/>
          <w:szCs w:val="20"/>
        </w:rPr>
        <w:lastRenderedPageBreak/>
        <w:br/>
        <w:t>  </w:t>
      </w:r>
      <w:r>
        <w:rPr>
          <w:sz w:val="20"/>
          <w:szCs w:val="20"/>
        </w:rPr>
        <w:br/>
        <w:t> </w:t>
      </w:r>
    </w:p>
    <w:p w14:paraId="5714064C" w14:textId="77777777" w:rsidR="00A77B3E" w:rsidRDefault="00A77B3E"/>
    <w:p w14:paraId="36427A49" w14:textId="77777777" w:rsidR="00A77B3E" w:rsidRDefault="00A77B3E">
      <w:pPr>
        <w:rPr>
          <w:rFonts w:ascii="Helvetica" w:eastAsia="Helvetica" w:hAnsi="Helvetica" w:cs="Helvetica"/>
          <w:b/>
          <w:sz w:val="20"/>
        </w:rPr>
      </w:pPr>
      <w:r>
        <w:rPr>
          <w:rFonts w:ascii="Helvetica" w:eastAsia="Helvetica" w:hAnsi="Helvetica" w:cs="Helvetica"/>
          <w:b/>
          <w:sz w:val="20"/>
        </w:rPr>
        <w:t>DN.1.28 Indications considered appropriate &amp; Discussion of Results (Item 11716)</w:t>
      </w:r>
    </w:p>
    <w:p w14:paraId="2F5A12D8" w14:textId="77777777" w:rsidR="00154ABF" w:rsidRDefault="00154ABF">
      <w:pPr>
        <w:spacing w:after="200"/>
        <w:rPr>
          <w:sz w:val="20"/>
          <w:szCs w:val="20"/>
        </w:rPr>
      </w:pPr>
      <w:r>
        <w:rPr>
          <w:b/>
          <w:bCs/>
          <w:sz w:val="20"/>
          <w:szCs w:val="20"/>
        </w:rPr>
        <w:t>Indications interpretation</w:t>
      </w:r>
    </w:p>
    <w:p w14:paraId="2D91B785" w14:textId="77777777" w:rsidR="00154ABF" w:rsidRDefault="00154ABF">
      <w:pPr>
        <w:spacing w:before="200" w:after="200"/>
        <w:rPr>
          <w:sz w:val="20"/>
          <w:szCs w:val="20"/>
        </w:rPr>
      </w:pPr>
      <w:r>
        <w:rPr>
          <w:sz w:val="20"/>
          <w:szCs w:val="20"/>
        </w:rPr>
        <w:t>The following indications would be considered appropriate even in patients who may not experience symptoms more often than once a week.</w:t>
      </w:r>
    </w:p>
    <w:p w14:paraId="4A3A34FE" w14:textId="77777777" w:rsidR="00154ABF" w:rsidRDefault="00154ABF">
      <w:pPr>
        <w:numPr>
          <w:ilvl w:val="0"/>
          <w:numId w:val="255"/>
        </w:numPr>
        <w:spacing w:before="200"/>
        <w:ind w:hanging="286"/>
        <w:rPr>
          <w:sz w:val="20"/>
          <w:szCs w:val="20"/>
        </w:rPr>
      </w:pPr>
      <w:r>
        <w:rPr>
          <w:sz w:val="20"/>
          <w:szCs w:val="20"/>
        </w:rPr>
        <w:t>For the detection of asymptomatic atrial fibrillation (AF) following a transient ischaemic attack (TIA) or cryptogenic stroke.</w:t>
      </w:r>
    </w:p>
    <w:p w14:paraId="360FDFA6" w14:textId="77777777" w:rsidR="00154ABF" w:rsidRDefault="00154ABF">
      <w:pPr>
        <w:numPr>
          <w:ilvl w:val="0"/>
          <w:numId w:val="255"/>
        </w:numPr>
        <w:ind w:hanging="291"/>
        <w:rPr>
          <w:sz w:val="20"/>
          <w:szCs w:val="20"/>
        </w:rPr>
      </w:pPr>
      <w:r>
        <w:rPr>
          <w:sz w:val="20"/>
          <w:szCs w:val="20"/>
        </w:rPr>
        <w:t>For the surveillance of paediatric patients following cardiac surgeries that have an established risk of causing dysrhythmia.</w:t>
      </w:r>
    </w:p>
    <w:p w14:paraId="1A03A1F3" w14:textId="77777777" w:rsidR="00154ABF" w:rsidRDefault="00154ABF">
      <w:pPr>
        <w:numPr>
          <w:ilvl w:val="0"/>
          <w:numId w:val="255"/>
        </w:numPr>
        <w:spacing w:after="200"/>
        <w:ind w:hanging="274"/>
        <w:rPr>
          <w:sz w:val="20"/>
          <w:szCs w:val="20"/>
        </w:rPr>
      </w:pPr>
      <w:r>
        <w:rPr>
          <w:sz w:val="20"/>
          <w:szCs w:val="20"/>
        </w:rPr>
        <w:t>For babies, young children and other patients where there is a demonstrable benefit for the documentation of heart rate or if a cardiac dysrhythmia is suspected, but due to the patient’s age, cognitive capacity or expressive language impairment, it is not possible to accurately assess symptom frequency based on medical history.</w:t>
      </w:r>
    </w:p>
    <w:p w14:paraId="18689510" w14:textId="77777777" w:rsidR="00154ABF" w:rsidRDefault="00154ABF">
      <w:pPr>
        <w:spacing w:before="200" w:after="200"/>
        <w:rPr>
          <w:sz w:val="20"/>
          <w:szCs w:val="20"/>
        </w:rPr>
      </w:pPr>
      <w:r>
        <w:rPr>
          <w:b/>
          <w:bCs/>
          <w:sz w:val="20"/>
          <w:szCs w:val="20"/>
        </w:rPr>
        <w:t>Results</w:t>
      </w:r>
    </w:p>
    <w:p w14:paraId="7F2B399C"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84E1BB8" w14:textId="77777777" w:rsidR="00154ABF" w:rsidRDefault="00154ABF">
      <w:pPr>
        <w:spacing w:before="200" w:after="200"/>
        <w:rPr>
          <w:sz w:val="20"/>
          <w:szCs w:val="20"/>
        </w:rPr>
      </w:pPr>
      <w:r>
        <w:rPr>
          <w:sz w:val="20"/>
          <w:szCs w:val="20"/>
        </w:rPr>
        <w:br/>
        <w:t> </w:t>
      </w:r>
    </w:p>
    <w:p w14:paraId="278A3A09" w14:textId="77777777" w:rsidR="00A77B3E" w:rsidRDefault="00A77B3E"/>
    <w:p w14:paraId="7CE13D16" w14:textId="77777777" w:rsidR="00A77B3E" w:rsidRDefault="00A77B3E">
      <w:pPr>
        <w:rPr>
          <w:rFonts w:ascii="Helvetica" w:eastAsia="Helvetica" w:hAnsi="Helvetica" w:cs="Helvetica"/>
          <w:b/>
          <w:sz w:val="20"/>
        </w:rPr>
      </w:pPr>
      <w:r>
        <w:rPr>
          <w:rFonts w:ascii="Helvetica" w:eastAsia="Helvetica" w:hAnsi="Helvetica" w:cs="Helvetica"/>
          <w:b/>
          <w:sz w:val="20"/>
        </w:rPr>
        <w:t>DN.1.29 Multi- channel ECG monitoring &amp; recording 17 years &amp; over (Item 11729)</w:t>
      </w:r>
    </w:p>
    <w:p w14:paraId="67F182AE" w14:textId="77777777" w:rsidR="00154ABF" w:rsidRDefault="00154ABF">
      <w:pPr>
        <w:spacing w:after="200"/>
        <w:rPr>
          <w:sz w:val="20"/>
          <w:szCs w:val="20"/>
        </w:rPr>
      </w:pPr>
      <w:r>
        <w:rPr>
          <w:b/>
          <w:bCs/>
          <w:sz w:val="20"/>
          <w:szCs w:val="20"/>
        </w:rPr>
        <w:t>Indication interpretation</w:t>
      </w:r>
    </w:p>
    <w:p w14:paraId="372F39A2" w14:textId="77777777" w:rsidR="00154ABF" w:rsidRDefault="00154ABF">
      <w:pPr>
        <w:spacing w:before="200" w:after="200"/>
        <w:rPr>
          <w:sz w:val="20"/>
          <w:szCs w:val="20"/>
        </w:rPr>
      </w:pPr>
      <w:r>
        <w:rPr>
          <w:sz w:val="20"/>
          <w:szCs w:val="20"/>
        </w:rPr>
        <w:t xml:space="preserve">Heritable arrhythmias include those defined in the </w:t>
      </w:r>
      <w:hyperlink r:id="rId56" w:tgtFrame="_blank" w:history="1">
        <w:r>
          <w:rPr>
            <w:color w:val="0000EE"/>
            <w:sz w:val="20"/>
            <w:szCs w:val="20"/>
            <w:u w:val="single" w:color="0000EE"/>
          </w:rPr>
          <w:t>CSANZ guidelines</w:t>
        </w:r>
      </w:hyperlink>
      <w:r>
        <w:rPr>
          <w:sz w:val="20"/>
          <w:szCs w:val="20"/>
        </w:rPr>
        <w:t xml:space="preserve"> for the diagnosis and management of catecholaminergic polymorphic ventricular tachycardia, familial long QT syndrome and genetic investigation of young sudden unexplained death and resuscitated out of hospital cardiac arrest.</w:t>
      </w:r>
    </w:p>
    <w:p w14:paraId="29C2CF53" w14:textId="77777777" w:rsidR="00154ABF" w:rsidRDefault="00154ABF">
      <w:pPr>
        <w:spacing w:before="200" w:after="200"/>
        <w:rPr>
          <w:sz w:val="20"/>
          <w:szCs w:val="20"/>
        </w:rPr>
      </w:pPr>
      <w:r>
        <w:rPr>
          <w:sz w:val="20"/>
          <w:szCs w:val="20"/>
        </w:rPr>
        <w:t>A calcium score of zero is normal and clinician judgement should be applied for scores of 0–10.</w:t>
      </w:r>
    </w:p>
    <w:p w14:paraId="319863F7" w14:textId="77777777" w:rsidR="00154ABF" w:rsidRDefault="00154ABF">
      <w:pPr>
        <w:spacing w:before="200" w:after="200"/>
        <w:rPr>
          <w:sz w:val="20"/>
          <w:szCs w:val="20"/>
        </w:rPr>
      </w:pPr>
      <w:r>
        <w:rPr>
          <w:b/>
          <w:bCs/>
          <w:sz w:val="20"/>
          <w:szCs w:val="20"/>
        </w:rPr>
        <w:t>Results</w:t>
      </w:r>
    </w:p>
    <w:p w14:paraId="3E3FD924"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27A0ED3" w14:textId="77777777" w:rsidR="00154ABF" w:rsidRDefault="00154ABF">
      <w:pPr>
        <w:spacing w:before="200" w:after="200"/>
        <w:rPr>
          <w:sz w:val="20"/>
          <w:szCs w:val="20"/>
        </w:rPr>
      </w:pPr>
      <w:r>
        <w:rPr>
          <w:sz w:val="20"/>
          <w:szCs w:val="20"/>
        </w:rPr>
        <w:t> </w:t>
      </w:r>
    </w:p>
    <w:p w14:paraId="0F9778D7" w14:textId="77777777" w:rsidR="00A77B3E" w:rsidRDefault="00A77B3E"/>
    <w:p w14:paraId="41038ED2" w14:textId="77777777" w:rsidR="00A77B3E" w:rsidRDefault="00A77B3E">
      <w:pPr>
        <w:rPr>
          <w:rFonts w:ascii="Helvetica" w:eastAsia="Helvetica" w:hAnsi="Helvetica" w:cs="Helvetica"/>
          <w:b/>
          <w:sz w:val="20"/>
        </w:rPr>
      </w:pPr>
      <w:r>
        <w:rPr>
          <w:rFonts w:ascii="Helvetica" w:eastAsia="Helvetica" w:hAnsi="Helvetica" w:cs="Helvetica"/>
          <w:b/>
          <w:sz w:val="20"/>
        </w:rPr>
        <w:t>DN.1.30 Multi-channel ECG monitoring &amp; recording Under 17 years (Item 11730)</w:t>
      </w:r>
    </w:p>
    <w:p w14:paraId="408AE967" w14:textId="77777777" w:rsidR="00154ABF" w:rsidRDefault="00154ABF">
      <w:pPr>
        <w:spacing w:after="200"/>
        <w:rPr>
          <w:sz w:val="20"/>
          <w:szCs w:val="20"/>
        </w:rPr>
      </w:pPr>
      <w:r>
        <w:rPr>
          <w:b/>
          <w:bCs/>
          <w:sz w:val="20"/>
          <w:szCs w:val="20"/>
        </w:rPr>
        <w:t>Indications interpretation</w:t>
      </w:r>
    </w:p>
    <w:p w14:paraId="2C28E977" w14:textId="77777777" w:rsidR="00154ABF" w:rsidRDefault="00154ABF">
      <w:pPr>
        <w:spacing w:before="200" w:after="200"/>
        <w:rPr>
          <w:sz w:val="20"/>
          <w:szCs w:val="20"/>
        </w:rPr>
      </w:pPr>
      <w:r>
        <w:rPr>
          <w:sz w:val="20"/>
          <w:szCs w:val="20"/>
        </w:rPr>
        <w:t xml:space="preserve">Heritable arrhythmias include those defined in the </w:t>
      </w:r>
      <w:hyperlink r:id="rId57" w:tgtFrame="_blank" w:history="1">
        <w:r>
          <w:rPr>
            <w:color w:val="0000EE"/>
            <w:sz w:val="20"/>
            <w:szCs w:val="20"/>
            <w:u w:val="single" w:color="0000EE"/>
          </w:rPr>
          <w:t>CSANZ guidelines</w:t>
        </w:r>
      </w:hyperlink>
      <w:r>
        <w:rPr>
          <w:sz w:val="20"/>
          <w:szCs w:val="20"/>
        </w:rPr>
        <w:t xml:space="preserve"> for the diagnosis and management of catecholaminergic polymorphic ventricular tachycardia, familial long QT syndrome and genetic investigation of young sudden unexplained death and resuscitated out of hospital cardiac arrest.</w:t>
      </w:r>
    </w:p>
    <w:p w14:paraId="389133ED" w14:textId="77777777" w:rsidR="00154ABF" w:rsidRDefault="00154ABF">
      <w:pPr>
        <w:spacing w:before="200" w:after="200"/>
        <w:rPr>
          <w:sz w:val="20"/>
          <w:szCs w:val="20"/>
        </w:rPr>
      </w:pPr>
      <w:r>
        <w:rPr>
          <w:b/>
          <w:bCs/>
          <w:sz w:val="20"/>
          <w:szCs w:val="20"/>
        </w:rPr>
        <w:t>Results</w:t>
      </w:r>
    </w:p>
    <w:p w14:paraId="3581DFB1" w14:textId="77777777" w:rsidR="00154ABF" w:rsidRDefault="00154ABF">
      <w:pPr>
        <w:spacing w:before="200" w:after="200"/>
        <w:rPr>
          <w:sz w:val="20"/>
          <w:szCs w:val="20"/>
        </w:rPr>
      </w:pPr>
      <w:r>
        <w:rPr>
          <w:sz w:val="20"/>
          <w:szCs w:val="20"/>
        </w:rPr>
        <w:lastRenderedPageBreak/>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26F65E9" w14:textId="77777777" w:rsidR="00154ABF" w:rsidRDefault="00154ABF">
      <w:pPr>
        <w:spacing w:before="200" w:after="200"/>
        <w:rPr>
          <w:sz w:val="20"/>
          <w:szCs w:val="20"/>
        </w:rPr>
      </w:pPr>
      <w:r>
        <w:rPr>
          <w:b/>
          <w:bCs/>
          <w:sz w:val="20"/>
          <w:szCs w:val="20"/>
        </w:rPr>
        <w:t>Paediatric Investigation and Consultation</w:t>
      </w:r>
    </w:p>
    <w:p w14:paraId="16A588F8" w14:textId="77777777" w:rsidR="00154ABF" w:rsidRDefault="00154ABF">
      <w:pPr>
        <w:spacing w:before="200" w:after="200"/>
        <w:rPr>
          <w:sz w:val="20"/>
          <w:szCs w:val="20"/>
        </w:rPr>
      </w:pPr>
      <w:r>
        <w:rPr>
          <w:sz w:val="20"/>
          <w:szCs w:val="20"/>
        </w:rPr>
        <w:t>For investigations performed by a specialist paediatric cardiologist, co-claiming of a consultation with the investigation is permitted even when a consultation was not specifically requested when:</w:t>
      </w:r>
    </w:p>
    <w:p w14:paraId="67844618" w14:textId="77777777" w:rsidR="00154ABF" w:rsidRDefault="00154ABF">
      <w:pPr>
        <w:numPr>
          <w:ilvl w:val="0"/>
          <w:numId w:val="256"/>
        </w:numPr>
        <w:spacing w:before="200"/>
        <w:ind w:hanging="218"/>
        <w:rPr>
          <w:sz w:val="20"/>
          <w:szCs w:val="20"/>
        </w:rPr>
      </w:pPr>
      <w:r>
        <w:rPr>
          <w:sz w:val="20"/>
          <w:szCs w:val="20"/>
        </w:rPr>
        <w:t>the paediatric patient was referred for an investigation; and</w:t>
      </w:r>
    </w:p>
    <w:p w14:paraId="5881E2CE" w14:textId="77777777" w:rsidR="00154ABF" w:rsidRDefault="00154ABF">
      <w:pPr>
        <w:numPr>
          <w:ilvl w:val="0"/>
          <w:numId w:val="256"/>
        </w:numPr>
        <w:ind w:hanging="218"/>
        <w:rPr>
          <w:sz w:val="20"/>
          <w:szCs w:val="20"/>
        </w:rPr>
      </w:pPr>
      <w:r>
        <w:rPr>
          <w:sz w:val="20"/>
          <w:szCs w:val="20"/>
        </w:rPr>
        <w:t>the paediatric patient was not known to the provider; and</w:t>
      </w:r>
    </w:p>
    <w:p w14:paraId="09E6DBBF" w14:textId="77777777" w:rsidR="00154ABF" w:rsidRDefault="00154ABF">
      <w:pPr>
        <w:numPr>
          <w:ilvl w:val="0"/>
          <w:numId w:val="256"/>
        </w:numPr>
        <w:ind w:hanging="218"/>
        <w:rPr>
          <w:sz w:val="20"/>
          <w:szCs w:val="20"/>
        </w:rPr>
      </w:pPr>
      <w:r>
        <w:rPr>
          <w:sz w:val="20"/>
          <w:szCs w:val="20"/>
        </w:rPr>
        <w:t>the paediatric patient was not under the care of another paediatric cardiologist; and</w:t>
      </w:r>
    </w:p>
    <w:p w14:paraId="7888D8DE" w14:textId="77777777" w:rsidR="00154ABF" w:rsidRDefault="00154ABF">
      <w:pPr>
        <w:numPr>
          <w:ilvl w:val="0"/>
          <w:numId w:val="256"/>
        </w:numPr>
        <w:spacing w:after="200"/>
        <w:ind w:hanging="218"/>
        <w:rPr>
          <w:sz w:val="20"/>
          <w:szCs w:val="20"/>
        </w:rPr>
      </w:pPr>
      <w:r>
        <w:rPr>
          <w:sz w:val="20"/>
          <w:szCs w:val="20"/>
        </w:rPr>
        <w:t>the findings on the investigation appropriately warranted a consultation.</w:t>
      </w:r>
    </w:p>
    <w:p w14:paraId="34F4BC7A" w14:textId="77777777" w:rsidR="00154ABF" w:rsidRDefault="00154ABF">
      <w:pPr>
        <w:spacing w:before="200" w:after="200"/>
        <w:rPr>
          <w:sz w:val="20"/>
          <w:szCs w:val="20"/>
        </w:rPr>
      </w:pPr>
      <w:r>
        <w:rPr>
          <w:sz w:val="20"/>
          <w:szCs w:val="20"/>
        </w:rPr>
        <w:t> </w:t>
      </w:r>
    </w:p>
    <w:p w14:paraId="2BEF69AA" w14:textId="77777777" w:rsidR="00A77B3E" w:rsidRDefault="00A77B3E"/>
    <w:p w14:paraId="1AB57454" w14:textId="77777777" w:rsidR="00A77B3E" w:rsidRDefault="00A77B3E">
      <w:pPr>
        <w:rPr>
          <w:rFonts w:ascii="Helvetica" w:eastAsia="Helvetica" w:hAnsi="Helvetica" w:cs="Helvetica"/>
          <w:b/>
          <w:sz w:val="20"/>
        </w:rPr>
      </w:pPr>
      <w:r>
        <w:rPr>
          <w:rFonts w:ascii="Helvetica" w:eastAsia="Helvetica" w:hAnsi="Helvetica" w:cs="Helvetica"/>
          <w:b/>
          <w:sz w:val="20"/>
        </w:rPr>
        <w:t>DN.1.31 ECG Report (Items 11704 and 11705)</w:t>
      </w:r>
    </w:p>
    <w:p w14:paraId="3E3C7EA0" w14:textId="77777777" w:rsidR="00154ABF" w:rsidRDefault="00154ABF">
      <w:pPr>
        <w:spacing w:after="200"/>
        <w:rPr>
          <w:sz w:val="20"/>
          <w:szCs w:val="20"/>
        </w:rPr>
      </w:pPr>
      <w:r>
        <w:rPr>
          <w:sz w:val="20"/>
          <w:szCs w:val="20"/>
        </w:rPr>
        <w:t>The formal report is separate to any letter and entails interpretation of the trace commenting on the significance of the trace findings and their relationship to clinical decision making for the patient in their clinical context, in addition to any measurements taken or automatically generated.</w:t>
      </w:r>
    </w:p>
    <w:p w14:paraId="31D29E3C" w14:textId="77777777" w:rsidR="00154ABF" w:rsidRDefault="00154ABF">
      <w:pPr>
        <w:spacing w:before="200" w:after="200"/>
        <w:rPr>
          <w:sz w:val="20"/>
          <w:szCs w:val="20"/>
        </w:rPr>
      </w:pPr>
      <w:r>
        <w:rPr>
          <w:sz w:val="20"/>
          <w:szCs w:val="20"/>
        </w:rPr>
        <w:t> </w:t>
      </w:r>
    </w:p>
    <w:p w14:paraId="780D4307" w14:textId="77777777" w:rsidR="00A77B3E" w:rsidRDefault="00A77B3E"/>
    <w:p w14:paraId="2FD15E94" w14:textId="77777777" w:rsidR="00A77B3E" w:rsidRDefault="00A77B3E">
      <w:pPr>
        <w:rPr>
          <w:rFonts w:ascii="Helvetica" w:eastAsia="Helvetica" w:hAnsi="Helvetica" w:cs="Helvetica"/>
          <w:b/>
          <w:sz w:val="20"/>
        </w:rPr>
      </w:pPr>
      <w:r>
        <w:rPr>
          <w:rFonts w:ascii="Helvetica" w:eastAsia="Helvetica" w:hAnsi="Helvetica" w:cs="Helvetica"/>
          <w:b/>
          <w:sz w:val="20"/>
        </w:rPr>
        <w:t>DN.1.32 Neuromuscular electrodiagnosis (items 11012, 11015 and 11018)</w:t>
      </w:r>
    </w:p>
    <w:p w14:paraId="0E261123" w14:textId="77777777" w:rsidR="00154ABF" w:rsidRDefault="00154ABF">
      <w:pPr>
        <w:spacing w:after="200"/>
        <w:rPr>
          <w:sz w:val="20"/>
          <w:szCs w:val="20"/>
        </w:rPr>
      </w:pPr>
      <w:r>
        <w:rPr>
          <w:sz w:val="20"/>
          <w:szCs w:val="20"/>
        </w:rPr>
        <w:t>Nerve conduction studies and/or EMG should not be used in the following indications/situations. In some of these situations these tests would be of relatively low diagnostic value, while in others it would be more appropriate to refer the patient for alternative investigations first (e.g. magnetic resonance imaging [MRI] in mild radiculopathy)</w:t>
      </w:r>
    </w:p>
    <w:p w14:paraId="656C161F" w14:textId="77777777" w:rsidR="00154ABF" w:rsidRDefault="00154ABF">
      <w:pPr>
        <w:spacing w:before="200" w:after="200"/>
        <w:rPr>
          <w:sz w:val="20"/>
          <w:szCs w:val="20"/>
        </w:rPr>
      </w:pPr>
      <w:r>
        <w:rPr>
          <w:sz w:val="20"/>
          <w:szCs w:val="20"/>
        </w:rPr>
        <w:t> - Muscle pain in the absence of other abnormalities on examination or laboratory testing</w:t>
      </w:r>
    </w:p>
    <w:p w14:paraId="7E999C1E" w14:textId="77777777" w:rsidR="00154ABF" w:rsidRDefault="00154ABF">
      <w:pPr>
        <w:spacing w:before="200" w:after="200"/>
        <w:rPr>
          <w:sz w:val="20"/>
          <w:szCs w:val="20"/>
        </w:rPr>
      </w:pPr>
      <w:r>
        <w:rPr>
          <w:sz w:val="20"/>
          <w:szCs w:val="20"/>
        </w:rPr>
        <w:t> - A four limb needle EMG/nerve conduction study for neck and back pain after trauma</w:t>
      </w:r>
    </w:p>
    <w:p w14:paraId="66072A93" w14:textId="77777777" w:rsidR="00154ABF" w:rsidRDefault="00154ABF">
      <w:pPr>
        <w:spacing w:before="200" w:after="200"/>
        <w:rPr>
          <w:sz w:val="20"/>
          <w:szCs w:val="20"/>
        </w:rPr>
      </w:pPr>
      <w:r>
        <w:rPr>
          <w:sz w:val="20"/>
          <w:szCs w:val="20"/>
        </w:rPr>
        <w:t> - EMG for low back pain without leg pain or sciatica.</w:t>
      </w:r>
    </w:p>
    <w:p w14:paraId="3BF93706" w14:textId="77777777" w:rsidR="00A77B3E" w:rsidRDefault="00A77B3E"/>
    <w:p w14:paraId="62C0B10D" w14:textId="77777777" w:rsidR="00A77B3E" w:rsidRDefault="00A77B3E">
      <w:pPr>
        <w:rPr>
          <w:rFonts w:ascii="Helvetica" w:eastAsia="Helvetica" w:hAnsi="Helvetica" w:cs="Helvetica"/>
          <w:b/>
          <w:sz w:val="20"/>
        </w:rPr>
      </w:pPr>
      <w:r>
        <w:rPr>
          <w:rFonts w:ascii="Helvetica" w:eastAsia="Helvetica" w:hAnsi="Helvetica" w:cs="Helvetica"/>
          <w:b/>
          <w:sz w:val="20"/>
        </w:rPr>
        <w:t>DN.1.33 Requirement of Medical Practitioner</w:t>
      </w:r>
    </w:p>
    <w:p w14:paraId="155531B1" w14:textId="77777777" w:rsidR="00154ABF" w:rsidRDefault="00154ABF">
      <w:pPr>
        <w:spacing w:after="200"/>
        <w:rPr>
          <w:sz w:val="20"/>
          <w:szCs w:val="20"/>
        </w:rPr>
      </w:pPr>
      <w:r>
        <w:rPr>
          <w:sz w:val="20"/>
          <w:szCs w:val="20"/>
        </w:rPr>
        <w:t>Performed where a medical practitioner is immediately available to attend the patient for the purposes of review and can have an impact of patient outcomes, where such testing is clinically indicated.</w:t>
      </w:r>
    </w:p>
    <w:p w14:paraId="00601158" w14:textId="77777777" w:rsidR="00154ABF" w:rsidRDefault="00154ABF">
      <w:pPr>
        <w:spacing w:before="200" w:after="200"/>
        <w:rPr>
          <w:sz w:val="20"/>
          <w:szCs w:val="20"/>
        </w:rPr>
      </w:pPr>
      <w:r>
        <w:rPr>
          <w:sz w:val="20"/>
          <w:szCs w:val="20"/>
        </w:rPr>
        <w:t> </w:t>
      </w:r>
    </w:p>
    <w:p w14:paraId="00861FBC" w14:textId="77777777" w:rsidR="00A77B3E" w:rsidRDefault="00A77B3E"/>
    <w:p w14:paraId="347C1CB5" w14:textId="77777777" w:rsidR="00A77B3E" w:rsidRDefault="00A77B3E">
      <w:pPr>
        <w:rPr>
          <w:rFonts w:ascii="Helvetica" w:eastAsia="Helvetica" w:hAnsi="Helvetica" w:cs="Helvetica"/>
          <w:b/>
          <w:sz w:val="20"/>
        </w:rPr>
      </w:pPr>
      <w:r>
        <w:rPr>
          <w:rFonts w:ascii="Helvetica" w:eastAsia="Helvetica" w:hAnsi="Helvetica" w:cs="Helvetica"/>
          <w:b/>
          <w:sz w:val="20"/>
        </w:rPr>
        <w:t>DN.1.34 Formal Report</w:t>
      </w:r>
    </w:p>
    <w:p w14:paraId="18661074" w14:textId="77777777" w:rsidR="00154ABF" w:rsidRDefault="00154ABF">
      <w:pPr>
        <w:spacing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E91EFE2" w14:textId="77777777" w:rsidR="00A77B3E" w:rsidRDefault="00A77B3E"/>
    <w:p w14:paraId="5FAC7E5A" w14:textId="77777777" w:rsidR="00A77B3E" w:rsidRDefault="00A77B3E">
      <w:pPr>
        <w:rPr>
          <w:rFonts w:ascii="Helvetica" w:eastAsia="Helvetica" w:hAnsi="Helvetica" w:cs="Helvetica"/>
          <w:b/>
          <w:sz w:val="20"/>
        </w:rPr>
      </w:pPr>
      <w:r>
        <w:rPr>
          <w:rFonts w:ascii="Helvetica" w:eastAsia="Helvetica" w:hAnsi="Helvetica" w:cs="Helvetica"/>
          <w:b/>
          <w:sz w:val="20"/>
        </w:rPr>
        <w:t>DN.1.35 Treatment plan guidelines and additional claiming guidelines for ambulatory blood pressure monitoring</w:t>
      </w:r>
    </w:p>
    <w:p w14:paraId="777826F2" w14:textId="77777777" w:rsidR="00154ABF" w:rsidRDefault="00154ABF">
      <w:pPr>
        <w:spacing w:after="200"/>
        <w:rPr>
          <w:sz w:val="20"/>
          <w:szCs w:val="20"/>
        </w:rPr>
      </w:pPr>
      <w:r>
        <w:rPr>
          <w:b/>
          <w:bCs/>
          <w:sz w:val="20"/>
          <w:szCs w:val="20"/>
        </w:rPr>
        <w:t>Treatment plan guidelines for ambulatory blood pressure monitoring</w:t>
      </w:r>
    </w:p>
    <w:p w14:paraId="577B1377" w14:textId="77777777" w:rsidR="00154ABF" w:rsidRDefault="00154ABF">
      <w:pPr>
        <w:spacing w:before="200" w:after="200"/>
        <w:rPr>
          <w:sz w:val="20"/>
          <w:szCs w:val="20"/>
        </w:rPr>
      </w:pPr>
      <w:r>
        <w:rPr>
          <w:sz w:val="20"/>
          <w:szCs w:val="20"/>
        </w:rPr>
        <w:t>To fulfil the treatment plan of item 11607, a comprehensive written plan must be prepared describing:</w:t>
      </w:r>
    </w:p>
    <w:p w14:paraId="27A69852" w14:textId="77777777" w:rsidR="00154ABF" w:rsidRDefault="00154ABF">
      <w:pPr>
        <w:spacing w:before="200" w:after="200"/>
        <w:rPr>
          <w:sz w:val="20"/>
          <w:szCs w:val="20"/>
        </w:rPr>
      </w:pPr>
      <w:r>
        <w:rPr>
          <w:sz w:val="20"/>
          <w:szCs w:val="20"/>
        </w:rPr>
        <w:lastRenderedPageBreak/>
        <w:t>a.    the patient's diagnosis;</w:t>
      </w:r>
    </w:p>
    <w:p w14:paraId="3D2E3E55" w14:textId="77777777" w:rsidR="00154ABF" w:rsidRDefault="00154ABF">
      <w:pPr>
        <w:spacing w:before="200" w:after="200"/>
        <w:rPr>
          <w:sz w:val="20"/>
          <w:szCs w:val="20"/>
        </w:rPr>
      </w:pPr>
      <w:r>
        <w:rPr>
          <w:sz w:val="20"/>
          <w:szCs w:val="20"/>
        </w:rPr>
        <w:t>b.    management goals with which the patient agrees;</w:t>
      </w:r>
    </w:p>
    <w:p w14:paraId="321A13BA" w14:textId="77777777" w:rsidR="00154ABF" w:rsidRDefault="00154ABF">
      <w:pPr>
        <w:spacing w:before="200" w:after="200"/>
        <w:rPr>
          <w:sz w:val="20"/>
          <w:szCs w:val="20"/>
        </w:rPr>
      </w:pPr>
      <w:r>
        <w:rPr>
          <w:sz w:val="20"/>
          <w:szCs w:val="20"/>
        </w:rPr>
        <w:t>c.     appropriate interventions including lifestyle modification;</w:t>
      </w:r>
    </w:p>
    <w:p w14:paraId="2D73A009" w14:textId="77777777" w:rsidR="00154ABF" w:rsidRDefault="00154ABF">
      <w:pPr>
        <w:spacing w:before="200" w:after="200"/>
        <w:rPr>
          <w:sz w:val="20"/>
          <w:szCs w:val="20"/>
        </w:rPr>
      </w:pPr>
      <w:r>
        <w:rPr>
          <w:sz w:val="20"/>
          <w:szCs w:val="20"/>
        </w:rPr>
        <w:t>d.    treatment the patient may need; and</w:t>
      </w:r>
    </w:p>
    <w:p w14:paraId="47CF4E76" w14:textId="77777777" w:rsidR="00154ABF" w:rsidRDefault="00154ABF">
      <w:pPr>
        <w:spacing w:before="200" w:after="200"/>
        <w:rPr>
          <w:sz w:val="20"/>
          <w:szCs w:val="20"/>
        </w:rPr>
      </w:pPr>
      <w:r>
        <w:rPr>
          <w:sz w:val="20"/>
          <w:szCs w:val="20"/>
        </w:rPr>
        <w:t>f.     arrangements to review the plan by a date specified in the plan.</w:t>
      </w:r>
    </w:p>
    <w:p w14:paraId="7701F2DC" w14:textId="77777777" w:rsidR="00154ABF" w:rsidRDefault="00154ABF">
      <w:pPr>
        <w:spacing w:before="200" w:after="200"/>
        <w:rPr>
          <w:sz w:val="20"/>
          <w:szCs w:val="20"/>
        </w:rPr>
      </w:pPr>
      <w:r>
        <w:rPr>
          <w:sz w:val="20"/>
          <w:szCs w:val="20"/>
        </w:rPr>
        <w:t> </w:t>
      </w:r>
    </w:p>
    <w:p w14:paraId="20CED4A4" w14:textId="77777777" w:rsidR="00154ABF" w:rsidRDefault="00154ABF">
      <w:pPr>
        <w:spacing w:before="200" w:after="200"/>
        <w:rPr>
          <w:sz w:val="20"/>
          <w:szCs w:val="20"/>
        </w:rPr>
      </w:pPr>
      <w:r>
        <w:rPr>
          <w:sz w:val="20"/>
          <w:szCs w:val="20"/>
        </w:rPr>
        <w:t>In preparing the plan, the medical practitioner must:</w:t>
      </w:r>
    </w:p>
    <w:p w14:paraId="39C04EA7" w14:textId="77777777" w:rsidR="00154ABF" w:rsidRDefault="00154ABF">
      <w:pPr>
        <w:spacing w:before="200" w:after="200"/>
        <w:rPr>
          <w:sz w:val="20"/>
          <w:szCs w:val="20"/>
        </w:rPr>
      </w:pPr>
      <w:r>
        <w:rPr>
          <w:sz w:val="20"/>
          <w:szCs w:val="20"/>
        </w:rPr>
        <w:t>a.     explain to the patient and the patient's carer (if any, and if the medical practitioner considers it appropriate and the patient agrees) the steps involved in preparing the plan; and</w:t>
      </w:r>
    </w:p>
    <w:p w14:paraId="2196238D" w14:textId="77777777" w:rsidR="00154ABF" w:rsidRDefault="00154ABF">
      <w:pPr>
        <w:spacing w:before="200" w:after="200"/>
        <w:rPr>
          <w:sz w:val="20"/>
          <w:szCs w:val="20"/>
        </w:rPr>
      </w:pPr>
      <w:r>
        <w:rPr>
          <w:sz w:val="20"/>
          <w:szCs w:val="20"/>
        </w:rPr>
        <w:t>b.    record the plan; and</w:t>
      </w:r>
    </w:p>
    <w:p w14:paraId="17DEAB9F" w14:textId="77777777" w:rsidR="00154ABF" w:rsidRDefault="00154ABF">
      <w:pPr>
        <w:spacing w:before="200" w:after="200"/>
        <w:rPr>
          <w:sz w:val="20"/>
          <w:szCs w:val="20"/>
        </w:rPr>
      </w:pPr>
      <w:r>
        <w:rPr>
          <w:sz w:val="20"/>
          <w:szCs w:val="20"/>
        </w:rPr>
        <w:t>c.     record the patient's agreement to the preparation of the plan; and</w:t>
      </w:r>
    </w:p>
    <w:p w14:paraId="546AAC9B" w14:textId="77777777" w:rsidR="00154ABF" w:rsidRDefault="00154ABF">
      <w:pPr>
        <w:spacing w:before="200" w:after="200"/>
        <w:rPr>
          <w:sz w:val="20"/>
          <w:szCs w:val="20"/>
        </w:rPr>
      </w:pPr>
      <w:r>
        <w:rPr>
          <w:sz w:val="20"/>
          <w:szCs w:val="20"/>
        </w:rPr>
        <w:t>d.    offer a copy of the plan to the patient and the patient's carer (if any, and if the medical practitioner considers it appropriate and the patient agrees); and</w:t>
      </w:r>
    </w:p>
    <w:p w14:paraId="1B6C98D8" w14:textId="77777777" w:rsidR="00154ABF" w:rsidRDefault="00154ABF">
      <w:pPr>
        <w:spacing w:before="200" w:after="200"/>
        <w:rPr>
          <w:sz w:val="20"/>
          <w:szCs w:val="20"/>
        </w:rPr>
      </w:pPr>
      <w:r>
        <w:rPr>
          <w:sz w:val="20"/>
          <w:szCs w:val="20"/>
        </w:rPr>
        <w:t>e.     add a copy of the plan to the patient's medical records.</w:t>
      </w:r>
    </w:p>
    <w:p w14:paraId="3030447A" w14:textId="77777777" w:rsidR="00154ABF" w:rsidRDefault="00154ABF">
      <w:pPr>
        <w:spacing w:before="200" w:after="200"/>
        <w:rPr>
          <w:sz w:val="20"/>
          <w:szCs w:val="20"/>
        </w:rPr>
      </w:pPr>
      <w:r>
        <w:rPr>
          <w:sz w:val="20"/>
          <w:szCs w:val="20"/>
        </w:rPr>
        <w:t> </w:t>
      </w:r>
    </w:p>
    <w:p w14:paraId="46BFC407" w14:textId="77777777" w:rsidR="00154ABF" w:rsidRDefault="00154ABF">
      <w:pPr>
        <w:spacing w:before="200" w:after="200"/>
        <w:rPr>
          <w:sz w:val="20"/>
          <w:szCs w:val="20"/>
        </w:rPr>
      </w:pPr>
      <w:r>
        <w:rPr>
          <w:b/>
          <w:bCs/>
          <w:sz w:val="20"/>
          <w:szCs w:val="20"/>
        </w:rPr>
        <w:t>Additional Claiming Guidelines for ambulatory blood pressure monitoring:</w:t>
      </w:r>
    </w:p>
    <w:p w14:paraId="45D013DD" w14:textId="77777777" w:rsidR="00154ABF" w:rsidRDefault="00154ABF">
      <w:pPr>
        <w:spacing w:before="200" w:after="200"/>
        <w:rPr>
          <w:sz w:val="20"/>
          <w:szCs w:val="20"/>
        </w:rPr>
      </w:pPr>
      <w:r>
        <w:rPr>
          <w:sz w:val="20"/>
          <w:szCs w:val="20"/>
        </w:rPr>
        <w:t>Blood pressure monitoring equipment:</w:t>
      </w:r>
    </w:p>
    <w:p w14:paraId="5A96DE86" w14:textId="77777777" w:rsidR="00154ABF" w:rsidRDefault="00154ABF">
      <w:pPr>
        <w:spacing w:before="200" w:after="200"/>
        <w:rPr>
          <w:sz w:val="20"/>
          <w:szCs w:val="20"/>
        </w:rPr>
      </w:pPr>
      <w:r>
        <w:rPr>
          <w:sz w:val="20"/>
          <w:szCs w:val="20"/>
        </w:rPr>
        <w:t>Both the in-clinic blood pressure monitor and the ambulatory blood monitoring equipment (cuff and monitor) used for services under item 11607 must be listed on the Australian Register of Therapeutic Goods, with monitoring devices recalibrated at time intervals as per the manufacturer's recommendations.</w:t>
      </w:r>
    </w:p>
    <w:p w14:paraId="68E3A154" w14:textId="77777777" w:rsidR="00154ABF" w:rsidRDefault="00154ABF">
      <w:pPr>
        <w:spacing w:before="200" w:after="200"/>
        <w:rPr>
          <w:sz w:val="20"/>
          <w:szCs w:val="20"/>
        </w:rPr>
      </w:pPr>
      <w:r>
        <w:rPr>
          <w:sz w:val="20"/>
          <w:szCs w:val="20"/>
        </w:rPr>
        <w:t>Claiming separate consultations:</w:t>
      </w:r>
    </w:p>
    <w:p w14:paraId="7FB10DDF" w14:textId="77777777" w:rsidR="00154ABF" w:rsidRDefault="00154ABF">
      <w:pPr>
        <w:spacing w:before="200" w:after="200"/>
        <w:rPr>
          <w:sz w:val="20"/>
          <w:szCs w:val="20"/>
        </w:rPr>
      </w:pPr>
      <w:r>
        <w:rPr>
          <w:sz w:val="20"/>
          <w:szCs w:val="20"/>
        </w:rPr>
        <w:t>If a consultation is for the purpose of an Ambulatory blood pressure monitoring treatment plan, a separate and additional consultation should not be undertaken in conjunction with the Ambulatory blood pressure monitoring consultation, unless it is clinically indicated that a separate problem must be treated immediately.</w:t>
      </w:r>
    </w:p>
    <w:p w14:paraId="466E159A" w14:textId="77777777" w:rsidR="00154ABF" w:rsidRDefault="00154ABF">
      <w:pPr>
        <w:spacing w:before="200" w:after="200"/>
        <w:rPr>
          <w:sz w:val="20"/>
          <w:szCs w:val="20"/>
        </w:rPr>
      </w:pPr>
      <w:r>
        <w:rPr>
          <w:sz w:val="20"/>
          <w:szCs w:val="20"/>
        </w:rPr>
        <w:br/>
        <w:t>Where a separate consultation is undertaken in conjunction with an Ambulatory blood pressure monitoring consultation, the patient's invoice or Medicare voucher (assignment of benefit form) for the separate consultation should be annotated (e.g. separate consultation clinically required/indicated).</w:t>
      </w:r>
    </w:p>
    <w:p w14:paraId="083F9CE0" w14:textId="77777777" w:rsidR="00A77B3E" w:rsidRDefault="00A77B3E"/>
    <w:p w14:paraId="0B71EE62" w14:textId="77777777" w:rsidR="00A77B3E" w:rsidRDefault="00A77B3E">
      <w:pPr>
        <w:rPr>
          <w:rFonts w:ascii="Helvetica" w:eastAsia="Helvetica" w:hAnsi="Helvetica" w:cs="Helvetica"/>
          <w:b/>
          <w:sz w:val="20"/>
        </w:rPr>
      </w:pPr>
      <w:r>
        <w:rPr>
          <w:rFonts w:ascii="Helvetica" w:eastAsia="Helvetica" w:hAnsi="Helvetica" w:cs="Helvetica"/>
          <w:b/>
          <w:sz w:val="20"/>
        </w:rPr>
        <w:t>DN.1.36 Audiology Services - (Items 11340, 11341 and 11343)</w:t>
      </w:r>
    </w:p>
    <w:p w14:paraId="2CD2D123" w14:textId="77777777" w:rsidR="00154ABF" w:rsidRDefault="00154ABF">
      <w:pPr>
        <w:spacing w:after="200"/>
        <w:rPr>
          <w:sz w:val="20"/>
          <w:szCs w:val="20"/>
        </w:rPr>
      </w:pPr>
      <w:r>
        <w:rPr>
          <w:sz w:val="20"/>
          <w:szCs w:val="20"/>
        </w:rPr>
        <w:t>All vestibular assessment tests to be performed as indicated by standard clinical practice and must provide a quantifiable measure. </w:t>
      </w:r>
    </w:p>
    <w:p w14:paraId="2EADF3A6" w14:textId="77777777" w:rsidR="00154ABF" w:rsidRDefault="00154ABF">
      <w:pPr>
        <w:spacing w:before="200" w:after="200"/>
        <w:rPr>
          <w:sz w:val="20"/>
          <w:szCs w:val="20"/>
        </w:rPr>
      </w:pPr>
      <w:r>
        <w:rPr>
          <w:sz w:val="20"/>
          <w:szCs w:val="20"/>
        </w:rPr>
        <w:t>A single test is defined as one of the following: </w:t>
      </w:r>
    </w:p>
    <w:p w14:paraId="6268E92A" w14:textId="77777777" w:rsidR="00154ABF" w:rsidRDefault="00154ABF">
      <w:pPr>
        <w:spacing w:before="200" w:after="200"/>
        <w:rPr>
          <w:sz w:val="20"/>
          <w:szCs w:val="20"/>
        </w:rPr>
      </w:pPr>
      <w:r>
        <w:rPr>
          <w:sz w:val="20"/>
          <w:szCs w:val="20"/>
        </w:rPr>
        <w:t>• Video Head Impulse Test (vHIT) (up to all planes tested and +/- Suppression HIT); </w:t>
      </w:r>
    </w:p>
    <w:p w14:paraId="6DC5E37F" w14:textId="77777777" w:rsidR="00154ABF" w:rsidRDefault="00154ABF">
      <w:pPr>
        <w:spacing w:before="200" w:after="200"/>
        <w:rPr>
          <w:sz w:val="20"/>
          <w:szCs w:val="20"/>
        </w:rPr>
      </w:pPr>
      <w:r>
        <w:rPr>
          <w:sz w:val="20"/>
          <w:szCs w:val="20"/>
        </w:rPr>
        <w:t>• Ocular Vestibular Evoked Myogenic Potential (O VEMP) +/- threshold testing (air and/or bone conduction and/or skull-tap); </w:t>
      </w:r>
    </w:p>
    <w:p w14:paraId="5BB566E9" w14:textId="77777777" w:rsidR="00154ABF" w:rsidRDefault="00154ABF">
      <w:pPr>
        <w:spacing w:before="200" w:after="200"/>
        <w:rPr>
          <w:sz w:val="20"/>
          <w:szCs w:val="20"/>
        </w:rPr>
      </w:pPr>
      <w:r>
        <w:rPr>
          <w:sz w:val="20"/>
          <w:szCs w:val="20"/>
        </w:rPr>
        <w:lastRenderedPageBreak/>
        <w:t>• Cervical Vestibular Evoked Myogenic Potential (C VEMP)  +/- threshold testing (air and/or bone conduction and/or skull-tap); </w:t>
      </w:r>
    </w:p>
    <w:p w14:paraId="5939E883" w14:textId="77777777" w:rsidR="00154ABF" w:rsidRDefault="00154ABF">
      <w:pPr>
        <w:spacing w:before="200" w:after="200"/>
        <w:rPr>
          <w:sz w:val="20"/>
          <w:szCs w:val="20"/>
        </w:rPr>
      </w:pPr>
      <w:r>
        <w:rPr>
          <w:sz w:val="20"/>
          <w:szCs w:val="20"/>
        </w:rPr>
        <w:t>• Videonystagmography (VNG) or Electronystagmography (ENG) to measure ocular-motor responses including spontaneous/gaze evoked nystagmus, optokinetic, saccade or smooth pursuit function; </w:t>
      </w:r>
    </w:p>
    <w:p w14:paraId="1D99CAB3" w14:textId="77777777" w:rsidR="00154ABF" w:rsidRDefault="00154ABF">
      <w:pPr>
        <w:spacing w:before="200" w:after="200"/>
        <w:rPr>
          <w:sz w:val="20"/>
          <w:szCs w:val="20"/>
        </w:rPr>
      </w:pPr>
      <w:r>
        <w:rPr>
          <w:sz w:val="20"/>
          <w:szCs w:val="20"/>
        </w:rPr>
        <w:t>• Videonystagmography (VNG) or Electronystagmography(ENG) to measure eye movement in response to positional testing +/- Dix-Hallpike +/- mechanical positioning; </w:t>
      </w:r>
    </w:p>
    <w:p w14:paraId="3001F817" w14:textId="77777777" w:rsidR="00154ABF" w:rsidRDefault="00154ABF">
      <w:pPr>
        <w:spacing w:before="200" w:after="200"/>
        <w:rPr>
          <w:sz w:val="20"/>
          <w:szCs w:val="20"/>
        </w:rPr>
      </w:pPr>
      <w:r>
        <w:rPr>
          <w:sz w:val="20"/>
          <w:szCs w:val="20"/>
        </w:rPr>
        <w:t>• Videonystagmography (VNG) or Electronystagmography (ENG) to measure eye movement responses to stimuli such as pressure and sound (Tullio and/or Fistula testing), and/or hyperventilation and/or head shaking; </w:t>
      </w:r>
    </w:p>
    <w:p w14:paraId="569753A2" w14:textId="77777777" w:rsidR="00154ABF" w:rsidRDefault="00154ABF">
      <w:pPr>
        <w:spacing w:before="200" w:after="200"/>
        <w:rPr>
          <w:sz w:val="20"/>
          <w:szCs w:val="20"/>
        </w:rPr>
      </w:pPr>
      <w:r>
        <w:rPr>
          <w:sz w:val="20"/>
          <w:szCs w:val="20"/>
        </w:rPr>
        <w:t>• Calorics, and/or Caloric Test of Labyrinth; </w:t>
      </w:r>
    </w:p>
    <w:p w14:paraId="0670606C" w14:textId="77777777" w:rsidR="00154ABF" w:rsidRDefault="00154ABF">
      <w:pPr>
        <w:spacing w:before="200" w:after="200"/>
        <w:rPr>
          <w:sz w:val="20"/>
          <w:szCs w:val="20"/>
        </w:rPr>
      </w:pPr>
      <w:r>
        <w:rPr>
          <w:sz w:val="20"/>
          <w:szCs w:val="20"/>
        </w:rPr>
        <w:t>• Rotational testing including rotational chair; </w:t>
      </w:r>
    </w:p>
    <w:p w14:paraId="202FB84C" w14:textId="77777777" w:rsidR="00154ABF" w:rsidRDefault="00154ABF">
      <w:pPr>
        <w:spacing w:before="200" w:after="200"/>
        <w:rPr>
          <w:sz w:val="20"/>
          <w:szCs w:val="20"/>
        </w:rPr>
      </w:pPr>
      <w:r>
        <w:rPr>
          <w:sz w:val="20"/>
          <w:szCs w:val="20"/>
        </w:rPr>
        <w:t>• Subjective visual vertical/horizontal; </w:t>
      </w:r>
    </w:p>
    <w:p w14:paraId="61BE03C3" w14:textId="77777777" w:rsidR="00154ABF" w:rsidRDefault="00154ABF">
      <w:pPr>
        <w:spacing w:before="200" w:after="200"/>
        <w:rPr>
          <w:sz w:val="20"/>
          <w:szCs w:val="20"/>
        </w:rPr>
      </w:pPr>
      <w:r>
        <w:rPr>
          <w:sz w:val="20"/>
          <w:szCs w:val="20"/>
        </w:rPr>
        <w:t>• Static posturography or Computerised Dynamic Posturography (CDP).</w:t>
      </w:r>
    </w:p>
    <w:p w14:paraId="51A34CF8" w14:textId="77777777" w:rsidR="00A77B3E" w:rsidRDefault="00A77B3E"/>
    <w:p w14:paraId="00CCACF9" w14:textId="77777777" w:rsidR="00A77B3E" w:rsidRDefault="00A77B3E">
      <w:pPr>
        <w:rPr>
          <w:rFonts w:ascii="Helvetica" w:eastAsia="Helvetica" w:hAnsi="Helvetica" w:cs="Helvetica"/>
          <w:b/>
          <w:sz w:val="20"/>
        </w:rPr>
      </w:pPr>
      <w:r>
        <w:rPr>
          <w:rFonts w:ascii="Helvetica" w:eastAsia="Helvetica" w:hAnsi="Helvetica" w:cs="Helvetica"/>
          <w:b/>
          <w:sz w:val="20"/>
        </w:rPr>
        <w:t>DR.1.1 AECG requirements for claiming</w:t>
      </w:r>
    </w:p>
    <w:p w14:paraId="47148EFE" w14:textId="77777777" w:rsidR="00154ABF" w:rsidRDefault="00154ABF">
      <w:pPr>
        <w:spacing w:after="200"/>
        <w:rPr>
          <w:sz w:val="20"/>
          <w:szCs w:val="20"/>
        </w:rPr>
      </w:pPr>
      <w:r>
        <w:rPr>
          <w:sz w:val="20"/>
          <w:szCs w:val="20"/>
        </w:rPr>
        <w:t>Items 11716, 11717, 11723 or 11735 do not apply to a service unless:</w:t>
      </w:r>
    </w:p>
    <w:p w14:paraId="7ABE8B80" w14:textId="77777777" w:rsidR="00154ABF" w:rsidRDefault="00154ABF">
      <w:pPr>
        <w:spacing w:before="200" w:after="200"/>
        <w:rPr>
          <w:sz w:val="20"/>
          <w:szCs w:val="20"/>
        </w:rPr>
      </w:pPr>
      <w:r>
        <w:rPr>
          <w:sz w:val="20"/>
          <w:szCs w:val="20"/>
        </w:rPr>
        <w:t>(i)  the patient is referred to a specialist or consultant physician by a referring practitioner; or</w:t>
      </w:r>
      <w:r>
        <w:rPr>
          <w:sz w:val="20"/>
          <w:szCs w:val="20"/>
        </w:rPr>
        <w:br/>
        <w:t>(ii) the service is requested by a requesting practitioner.</w:t>
      </w:r>
    </w:p>
    <w:p w14:paraId="7AFAA203" w14:textId="77777777" w:rsidR="00154ABF" w:rsidRDefault="00154ABF">
      <w:pPr>
        <w:spacing w:before="200" w:after="200"/>
        <w:rPr>
          <w:sz w:val="20"/>
          <w:szCs w:val="20"/>
        </w:rPr>
      </w:pPr>
      <w:r>
        <w:rPr>
          <w:b/>
          <w:bCs/>
          <w:sz w:val="20"/>
          <w:szCs w:val="20"/>
        </w:rPr>
        <w:t>Admitted patient</w:t>
      </w:r>
    </w:p>
    <w:p w14:paraId="7C26384F" w14:textId="77777777" w:rsidR="00154ABF" w:rsidRDefault="00154ABF">
      <w:pPr>
        <w:spacing w:before="200" w:after="200"/>
        <w:rPr>
          <w:sz w:val="20"/>
          <w:szCs w:val="20"/>
        </w:rPr>
      </w:pPr>
      <w:r>
        <w:rPr>
          <w:sz w:val="20"/>
          <w:szCs w:val="20"/>
        </w:rPr>
        <w:t>Item 11716, 11717, 11723 or 11735 do not apply to a service if the patient is an admitted patient.</w:t>
      </w:r>
    </w:p>
    <w:p w14:paraId="614B2C34" w14:textId="77777777" w:rsidR="00154ABF" w:rsidRDefault="00154ABF">
      <w:pPr>
        <w:spacing w:before="200" w:after="200"/>
        <w:rPr>
          <w:sz w:val="20"/>
          <w:szCs w:val="20"/>
        </w:rPr>
      </w:pPr>
      <w:r>
        <w:rPr>
          <w:sz w:val="20"/>
          <w:szCs w:val="20"/>
        </w:rPr>
        <w:t>An “admitted patient” includes an episode of hospital treatment and an episode of hospital-substitute treatment where a benefit is paid from a private health insurer.</w:t>
      </w:r>
    </w:p>
    <w:p w14:paraId="1BEBAA53" w14:textId="77777777" w:rsidR="00154ABF" w:rsidRDefault="00154ABF">
      <w:pPr>
        <w:spacing w:before="200" w:after="200"/>
        <w:rPr>
          <w:sz w:val="20"/>
          <w:szCs w:val="20"/>
        </w:rPr>
      </w:pPr>
      <w:r>
        <w:rPr>
          <w:b/>
          <w:bCs/>
          <w:sz w:val="20"/>
          <w:szCs w:val="20"/>
        </w:rPr>
        <w:t>Referred services</w:t>
      </w:r>
    </w:p>
    <w:p w14:paraId="3AF1E70D" w14:textId="77777777" w:rsidR="00154ABF" w:rsidRDefault="00154ABF">
      <w:pPr>
        <w:spacing w:before="200" w:after="200"/>
        <w:rPr>
          <w:sz w:val="20"/>
          <w:szCs w:val="20"/>
        </w:rPr>
      </w:pPr>
      <w:r>
        <w:rPr>
          <w:sz w:val="20"/>
          <w:szCs w:val="20"/>
        </w:rPr>
        <w:t>For referred services to which items 11716, 11717, 11723 or 11735 apply, the specialist or consultant physician who renders the service must:</w:t>
      </w:r>
    </w:p>
    <w:p w14:paraId="6D39C0B3" w14:textId="77777777" w:rsidR="00154ABF" w:rsidRDefault="00154ABF">
      <w:pPr>
        <w:spacing w:before="200" w:after="200"/>
        <w:rPr>
          <w:sz w:val="20"/>
          <w:szCs w:val="20"/>
        </w:rPr>
      </w:pPr>
      <w:r>
        <w:rPr>
          <w:sz w:val="20"/>
          <w:szCs w:val="20"/>
        </w:rPr>
        <w:t>(i)   manage the ongoing care of the patient; or</w:t>
      </w:r>
      <w:r>
        <w:rPr>
          <w:sz w:val="20"/>
          <w:szCs w:val="20"/>
        </w:rPr>
        <w:br/>
        <w:t>(ii)  perform an attendance to determine that testing is necessary, where the need for the test has not otherwise been scheduled; or</w:t>
      </w:r>
      <w:r>
        <w:rPr>
          <w:sz w:val="20"/>
          <w:szCs w:val="20"/>
        </w:rPr>
        <w:br/>
        <w:t>(iii) perform an attendance immediately after the test has been performed, at which clinical management decisions are discussed with the patient.</w:t>
      </w:r>
    </w:p>
    <w:p w14:paraId="5BA29135" w14:textId="77777777" w:rsidR="00154ABF" w:rsidRDefault="00154ABF">
      <w:pPr>
        <w:spacing w:before="200" w:after="200"/>
        <w:rPr>
          <w:sz w:val="20"/>
          <w:szCs w:val="20"/>
        </w:rPr>
      </w:pPr>
      <w:r>
        <w:rPr>
          <w:sz w:val="20"/>
          <w:szCs w:val="20"/>
        </w:rPr>
        <w:t>A service is taken to be referred if the specialist or consultant physician who renders the service to which items 11716, 11717, 11723 or 11735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14:paraId="06A9739A" w14:textId="77777777" w:rsidR="00154ABF" w:rsidRDefault="00154ABF">
      <w:pPr>
        <w:spacing w:before="200" w:after="200"/>
        <w:rPr>
          <w:sz w:val="20"/>
          <w:szCs w:val="20"/>
        </w:rPr>
      </w:pPr>
      <w:r>
        <w:rPr>
          <w:b/>
          <w:bCs/>
          <w:sz w:val="20"/>
          <w:szCs w:val="20"/>
        </w:rPr>
        <w:t>Requested services</w:t>
      </w:r>
    </w:p>
    <w:p w14:paraId="2DC48A27" w14:textId="77777777" w:rsidR="00154ABF" w:rsidRDefault="00154ABF">
      <w:pPr>
        <w:spacing w:before="200" w:after="200"/>
        <w:rPr>
          <w:sz w:val="20"/>
          <w:szCs w:val="20"/>
        </w:rPr>
      </w:pPr>
      <w:r>
        <w:rPr>
          <w:sz w:val="20"/>
          <w:szCs w:val="20"/>
        </w:rPr>
        <w:t>(i)   for requested services, items 11716, 11717, 11723 or 11735 do not apply to a service if the rendering specialist or consultant physician has performed a service to which an attendance applies for the same patient on the same day.</w:t>
      </w:r>
    </w:p>
    <w:p w14:paraId="67F4BE47" w14:textId="77777777" w:rsidR="00154ABF" w:rsidRDefault="00154ABF">
      <w:pPr>
        <w:spacing w:before="200" w:after="200"/>
        <w:rPr>
          <w:sz w:val="20"/>
          <w:szCs w:val="20"/>
        </w:rPr>
      </w:pPr>
      <w:r>
        <w:rPr>
          <w:sz w:val="20"/>
          <w:szCs w:val="20"/>
        </w:rPr>
        <w:t>(ii)  definition of 'requesting practitioner' when applied to items 11716, 11717, 11723 or 11735 is as follows:</w:t>
      </w:r>
    </w:p>
    <w:p w14:paraId="333487E7" w14:textId="77777777" w:rsidR="00154ABF" w:rsidRDefault="00154ABF">
      <w:pPr>
        <w:numPr>
          <w:ilvl w:val="0"/>
          <w:numId w:val="257"/>
        </w:numPr>
        <w:spacing w:before="200"/>
        <w:ind w:hanging="286"/>
        <w:rPr>
          <w:sz w:val="20"/>
          <w:szCs w:val="20"/>
        </w:rPr>
      </w:pPr>
      <w:r>
        <w:rPr>
          <w:sz w:val="20"/>
          <w:szCs w:val="20"/>
        </w:rPr>
        <w:lastRenderedPageBreak/>
        <w:t>a medical practitioner (other than a specialist or consultant physician) requests that a specialist or consultant physician provide the service.</w:t>
      </w:r>
    </w:p>
    <w:p w14:paraId="014E8828" w14:textId="77777777" w:rsidR="00154ABF" w:rsidRDefault="00154ABF">
      <w:pPr>
        <w:numPr>
          <w:ilvl w:val="0"/>
          <w:numId w:val="257"/>
        </w:numPr>
        <w:spacing w:after="200"/>
        <w:ind w:hanging="291"/>
        <w:rPr>
          <w:sz w:val="20"/>
          <w:szCs w:val="20"/>
        </w:rPr>
      </w:pPr>
      <w:r>
        <w:rPr>
          <w:sz w:val="20"/>
          <w:szCs w:val="20"/>
        </w:rPr>
        <w:t>a specialist or consultant physician requests that a separate specialist or consultant physician provide the service.</w:t>
      </w:r>
    </w:p>
    <w:p w14:paraId="3CCA14D6" w14:textId="77777777" w:rsidR="00A77B3E" w:rsidRDefault="00A77B3E"/>
    <w:p w14:paraId="2F8E3953" w14:textId="77777777" w:rsidR="00A77B3E" w:rsidRDefault="00A77B3E">
      <w:pPr>
        <w:rPr>
          <w:rFonts w:ascii="Helvetica" w:eastAsia="Helvetica" w:hAnsi="Helvetica" w:cs="Helvetica"/>
          <w:b/>
          <w:sz w:val="20"/>
        </w:rPr>
      </w:pPr>
      <w:r>
        <w:rPr>
          <w:rFonts w:ascii="Helvetica" w:eastAsia="Helvetica" w:hAnsi="Helvetica" w:cs="Helvetica"/>
          <w:b/>
          <w:sz w:val="20"/>
        </w:rPr>
        <w:t>DR.1.2 Exercise ECG stress testing requirements for claiming - Item 11729</w:t>
      </w:r>
    </w:p>
    <w:p w14:paraId="7E39F373" w14:textId="77777777" w:rsidR="00154ABF" w:rsidRDefault="00154ABF">
      <w:pPr>
        <w:spacing w:after="200"/>
        <w:rPr>
          <w:sz w:val="20"/>
          <w:szCs w:val="20"/>
        </w:rPr>
      </w:pPr>
      <w:r>
        <w:rPr>
          <w:sz w:val="20"/>
          <w:szCs w:val="20"/>
        </w:rPr>
        <w:t>This service can be performed as an out-of-hospital service or for admitted hospital patients. </w:t>
      </w:r>
    </w:p>
    <w:p w14:paraId="103D7BDD" w14:textId="77777777" w:rsidR="00154ABF" w:rsidRDefault="00154ABF">
      <w:pPr>
        <w:spacing w:before="200" w:after="200"/>
        <w:rPr>
          <w:sz w:val="20"/>
          <w:szCs w:val="20"/>
        </w:rPr>
      </w:pPr>
      <w:r>
        <w:rPr>
          <w:sz w:val="20"/>
          <w:szCs w:val="20"/>
        </w:rPr>
        <w:t>Item 11729 does not apply to a service unless:</w:t>
      </w:r>
    </w:p>
    <w:p w14:paraId="21C59525" w14:textId="77777777" w:rsidR="00154ABF" w:rsidRDefault="00154ABF">
      <w:pPr>
        <w:numPr>
          <w:ilvl w:val="0"/>
          <w:numId w:val="258"/>
        </w:numPr>
        <w:spacing w:before="200"/>
        <w:ind w:hanging="219"/>
        <w:rPr>
          <w:sz w:val="20"/>
          <w:szCs w:val="20"/>
        </w:rPr>
      </w:pPr>
      <w:r>
        <w:rPr>
          <w:sz w:val="20"/>
          <w:szCs w:val="20"/>
        </w:rPr>
        <w:t>the patient is referred to a specialist or consultant physician by a referring practitioner; or</w:t>
      </w:r>
    </w:p>
    <w:p w14:paraId="33F76756" w14:textId="77777777" w:rsidR="00154ABF" w:rsidRDefault="00154ABF">
      <w:pPr>
        <w:numPr>
          <w:ilvl w:val="0"/>
          <w:numId w:val="258"/>
        </w:numPr>
        <w:spacing w:after="200"/>
        <w:ind w:hanging="275"/>
        <w:rPr>
          <w:sz w:val="20"/>
          <w:szCs w:val="20"/>
        </w:rPr>
      </w:pPr>
      <w:r>
        <w:rPr>
          <w:sz w:val="20"/>
          <w:szCs w:val="20"/>
        </w:rPr>
        <w:t>the service is requested by a requesting practitioner.</w:t>
      </w:r>
    </w:p>
    <w:p w14:paraId="35441F3E" w14:textId="77777777" w:rsidR="00154ABF" w:rsidRDefault="00154ABF">
      <w:pPr>
        <w:spacing w:before="200" w:after="200"/>
        <w:rPr>
          <w:sz w:val="20"/>
          <w:szCs w:val="20"/>
        </w:rPr>
      </w:pPr>
      <w:r>
        <w:rPr>
          <w:b/>
          <w:bCs/>
          <w:sz w:val="20"/>
          <w:szCs w:val="20"/>
        </w:rPr>
        <w:t>Referred services</w:t>
      </w:r>
    </w:p>
    <w:p w14:paraId="116F4E90" w14:textId="77777777" w:rsidR="00154ABF" w:rsidRDefault="00154ABF">
      <w:pPr>
        <w:spacing w:before="200" w:after="200"/>
        <w:rPr>
          <w:sz w:val="20"/>
          <w:szCs w:val="20"/>
        </w:rPr>
      </w:pPr>
      <w:r>
        <w:rPr>
          <w:sz w:val="20"/>
          <w:szCs w:val="20"/>
        </w:rPr>
        <w:t>For referred services to which item 11729 applies, the specialist or consultant physician who renders the service must:</w:t>
      </w:r>
    </w:p>
    <w:p w14:paraId="7625B743" w14:textId="77777777" w:rsidR="00154ABF" w:rsidRDefault="00154ABF">
      <w:pPr>
        <w:numPr>
          <w:ilvl w:val="0"/>
          <w:numId w:val="259"/>
        </w:numPr>
        <w:spacing w:before="200"/>
        <w:ind w:hanging="219"/>
        <w:rPr>
          <w:sz w:val="20"/>
          <w:szCs w:val="20"/>
        </w:rPr>
      </w:pPr>
      <w:r>
        <w:rPr>
          <w:sz w:val="20"/>
          <w:szCs w:val="20"/>
        </w:rPr>
        <w:t>manage the ongoing care of the patient; or</w:t>
      </w:r>
    </w:p>
    <w:p w14:paraId="1FF47416" w14:textId="77777777" w:rsidR="00154ABF" w:rsidRDefault="00154ABF">
      <w:pPr>
        <w:numPr>
          <w:ilvl w:val="0"/>
          <w:numId w:val="259"/>
        </w:numPr>
        <w:ind w:hanging="275"/>
        <w:rPr>
          <w:sz w:val="20"/>
          <w:szCs w:val="20"/>
        </w:rPr>
      </w:pPr>
      <w:r>
        <w:rPr>
          <w:sz w:val="20"/>
          <w:szCs w:val="20"/>
        </w:rPr>
        <w:t>perform an attendance to determine that testing is necessary, where the need for the test has not otherwise been scheduled; or</w:t>
      </w:r>
    </w:p>
    <w:p w14:paraId="00163574" w14:textId="77777777" w:rsidR="00154ABF" w:rsidRDefault="00154ABF">
      <w:pPr>
        <w:numPr>
          <w:ilvl w:val="0"/>
          <w:numId w:val="259"/>
        </w:numPr>
        <w:spacing w:after="200"/>
        <w:ind w:hanging="330"/>
        <w:rPr>
          <w:sz w:val="20"/>
          <w:szCs w:val="20"/>
        </w:rPr>
      </w:pPr>
      <w:r>
        <w:rPr>
          <w:sz w:val="20"/>
          <w:szCs w:val="20"/>
        </w:rPr>
        <w:t>perform an attendance immediately after the test has been performed, at which clinical management decisions are discussed with the patient.</w:t>
      </w:r>
    </w:p>
    <w:p w14:paraId="6F0D653A" w14:textId="77777777" w:rsidR="00154ABF" w:rsidRDefault="00154ABF">
      <w:pPr>
        <w:spacing w:before="200" w:after="200"/>
        <w:rPr>
          <w:sz w:val="20"/>
          <w:szCs w:val="20"/>
        </w:rPr>
      </w:pPr>
      <w:r>
        <w:rPr>
          <w:sz w:val="20"/>
          <w:szCs w:val="20"/>
        </w:rPr>
        <w:t>A service is taken to be referred if the specialist or consultant physician who renders the service to which item 11729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14:paraId="6FF143DA" w14:textId="77777777" w:rsidR="00154ABF" w:rsidRDefault="00154ABF">
      <w:pPr>
        <w:spacing w:before="200" w:after="200"/>
        <w:rPr>
          <w:sz w:val="20"/>
          <w:szCs w:val="20"/>
        </w:rPr>
      </w:pPr>
      <w:r>
        <w:rPr>
          <w:b/>
          <w:bCs/>
          <w:sz w:val="20"/>
          <w:szCs w:val="20"/>
        </w:rPr>
        <w:t>Requested services</w:t>
      </w:r>
    </w:p>
    <w:p w14:paraId="15C4EB53" w14:textId="77777777" w:rsidR="00154ABF" w:rsidRDefault="00154ABF">
      <w:pPr>
        <w:spacing w:before="200" w:after="200"/>
        <w:rPr>
          <w:sz w:val="20"/>
          <w:szCs w:val="20"/>
        </w:rPr>
      </w:pPr>
      <w:r>
        <w:rPr>
          <w:sz w:val="20"/>
          <w:szCs w:val="20"/>
        </w:rPr>
        <w:t xml:space="preserve">For requested services, item 11729 does not apply to a service if the rendering medical practitioner has performed a service to which an attendance applies for the same patient on the same day unless </w:t>
      </w:r>
      <w:r>
        <w:rPr>
          <w:b/>
          <w:bCs/>
          <w:sz w:val="20"/>
          <w:szCs w:val="20"/>
        </w:rPr>
        <w:t>both</w:t>
      </w:r>
      <w:r>
        <w:rPr>
          <w:sz w:val="20"/>
          <w:szCs w:val="20"/>
        </w:rPr>
        <w:t xml:space="preserve"> of the following apply:</w:t>
      </w:r>
    </w:p>
    <w:p w14:paraId="3E847CA2" w14:textId="77777777" w:rsidR="00154ABF" w:rsidRDefault="00154ABF">
      <w:pPr>
        <w:numPr>
          <w:ilvl w:val="0"/>
          <w:numId w:val="260"/>
        </w:numPr>
        <w:spacing w:before="200"/>
        <w:ind w:hanging="219"/>
        <w:rPr>
          <w:sz w:val="20"/>
          <w:szCs w:val="20"/>
        </w:rPr>
      </w:pPr>
      <w:r>
        <w:rPr>
          <w:sz w:val="20"/>
          <w:szCs w:val="20"/>
        </w:rPr>
        <w:t>another medical practitioner has requested the electrocardiogram service; and</w:t>
      </w:r>
    </w:p>
    <w:p w14:paraId="7BAE3681" w14:textId="77777777" w:rsidR="00154ABF" w:rsidRDefault="00154ABF">
      <w:pPr>
        <w:numPr>
          <w:ilvl w:val="0"/>
          <w:numId w:val="260"/>
        </w:numPr>
        <w:spacing w:after="200"/>
        <w:ind w:hanging="275"/>
        <w:rPr>
          <w:sz w:val="20"/>
          <w:szCs w:val="20"/>
        </w:rPr>
      </w:pPr>
      <w:r>
        <w:rPr>
          <w:sz w:val="20"/>
          <w:szCs w:val="20"/>
        </w:rPr>
        <w:t>the attendance service is provided at the same time as, or after, the electrocardiogram service and is required because there is an urgent clinical need to make decisions about the patient’s care as a result of the electrocardiogram service.</w:t>
      </w:r>
    </w:p>
    <w:p w14:paraId="656DE307" w14:textId="77777777" w:rsidR="00154ABF" w:rsidRDefault="00154ABF">
      <w:pPr>
        <w:spacing w:before="200" w:after="200"/>
        <w:rPr>
          <w:sz w:val="20"/>
          <w:szCs w:val="20"/>
        </w:rPr>
      </w:pPr>
      <w:r>
        <w:rPr>
          <w:sz w:val="20"/>
          <w:szCs w:val="20"/>
        </w:rPr>
        <w:t>Definition of 'requesting practitioner' when applied to item 11729 is as follows:</w:t>
      </w:r>
    </w:p>
    <w:p w14:paraId="43AB8099" w14:textId="77777777" w:rsidR="00154ABF" w:rsidRDefault="00154ABF">
      <w:pPr>
        <w:numPr>
          <w:ilvl w:val="0"/>
          <w:numId w:val="261"/>
        </w:numPr>
        <w:spacing w:before="200"/>
        <w:ind w:hanging="219"/>
        <w:rPr>
          <w:sz w:val="20"/>
          <w:szCs w:val="20"/>
        </w:rPr>
      </w:pPr>
      <w:r>
        <w:rPr>
          <w:sz w:val="20"/>
          <w:szCs w:val="20"/>
        </w:rPr>
        <w:t>a medical practitioner (other than a specialist or consultant physician) requests that a specialist or consultant physician provide the diagnostic service; or</w:t>
      </w:r>
    </w:p>
    <w:p w14:paraId="25714D7E" w14:textId="77777777" w:rsidR="00154ABF" w:rsidRDefault="00154ABF">
      <w:pPr>
        <w:numPr>
          <w:ilvl w:val="0"/>
          <w:numId w:val="261"/>
        </w:numPr>
        <w:ind w:hanging="275"/>
        <w:rPr>
          <w:sz w:val="20"/>
          <w:szCs w:val="20"/>
        </w:rPr>
      </w:pPr>
      <w:r>
        <w:rPr>
          <w:sz w:val="20"/>
          <w:szCs w:val="20"/>
        </w:rPr>
        <w:t>a specialist or consultant physician requests that a separate specialist or consultant physician provide the diagnostic service; or</w:t>
      </w:r>
    </w:p>
    <w:p w14:paraId="06B6A16F" w14:textId="77777777" w:rsidR="00154ABF" w:rsidRDefault="00154ABF">
      <w:pPr>
        <w:numPr>
          <w:ilvl w:val="0"/>
          <w:numId w:val="261"/>
        </w:numPr>
        <w:ind w:hanging="330"/>
        <w:rPr>
          <w:sz w:val="20"/>
          <w:szCs w:val="20"/>
        </w:rPr>
      </w:pPr>
      <w:r>
        <w:rPr>
          <w:sz w:val="20"/>
          <w:szCs w:val="20"/>
        </w:rPr>
        <w:t>a medical practitioner (other than a specialist or consultant physician) requests that a medical practitioner (other than a specialist or consultant physician) provide the diagnostic service; or</w:t>
      </w:r>
    </w:p>
    <w:p w14:paraId="275BDDD1" w14:textId="77777777" w:rsidR="00154ABF" w:rsidRDefault="00154ABF">
      <w:pPr>
        <w:numPr>
          <w:ilvl w:val="0"/>
          <w:numId w:val="261"/>
        </w:numPr>
        <w:spacing w:after="200"/>
        <w:ind w:hanging="338"/>
        <w:rPr>
          <w:sz w:val="20"/>
          <w:szCs w:val="20"/>
        </w:rPr>
      </w:pPr>
      <w:r>
        <w:rPr>
          <w:sz w:val="20"/>
          <w:szCs w:val="20"/>
        </w:rPr>
        <w:t>a specialist or consultant physician requests that a medical practitioner (other than a specialist or consultant physician) provide the diagnostic service.</w:t>
      </w:r>
    </w:p>
    <w:p w14:paraId="0A596123" w14:textId="77777777" w:rsidR="00154ABF" w:rsidRDefault="00154ABF">
      <w:pPr>
        <w:spacing w:before="200" w:after="200"/>
        <w:rPr>
          <w:sz w:val="20"/>
          <w:szCs w:val="20"/>
        </w:rPr>
      </w:pPr>
      <w:r>
        <w:rPr>
          <w:b/>
          <w:bCs/>
          <w:sz w:val="20"/>
          <w:szCs w:val="20"/>
        </w:rPr>
        <w:t>Patient requirements</w:t>
      </w:r>
    </w:p>
    <w:p w14:paraId="21F036C3" w14:textId="77777777" w:rsidR="00154ABF" w:rsidRDefault="00154ABF">
      <w:pPr>
        <w:numPr>
          <w:ilvl w:val="0"/>
          <w:numId w:val="262"/>
        </w:numPr>
        <w:spacing w:before="200"/>
        <w:ind w:hanging="219"/>
        <w:rPr>
          <w:sz w:val="20"/>
          <w:szCs w:val="20"/>
        </w:rPr>
      </w:pPr>
      <w:r>
        <w:rPr>
          <w:sz w:val="20"/>
          <w:szCs w:val="20"/>
        </w:rPr>
        <w:t>Item 11729 does not apply to a service unless:</w:t>
      </w:r>
      <w:r>
        <w:rPr>
          <w:sz w:val="20"/>
          <w:szCs w:val="20"/>
        </w:rPr>
        <w:br/>
        <w:t>the patient’s body habitus, or other physical condition, is suitable for exercise stress testing or pharmacological induced stress testing; and</w:t>
      </w:r>
    </w:p>
    <w:p w14:paraId="17718F6A" w14:textId="77777777" w:rsidR="00154ABF" w:rsidRDefault="00154ABF">
      <w:pPr>
        <w:numPr>
          <w:ilvl w:val="0"/>
          <w:numId w:val="262"/>
        </w:numPr>
        <w:spacing w:after="200"/>
        <w:ind w:hanging="275"/>
        <w:rPr>
          <w:sz w:val="20"/>
          <w:szCs w:val="20"/>
        </w:rPr>
      </w:pPr>
      <w:r>
        <w:rPr>
          <w:sz w:val="20"/>
          <w:szCs w:val="20"/>
        </w:rPr>
        <w:t>the patient can complete the exercise sufficiently or respond adequately to pharmacological induced stress, to take the required measurements.</w:t>
      </w:r>
    </w:p>
    <w:p w14:paraId="7A978E4D" w14:textId="77777777" w:rsidR="00154ABF" w:rsidRDefault="00154ABF">
      <w:pPr>
        <w:spacing w:before="200" w:after="200"/>
        <w:rPr>
          <w:sz w:val="20"/>
          <w:szCs w:val="20"/>
        </w:rPr>
      </w:pPr>
      <w:r>
        <w:rPr>
          <w:sz w:val="20"/>
          <w:szCs w:val="20"/>
        </w:rPr>
        <w:lastRenderedPageBreak/>
        <w:t>Item 11729 does not apply to a service performed on a patient who:</w:t>
      </w:r>
      <w:r>
        <w:rPr>
          <w:sz w:val="20"/>
          <w:szCs w:val="20"/>
        </w:rPr>
        <w:br/>
        <w:t>   (i)   is asymptomatic and has a normal cardiac examination; or</w:t>
      </w:r>
      <w:r>
        <w:rPr>
          <w:sz w:val="20"/>
          <w:szCs w:val="20"/>
        </w:rPr>
        <w:br/>
        <w:t>  (ii)  has a known cardiac disease but the absence of symptom evolution suggests the disease has not progressed and the service is used for monitoring; or</w:t>
      </w:r>
      <w:r>
        <w:rPr>
          <w:sz w:val="20"/>
          <w:szCs w:val="20"/>
        </w:rPr>
        <w:br/>
        <w:t> (iii) has an abnormal resting electrocardiography result which would prevent the interpretation of results.</w:t>
      </w:r>
    </w:p>
    <w:p w14:paraId="233B140A" w14:textId="77777777" w:rsidR="00154ABF" w:rsidRDefault="00154ABF">
      <w:pPr>
        <w:spacing w:before="200" w:after="200"/>
        <w:rPr>
          <w:sz w:val="20"/>
          <w:szCs w:val="20"/>
        </w:rPr>
      </w:pPr>
      <w:r>
        <w:rPr>
          <w:b/>
          <w:bCs/>
          <w:sz w:val="20"/>
          <w:szCs w:val="20"/>
        </w:rPr>
        <w:t>Exercise testing and cardiopulmonary resuscitation</w:t>
      </w:r>
    </w:p>
    <w:p w14:paraId="2C7C850C" w14:textId="77777777" w:rsidR="00154ABF" w:rsidRDefault="00154ABF">
      <w:pPr>
        <w:spacing w:before="200" w:after="200"/>
        <w:rPr>
          <w:sz w:val="20"/>
          <w:szCs w:val="20"/>
        </w:rPr>
      </w:pPr>
      <w:r>
        <w:rPr>
          <w:sz w:val="20"/>
          <w:szCs w:val="20"/>
        </w:rPr>
        <w:t>The Taskforce recommended changes to the performance of exercise or pharmacological electrocardiogram stress testing for optimal patient safety. For a service to be performed, the person performing the monitoring and recording must be:</w:t>
      </w:r>
    </w:p>
    <w:p w14:paraId="4008E6CA" w14:textId="77777777" w:rsidR="00154ABF" w:rsidRDefault="00154ABF">
      <w:pPr>
        <w:numPr>
          <w:ilvl w:val="0"/>
          <w:numId w:val="263"/>
        </w:numPr>
        <w:spacing w:before="200"/>
        <w:ind w:hanging="286"/>
        <w:rPr>
          <w:sz w:val="20"/>
          <w:szCs w:val="20"/>
        </w:rPr>
      </w:pPr>
      <w:r>
        <w:rPr>
          <w:sz w:val="20"/>
          <w:szCs w:val="20"/>
        </w:rPr>
        <w:t>in continuous attendance; and</w:t>
      </w:r>
    </w:p>
    <w:p w14:paraId="308AAD86" w14:textId="77777777" w:rsidR="00154ABF" w:rsidRDefault="00154ABF">
      <w:pPr>
        <w:numPr>
          <w:ilvl w:val="0"/>
          <w:numId w:val="263"/>
        </w:numPr>
        <w:ind w:hanging="291"/>
        <w:rPr>
          <w:sz w:val="20"/>
          <w:szCs w:val="20"/>
        </w:rPr>
      </w:pPr>
      <w:r>
        <w:rPr>
          <w:sz w:val="20"/>
          <w:szCs w:val="20"/>
        </w:rPr>
        <w:t>trained in “exercise testing”  and cardiopulmonary resuscitation; and</w:t>
      </w:r>
    </w:p>
    <w:p w14:paraId="532FB4DC" w14:textId="77777777" w:rsidR="00154ABF" w:rsidRDefault="00154ABF">
      <w:pPr>
        <w:numPr>
          <w:ilvl w:val="0"/>
          <w:numId w:val="263"/>
        </w:numPr>
        <w:spacing w:after="200"/>
        <w:ind w:hanging="274"/>
        <w:rPr>
          <w:sz w:val="20"/>
          <w:szCs w:val="20"/>
        </w:rPr>
      </w:pPr>
      <w:r>
        <w:rPr>
          <w:sz w:val="20"/>
          <w:szCs w:val="20"/>
        </w:rPr>
        <w:t>a second person trained in cardiopulmonary resuscitation must be located at the premise and available to attend the electrocardiogram stress testing in an emergency.</w:t>
      </w:r>
    </w:p>
    <w:p w14:paraId="683A4B30" w14:textId="77777777" w:rsidR="00154ABF" w:rsidRDefault="00154ABF">
      <w:pPr>
        <w:spacing w:before="200" w:after="200"/>
        <w:rPr>
          <w:sz w:val="20"/>
          <w:szCs w:val="20"/>
        </w:rPr>
      </w:pPr>
      <w:r>
        <w:rPr>
          <w:sz w:val="20"/>
          <w:szCs w:val="20"/>
        </w:rPr>
        <w:t xml:space="preserve">Please refer to the Cardiac Society of Australia and New Zealand position statement on clinical exercise stress testing: </w:t>
      </w:r>
      <w:hyperlink r:id="rId58" w:tgtFrame="_blank" w:history="1">
        <w:r>
          <w:rPr>
            <w:color w:val="0000EE"/>
            <w:sz w:val="20"/>
            <w:szCs w:val="20"/>
            <w:u w:val="single" w:color="0000EE"/>
          </w:rPr>
          <w:t>https://www.csanz.edu.au/wp-content/uploads/2014/12/Clinical_Exercise_Stress_Testing_2014-December.pdf</w:t>
        </w:r>
      </w:hyperlink>
    </w:p>
    <w:p w14:paraId="1F636687" w14:textId="77777777" w:rsidR="00A77B3E" w:rsidRDefault="00A77B3E"/>
    <w:p w14:paraId="436106B6" w14:textId="77777777" w:rsidR="00A77B3E" w:rsidRDefault="00A77B3E">
      <w:pPr>
        <w:rPr>
          <w:rFonts w:ascii="Helvetica" w:eastAsia="Helvetica" w:hAnsi="Helvetica" w:cs="Helvetica"/>
          <w:b/>
          <w:sz w:val="20"/>
        </w:rPr>
      </w:pPr>
      <w:r>
        <w:rPr>
          <w:rFonts w:ascii="Helvetica" w:eastAsia="Helvetica" w:hAnsi="Helvetica" w:cs="Helvetica"/>
          <w:b/>
          <w:sz w:val="20"/>
        </w:rPr>
        <w:t>DR.1.3 Paediatric Exercise ECG stress testing claiming requirements</w:t>
      </w:r>
    </w:p>
    <w:p w14:paraId="7C4B3A66" w14:textId="77777777" w:rsidR="00154ABF" w:rsidRDefault="00154ABF">
      <w:pPr>
        <w:spacing w:after="200"/>
        <w:rPr>
          <w:sz w:val="20"/>
          <w:szCs w:val="20"/>
        </w:rPr>
      </w:pPr>
      <w:r>
        <w:rPr>
          <w:sz w:val="20"/>
          <w:szCs w:val="20"/>
        </w:rPr>
        <w:t>This service can be performed as an out-of-hospital service or for admitted hospital patients. </w:t>
      </w:r>
    </w:p>
    <w:p w14:paraId="6D0C436D" w14:textId="77777777" w:rsidR="00154ABF" w:rsidRDefault="00154ABF">
      <w:pPr>
        <w:spacing w:before="200" w:after="200"/>
        <w:rPr>
          <w:sz w:val="20"/>
          <w:szCs w:val="20"/>
        </w:rPr>
      </w:pPr>
      <w:r>
        <w:rPr>
          <w:sz w:val="20"/>
          <w:szCs w:val="20"/>
        </w:rPr>
        <w:t>Item 11730 does not apply to a service unless:</w:t>
      </w:r>
    </w:p>
    <w:p w14:paraId="0A83ADDA" w14:textId="77777777" w:rsidR="00154ABF" w:rsidRDefault="00154ABF">
      <w:pPr>
        <w:spacing w:before="200" w:after="200"/>
        <w:rPr>
          <w:sz w:val="20"/>
          <w:szCs w:val="20"/>
        </w:rPr>
      </w:pPr>
      <w:r>
        <w:rPr>
          <w:sz w:val="20"/>
          <w:szCs w:val="20"/>
        </w:rPr>
        <w:t>   (i)   the patient’s body habitus, or other physical condition, is suitable for exercise stress testing or pharmacological induced stress testing; and</w:t>
      </w:r>
    </w:p>
    <w:p w14:paraId="78B14468" w14:textId="77777777" w:rsidR="00154ABF" w:rsidRDefault="00154ABF">
      <w:pPr>
        <w:spacing w:before="200" w:after="200"/>
        <w:rPr>
          <w:sz w:val="20"/>
          <w:szCs w:val="20"/>
        </w:rPr>
      </w:pPr>
      <w:r>
        <w:rPr>
          <w:sz w:val="20"/>
          <w:szCs w:val="20"/>
        </w:rPr>
        <w:t>   (ii)  the patient can complete the exercise sufficiently or respond adequately to pharmacological induced stress, to take the required measurements; and</w:t>
      </w:r>
    </w:p>
    <w:p w14:paraId="439A3D2C" w14:textId="77777777" w:rsidR="00154ABF" w:rsidRDefault="00154ABF">
      <w:pPr>
        <w:spacing w:before="200" w:after="200"/>
        <w:rPr>
          <w:sz w:val="20"/>
          <w:szCs w:val="20"/>
        </w:rPr>
      </w:pPr>
      <w:r>
        <w:rPr>
          <w:sz w:val="20"/>
          <w:szCs w:val="20"/>
        </w:rPr>
        <w:t>   (iii) one of the persons mentioned in subparagraphs b(iv) and (v) of the item descriptor must be a medical practitioner.</w:t>
      </w:r>
    </w:p>
    <w:p w14:paraId="0F299056" w14:textId="77777777" w:rsidR="00154ABF" w:rsidRDefault="00154ABF">
      <w:pPr>
        <w:spacing w:before="200" w:after="200"/>
        <w:rPr>
          <w:sz w:val="20"/>
          <w:szCs w:val="20"/>
        </w:rPr>
      </w:pPr>
      <w:r>
        <w:rPr>
          <w:sz w:val="20"/>
          <w:szCs w:val="20"/>
        </w:rPr>
        <w:t>Item 11730 does not apply to a service performed on a patient who is asymptomatic and has a normal cardiac examination.</w:t>
      </w:r>
    </w:p>
    <w:p w14:paraId="4892F46E" w14:textId="77777777" w:rsidR="00154ABF" w:rsidRDefault="00154ABF">
      <w:pPr>
        <w:spacing w:before="200" w:after="200"/>
        <w:rPr>
          <w:sz w:val="20"/>
          <w:szCs w:val="20"/>
        </w:rPr>
      </w:pPr>
      <w:r>
        <w:rPr>
          <w:b/>
          <w:bCs/>
          <w:sz w:val="20"/>
          <w:szCs w:val="20"/>
        </w:rPr>
        <w:t>Exercise testing and cardiopulmonary resuscitation</w:t>
      </w:r>
    </w:p>
    <w:p w14:paraId="48B7FAD9" w14:textId="77777777" w:rsidR="00154ABF" w:rsidRDefault="00154ABF">
      <w:pPr>
        <w:spacing w:before="200" w:after="200"/>
        <w:rPr>
          <w:sz w:val="20"/>
          <w:szCs w:val="20"/>
        </w:rPr>
      </w:pPr>
      <w:r>
        <w:rPr>
          <w:sz w:val="20"/>
          <w:szCs w:val="20"/>
        </w:rPr>
        <w:t>The Taskforce recommended changes to the performance of exercise or pharmacological electrocardiogram stress testing for optimal patient safety. For a service to be performed, the person performing the monitoring and recording must be:</w:t>
      </w:r>
    </w:p>
    <w:p w14:paraId="551F3D55" w14:textId="77777777" w:rsidR="00154ABF" w:rsidRDefault="00154ABF">
      <w:pPr>
        <w:numPr>
          <w:ilvl w:val="0"/>
          <w:numId w:val="264"/>
        </w:numPr>
        <w:spacing w:before="200"/>
        <w:ind w:hanging="219"/>
        <w:rPr>
          <w:sz w:val="20"/>
          <w:szCs w:val="20"/>
        </w:rPr>
      </w:pPr>
      <w:r>
        <w:rPr>
          <w:sz w:val="20"/>
          <w:szCs w:val="20"/>
        </w:rPr>
        <w:t>in continuous attendance; and</w:t>
      </w:r>
    </w:p>
    <w:p w14:paraId="2A80D24D" w14:textId="77777777" w:rsidR="00154ABF" w:rsidRDefault="00154ABF">
      <w:pPr>
        <w:numPr>
          <w:ilvl w:val="0"/>
          <w:numId w:val="264"/>
        </w:numPr>
        <w:ind w:hanging="275"/>
        <w:rPr>
          <w:sz w:val="20"/>
          <w:szCs w:val="20"/>
        </w:rPr>
      </w:pPr>
      <w:r>
        <w:rPr>
          <w:sz w:val="20"/>
          <w:szCs w:val="20"/>
        </w:rPr>
        <w:t>trained in “exercise testing”  and cardiopulmonary resuscitation; and</w:t>
      </w:r>
    </w:p>
    <w:p w14:paraId="2B10A772" w14:textId="77777777" w:rsidR="00154ABF" w:rsidRDefault="00154ABF">
      <w:pPr>
        <w:numPr>
          <w:ilvl w:val="0"/>
          <w:numId w:val="264"/>
        </w:numPr>
        <w:spacing w:after="200"/>
        <w:ind w:hanging="330"/>
        <w:rPr>
          <w:sz w:val="20"/>
          <w:szCs w:val="20"/>
        </w:rPr>
      </w:pPr>
      <w:r>
        <w:rPr>
          <w:sz w:val="20"/>
          <w:szCs w:val="20"/>
        </w:rPr>
        <w:t>A second person trained in cardiopulmonary resuscitation must be located at the premise and available to attend the electrocardiogram stress testing in an emergency.</w:t>
      </w:r>
    </w:p>
    <w:p w14:paraId="38F4813A" w14:textId="77777777" w:rsidR="00154ABF" w:rsidRDefault="00154ABF">
      <w:pPr>
        <w:spacing w:before="200" w:after="200"/>
        <w:rPr>
          <w:sz w:val="20"/>
          <w:szCs w:val="20"/>
        </w:rPr>
      </w:pPr>
      <w:r>
        <w:rPr>
          <w:sz w:val="20"/>
          <w:szCs w:val="20"/>
        </w:rPr>
        <w:t>Please refer to the Cardiac Society of Australia and New Zealand position statement on clinical exercise stress testing:</w:t>
      </w:r>
    </w:p>
    <w:p w14:paraId="170E6C7C" w14:textId="77777777" w:rsidR="00154ABF" w:rsidRDefault="00000000">
      <w:pPr>
        <w:spacing w:before="200" w:after="200"/>
        <w:rPr>
          <w:sz w:val="20"/>
          <w:szCs w:val="20"/>
        </w:rPr>
      </w:pPr>
      <w:hyperlink r:id="rId59" w:tgtFrame="_blank" w:history="1">
        <w:r w:rsidR="00154ABF">
          <w:rPr>
            <w:color w:val="0000EE"/>
            <w:sz w:val="20"/>
            <w:szCs w:val="20"/>
            <w:u w:val="single" w:color="0000EE"/>
          </w:rPr>
          <w:t>https://www.csanz.edu.au/wp-content/uploads/2014/12/Clinical_Exercise_Stress_Testing_2014-December.pdf</w:t>
        </w:r>
      </w:hyperlink>
    </w:p>
    <w:p w14:paraId="1F647F6E" w14:textId="77777777" w:rsidR="00A77B3E" w:rsidRDefault="00A77B3E"/>
    <w:p w14:paraId="6D796325" w14:textId="77777777" w:rsidR="00A77B3E" w:rsidRDefault="00A77B3E">
      <w:pPr>
        <w:rPr>
          <w:rFonts w:ascii="Helvetica" w:eastAsia="Helvetica" w:hAnsi="Helvetica" w:cs="Helvetica"/>
          <w:b/>
          <w:sz w:val="20"/>
        </w:rPr>
      </w:pPr>
      <w:r>
        <w:rPr>
          <w:rFonts w:ascii="Helvetica" w:eastAsia="Helvetica" w:hAnsi="Helvetica" w:cs="Helvetica"/>
          <w:b/>
          <w:sz w:val="20"/>
        </w:rPr>
        <w:t>DR.1.4 12-lead electrocardiography requirements for claiming</w:t>
      </w:r>
    </w:p>
    <w:p w14:paraId="64DD6785" w14:textId="77777777" w:rsidR="00154ABF" w:rsidRDefault="00154ABF">
      <w:pPr>
        <w:spacing w:after="200"/>
        <w:rPr>
          <w:sz w:val="20"/>
          <w:szCs w:val="20"/>
        </w:rPr>
      </w:pPr>
      <w:r>
        <w:rPr>
          <w:sz w:val="20"/>
          <w:szCs w:val="20"/>
        </w:rPr>
        <w:t>There are four 12-lead electrocardiography items:</w:t>
      </w:r>
    </w:p>
    <w:p w14:paraId="1CD93482" w14:textId="77777777" w:rsidR="00154ABF" w:rsidRDefault="00154ABF">
      <w:pPr>
        <w:spacing w:before="200" w:after="200"/>
        <w:rPr>
          <w:sz w:val="20"/>
          <w:szCs w:val="20"/>
        </w:rPr>
      </w:pPr>
      <w:r>
        <w:rPr>
          <w:sz w:val="20"/>
          <w:szCs w:val="20"/>
        </w:rPr>
        <w:lastRenderedPageBreak/>
        <w:t>·         Item 11704 for a trace and formal report service performed by a specialist or consultant physician.</w:t>
      </w:r>
    </w:p>
    <w:p w14:paraId="53C014E0" w14:textId="77777777" w:rsidR="00154ABF" w:rsidRDefault="00154ABF">
      <w:pPr>
        <w:spacing w:before="200" w:after="200"/>
        <w:rPr>
          <w:sz w:val="20"/>
          <w:szCs w:val="20"/>
        </w:rPr>
      </w:pPr>
      <w:r>
        <w:rPr>
          <w:sz w:val="20"/>
          <w:szCs w:val="20"/>
        </w:rPr>
        <w:t>·         Item 11705 for a formal report service performed by a specialist or consultant physician, where the specialist reports on a trace.</w:t>
      </w:r>
    </w:p>
    <w:p w14:paraId="0AEDB151" w14:textId="77777777" w:rsidR="00154ABF" w:rsidRDefault="00154ABF">
      <w:pPr>
        <w:spacing w:before="200" w:after="200"/>
        <w:rPr>
          <w:sz w:val="20"/>
          <w:szCs w:val="20"/>
        </w:rPr>
      </w:pPr>
      <w:r>
        <w:rPr>
          <w:sz w:val="20"/>
          <w:szCs w:val="20"/>
        </w:rPr>
        <w:t>·         Item 11707 for a trace service performed by a medical practitioner.</w:t>
      </w:r>
    </w:p>
    <w:p w14:paraId="5BB81F08" w14:textId="77777777" w:rsidR="00154ABF" w:rsidRDefault="00154ABF">
      <w:pPr>
        <w:spacing w:before="200" w:after="200"/>
        <w:rPr>
          <w:sz w:val="20"/>
          <w:szCs w:val="20"/>
        </w:rPr>
      </w:pPr>
      <w:r>
        <w:rPr>
          <w:sz w:val="20"/>
          <w:szCs w:val="20"/>
        </w:rPr>
        <w:t>·         Item 11714 for trace and clinical note service performed by a specialist or consultant physician.</w:t>
      </w:r>
    </w:p>
    <w:p w14:paraId="418B4EFF" w14:textId="77777777" w:rsidR="00154ABF" w:rsidRDefault="00154ABF">
      <w:pPr>
        <w:spacing w:before="200" w:after="200"/>
        <w:rPr>
          <w:sz w:val="20"/>
          <w:szCs w:val="20"/>
        </w:rPr>
      </w:pPr>
      <w:r>
        <w:rPr>
          <w:b/>
          <w:bCs/>
          <w:sz w:val="20"/>
          <w:szCs w:val="20"/>
        </w:rPr>
        <w:t xml:space="preserve">Admitted patient </w:t>
      </w:r>
    </w:p>
    <w:p w14:paraId="1862655B" w14:textId="77777777" w:rsidR="00154ABF" w:rsidRDefault="00154ABF">
      <w:pPr>
        <w:spacing w:before="200" w:after="200"/>
        <w:rPr>
          <w:sz w:val="20"/>
          <w:szCs w:val="20"/>
        </w:rPr>
      </w:pPr>
      <w:r>
        <w:rPr>
          <w:sz w:val="20"/>
          <w:szCs w:val="20"/>
        </w:rPr>
        <w:t>Items 11704, 11707 and 11714 do not apply where the patient is an “admitted patient” of a hospital. An “admitted patient” includes an episode of hospital treatment and an episode of hospital-substitute treatment where a benefit is paid from a private health insurer. Item 11705 can be performed out-of-hospital or for admitted hospital patients.</w:t>
      </w:r>
    </w:p>
    <w:p w14:paraId="11D709EF" w14:textId="77777777" w:rsidR="00154ABF" w:rsidRDefault="00154ABF">
      <w:pPr>
        <w:spacing w:before="200" w:after="200"/>
        <w:rPr>
          <w:sz w:val="20"/>
          <w:szCs w:val="20"/>
        </w:rPr>
      </w:pPr>
      <w:r>
        <w:rPr>
          <w:b/>
          <w:bCs/>
          <w:sz w:val="20"/>
          <w:szCs w:val="20"/>
        </w:rPr>
        <w:t xml:space="preserve">Requested service </w:t>
      </w:r>
    </w:p>
    <w:p w14:paraId="01A4E04F" w14:textId="77777777" w:rsidR="00154ABF" w:rsidRDefault="00154ABF">
      <w:pPr>
        <w:spacing w:before="200" w:after="200"/>
        <w:rPr>
          <w:sz w:val="20"/>
          <w:szCs w:val="20"/>
        </w:rPr>
      </w:pPr>
      <w:r>
        <w:rPr>
          <w:sz w:val="20"/>
          <w:szCs w:val="20"/>
        </w:rPr>
        <w:t>a) Items 11704 and 11705 are requested services which require the rendering specialist or consultant physician to produce a written formal report which must be provided to the requesting practitioner. The rendering specialist or consultant physician cannot perform the service unless it has been requested by another medical practitioner.</w:t>
      </w:r>
    </w:p>
    <w:p w14:paraId="2D3DD8F1" w14:textId="77777777" w:rsidR="00154ABF" w:rsidRDefault="00154ABF">
      <w:pPr>
        <w:spacing w:before="200" w:after="200"/>
        <w:rPr>
          <w:sz w:val="20"/>
          <w:szCs w:val="20"/>
        </w:rPr>
      </w:pPr>
      <w:r>
        <w:rPr>
          <w:sz w:val="20"/>
          <w:szCs w:val="20"/>
        </w:rPr>
        <w:t>b) As a requested service, it is generally not expected that items 11704 or 11705 would involve any clinical work beyond performing the formal report (and the trace for item 11704). The MBS Review Taskforce recommended that an attendance should not be co-claimed with a diagnostic cardiac investigation in these circumstances. Item 11704 cannot be claimed if the rendering specialist or consultant physician has performed an attendance on the same patient on the same day.</w:t>
      </w:r>
    </w:p>
    <w:p w14:paraId="38B86FC4" w14:textId="77777777" w:rsidR="00154ABF" w:rsidRDefault="00154ABF">
      <w:pPr>
        <w:spacing w:before="200" w:after="200"/>
        <w:rPr>
          <w:sz w:val="20"/>
          <w:szCs w:val="20"/>
        </w:rPr>
      </w:pPr>
      <w:r>
        <w:rPr>
          <w:sz w:val="20"/>
          <w:szCs w:val="20"/>
        </w:rPr>
        <w:t>Generally, it is expected that item 11705 should not be co-claimed with an attendance, but in exceptional clinical circumstances an attendance can be performed i.e. an admitted patient requires a formal report (on a trace) to be provided by a cardiologist and the result of this reporting determines that an urgent attendance (life threatening) is required by the cardiologist to guide immediate treatment (particularly when there is only one cardiologist rostered on the shift).</w:t>
      </w:r>
    </w:p>
    <w:p w14:paraId="16A48BDC" w14:textId="77777777" w:rsidR="00154ABF" w:rsidRDefault="00154ABF">
      <w:pPr>
        <w:spacing w:before="200" w:after="200"/>
        <w:rPr>
          <w:sz w:val="20"/>
          <w:szCs w:val="20"/>
        </w:rPr>
      </w:pPr>
      <w:r>
        <w:rPr>
          <w:b/>
          <w:bCs/>
          <w:sz w:val="20"/>
          <w:szCs w:val="20"/>
        </w:rPr>
        <w:t>Financial relationship</w:t>
      </w:r>
    </w:p>
    <w:p w14:paraId="41962407" w14:textId="77777777" w:rsidR="00154ABF" w:rsidRDefault="00154ABF">
      <w:pPr>
        <w:spacing w:before="200" w:after="200"/>
        <w:rPr>
          <w:sz w:val="20"/>
          <w:szCs w:val="20"/>
        </w:rPr>
      </w:pPr>
      <w:r>
        <w:rPr>
          <w:sz w:val="20"/>
          <w:szCs w:val="20"/>
        </w:rPr>
        <w:t>The rendering specialist or consultant physician and the requesting practitioner cannot have a financial relationship. Definition of ‘financial relationship’: is where the requesting practitioner is a member of a group of practitioners of which the providing practitioners is a member (both the requestor and provider potentially financially benefit from the MBS service provided). The need for a request should be informed by a clinical decision only.</w:t>
      </w:r>
    </w:p>
    <w:p w14:paraId="37F107B8" w14:textId="77777777" w:rsidR="00154ABF" w:rsidRDefault="00154ABF">
      <w:pPr>
        <w:spacing w:before="200" w:after="200"/>
        <w:rPr>
          <w:sz w:val="20"/>
          <w:szCs w:val="20"/>
        </w:rPr>
      </w:pPr>
      <w:r>
        <w:rPr>
          <w:b/>
          <w:bCs/>
          <w:sz w:val="20"/>
          <w:szCs w:val="20"/>
        </w:rPr>
        <w:t xml:space="preserve">Item 11707 </w:t>
      </w:r>
    </w:p>
    <w:p w14:paraId="34C1FC41" w14:textId="77777777" w:rsidR="00154ABF" w:rsidRDefault="00154ABF">
      <w:pPr>
        <w:spacing w:before="200" w:after="200"/>
        <w:rPr>
          <w:sz w:val="20"/>
          <w:szCs w:val="20"/>
        </w:rPr>
      </w:pPr>
      <w:r>
        <w:rPr>
          <w:sz w:val="20"/>
          <w:szCs w:val="20"/>
        </w:rPr>
        <w:t>Item 11707 is a trace only service and can be performed by any medical practitioner.</w:t>
      </w:r>
    </w:p>
    <w:p w14:paraId="10F71E5C" w14:textId="77777777" w:rsidR="00154ABF" w:rsidRDefault="00154ABF">
      <w:pPr>
        <w:spacing w:before="200" w:after="200"/>
        <w:rPr>
          <w:sz w:val="20"/>
          <w:szCs w:val="20"/>
        </w:rPr>
      </w:pPr>
      <w:r>
        <w:rPr>
          <w:b/>
          <w:bCs/>
          <w:sz w:val="20"/>
          <w:szCs w:val="20"/>
        </w:rPr>
        <w:t>Item 11714</w:t>
      </w:r>
    </w:p>
    <w:p w14:paraId="7354739B" w14:textId="77777777" w:rsidR="00154ABF" w:rsidRDefault="00154ABF">
      <w:pPr>
        <w:spacing w:before="200" w:after="200"/>
        <w:rPr>
          <w:sz w:val="20"/>
          <w:szCs w:val="20"/>
        </w:rPr>
      </w:pPr>
      <w:r>
        <w:rPr>
          <w:sz w:val="20"/>
          <w:szCs w:val="20"/>
        </w:rPr>
        <w:t>Item 11714 allows specialist and consultant physicians to perform an electrocardiography trace and interpret the results (in the form of producing a written clinical note) where they consider it necessary for the management or treatment of the patient. No request is required for this service. There is no limitation on the claiming of an attendance with item 11714, as the Taskforce agreed that performance of an electrocardiography was part of routine assessment for patients presenting to specialist and consultant physicians for management of their cardiac condition.</w:t>
      </w:r>
    </w:p>
    <w:p w14:paraId="09E3E664" w14:textId="77777777" w:rsidR="00A77B3E" w:rsidRDefault="00A77B3E"/>
    <w:p w14:paraId="070A3F28" w14:textId="77777777" w:rsidR="00A77B3E" w:rsidRDefault="00A77B3E">
      <w:pPr>
        <w:keepLines/>
        <w:rPr>
          <w:rFonts w:ascii="Helvetica" w:eastAsia="Helvetica" w:hAnsi="Helvetica" w:cs="Helvetica"/>
          <w:b/>
        </w:rPr>
      </w:pPr>
      <w:r>
        <w:br w:type="page"/>
      </w:r>
      <w:r>
        <w:rPr>
          <w:rFonts w:ascii="Helvetica" w:eastAsia="Helvetica" w:hAnsi="Helvetica" w:cs="Helvetica"/>
          <w:b/>
        </w:rPr>
        <w:lastRenderedPageBreak/>
        <w:t>DIAGNOSTIC PROCEDURES AND INVESTIGATIONS ITEMS</w:t>
      </w:r>
    </w:p>
    <w:p w14:paraId="2F25972E" w14:textId="77777777" w:rsidR="0000042B" w:rsidRDefault="0000042B">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2"/>
        <w:gridCol w:w="8408"/>
      </w:tblGrid>
      <w:tr w:rsidR="00154ABF" w14:paraId="1985F425" w14:textId="77777777" w:rsidTr="00533F24">
        <w:trPr>
          <w:trHeight w:val="207"/>
          <w:tblHeader/>
        </w:trPr>
        <w:tc>
          <w:tcPr>
            <w:tcW w:w="5000" w:type="pct"/>
            <w:gridSpan w:val="2"/>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669DCA84" w14:textId="77777777">
              <w:tc>
                <w:tcPr>
                  <w:tcW w:w="2500" w:type="pct"/>
                  <w:tcBorders>
                    <w:top w:val="nil"/>
                    <w:left w:val="nil"/>
                    <w:bottom w:val="nil"/>
                    <w:right w:val="nil"/>
                  </w:tcBorders>
                  <w:tcMar>
                    <w:left w:w="0" w:type="dxa"/>
                    <w:right w:w="0" w:type="dxa"/>
                  </w:tcMar>
                  <w:vAlign w:val="center"/>
                </w:tcPr>
                <w:p w14:paraId="50259BA6"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center"/>
                </w:tcPr>
                <w:p w14:paraId="4DD1044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NEUROLOGY</w:t>
                  </w:r>
                </w:p>
              </w:tc>
            </w:tr>
          </w:tbl>
          <w:p w14:paraId="4E6F2908" w14:textId="77777777" w:rsidR="00A77B3E" w:rsidRDefault="00A77B3E">
            <w:pPr>
              <w:keepLines/>
              <w:rPr>
                <w:rFonts w:ascii="Helvetica" w:eastAsia="Helvetica" w:hAnsi="Helvetica" w:cs="Helvetica"/>
                <w:b/>
              </w:rPr>
            </w:pPr>
          </w:p>
        </w:tc>
      </w:tr>
      <w:tr w:rsidR="00154ABF" w14:paraId="189F32D2"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Merge w:val="restart"/>
            <w:vAlign w:val="center"/>
          </w:tcPr>
          <w:p w14:paraId="42F3F9EC" w14:textId="77777777" w:rsidR="00A77B3E" w:rsidRDefault="00A77B3E">
            <w:pPr>
              <w:rPr>
                <w:rFonts w:ascii="Helvetica" w:eastAsia="Helvetica" w:hAnsi="Helvetica" w:cs="Helvetica"/>
                <w:b/>
              </w:rPr>
            </w:pPr>
          </w:p>
        </w:tc>
        <w:tc>
          <w:tcPr>
            <w:tcW w:w="4501" w:type="pct"/>
          </w:tcPr>
          <w:p w14:paraId="24C79B58" w14:textId="77777777" w:rsidR="00A77B3E" w:rsidRDefault="00A77B3E">
            <w:pPr>
              <w:pStyle w:val="Heading2"/>
              <w:spacing w:before="120"/>
              <w:rPr>
                <w:rFonts w:ascii="Helvetica" w:eastAsia="Helvetica" w:hAnsi="Helvetica" w:cs="Helvetica"/>
                <w:i w:val="0"/>
                <w:sz w:val="18"/>
              </w:rPr>
            </w:pPr>
            <w:bookmarkStart w:id="6" w:name="_Toc169794156"/>
            <w:r>
              <w:rPr>
                <w:rFonts w:ascii="Helvetica" w:eastAsia="Helvetica" w:hAnsi="Helvetica" w:cs="Helvetica"/>
                <w:i w:val="0"/>
                <w:sz w:val="18"/>
              </w:rPr>
              <w:t>Group D1. Miscellaneous Diagnostic Procedures And Investigations</w:t>
            </w:r>
            <w:bookmarkEnd w:id="6"/>
          </w:p>
        </w:tc>
      </w:tr>
      <w:tr w:rsidR="00154ABF" w14:paraId="2D25D8D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Merge/>
          </w:tcPr>
          <w:p w14:paraId="2E6D7071" w14:textId="77777777" w:rsidR="00A77B3E" w:rsidRDefault="00A77B3E">
            <w:pPr>
              <w:rPr>
                <w:rFonts w:ascii="Helvetica" w:eastAsia="Helvetica" w:hAnsi="Helvetica" w:cs="Helvetica"/>
                <w:b/>
              </w:rPr>
            </w:pPr>
          </w:p>
        </w:tc>
        <w:tc>
          <w:tcPr>
            <w:tcW w:w="4501" w:type="pct"/>
          </w:tcPr>
          <w:p w14:paraId="377F63D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 w:name="_Toc169794157"/>
            <w:r>
              <w:rPr>
                <w:rFonts w:ascii="Helvetica" w:eastAsia="Helvetica" w:hAnsi="Helvetica" w:cs="Helvetica"/>
                <w:b w:val="0"/>
                <w:sz w:val="18"/>
              </w:rPr>
              <w:t>Subgroup 1. Neurology</w:t>
            </w:r>
            <w:bookmarkEnd w:id="7"/>
          </w:p>
        </w:tc>
      </w:tr>
      <w:tr w:rsidR="00154ABF" w14:paraId="3BAC4A6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1FFC909E" w14:textId="77777777" w:rsidR="00154ABF" w:rsidRDefault="00154ABF">
            <w:pPr>
              <w:rPr>
                <w:b/>
              </w:rPr>
            </w:pPr>
            <w:r>
              <w:rPr>
                <w:b/>
              </w:rPr>
              <w:t>Fee</w:t>
            </w:r>
          </w:p>
          <w:p w14:paraId="3744AF14" w14:textId="77777777" w:rsidR="00154ABF" w:rsidRDefault="00154ABF">
            <w:r>
              <w:t>11000</w:t>
            </w:r>
          </w:p>
        </w:tc>
        <w:tc>
          <w:tcPr>
            <w:tcW w:w="4501" w:type="pct"/>
            <w:vAlign w:val="bottom"/>
          </w:tcPr>
          <w:p w14:paraId="60FD5626" w14:textId="77777777" w:rsidR="00154ABF" w:rsidRDefault="00154ABF">
            <w:pPr>
              <w:spacing w:after="200"/>
              <w:rPr>
                <w:sz w:val="20"/>
                <w:szCs w:val="20"/>
              </w:rPr>
            </w:pPr>
            <w:r>
              <w:rPr>
                <w:sz w:val="20"/>
                <w:szCs w:val="20"/>
              </w:rPr>
              <w:t>ELECTROENCEPHALOGRAPHY, not being a service:</w:t>
            </w:r>
          </w:p>
          <w:p w14:paraId="71DEDF5F" w14:textId="77777777" w:rsidR="00154ABF" w:rsidRDefault="00154ABF">
            <w:pPr>
              <w:spacing w:before="200" w:after="200"/>
              <w:rPr>
                <w:sz w:val="20"/>
                <w:szCs w:val="20"/>
              </w:rPr>
            </w:pPr>
            <w:r>
              <w:rPr>
                <w:sz w:val="20"/>
                <w:szCs w:val="20"/>
              </w:rPr>
              <w:t>(a)    associated with a service to which item 11003 or 11009 applies; or</w:t>
            </w:r>
          </w:p>
          <w:p w14:paraId="0E2C2B1D" w14:textId="77777777" w:rsidR="00154ABF" w:rsidRDefault="00154ABF">
            <w:pPr>
              <w:spacing w:before="200" w:after="200"/>
              <w:rPr>
                <w:sz w:val="20"/>
                <w:szCs w:val="20"/>
              </w:rPr>
            </w:pPr>
            <w:r>
              <w:rPr>
                <w:sz w:val="20"/>
                <w:szCs w:val="20"/>
              </w:rPr>
              <w:t xml:space="preserve">(b)    involving quantitative topographic mapping using neurometrics or similar devices (Anaes.) </w:t>
            </w:r>
          </w:p>
          <w:p w14:paraId="4F7EA4B7" w14:textId="77777777" w:rsidR="00154ABF" w:rsidRDefault="00154ABF">
            <w:r>
              <w:t>(See para DN.1.24 of explanatory notes to this Category)</w:t>
            </w:r>
          </w:p>
          <w:p w14:paraId="4881EEA0" w14:textId="77777777" w:rsidR="00154ABF" w:rsidRDefault="00154ABF">
            <w:pPr>
              <w:tabs>
                <w:tab w:val="left" w:pos="1701"/>
              </w:tabs>
            </w:pPr>
            <w:r>
              <w:rPr>
                <w:b/>
                <w:sz w:val="20"/>
              </w:rPr>
              <w:t xml:space="preserve">Fee: </w:t>
            </w:r>
            <w:r>
              <w:t>$140.25</w:t>
            </w:r>
            <w:r>
              <w:tab/>
            </w:r>
            <w:r>
              <w:rPr>
                <w:b/>
                <w:sz w:val="20"/>
              </w:rPr>
              <w:t xml:space="preserve">Benefit: </w:t>
            </w:r>
            <w:r>
              <w:t>75% = $105.20    85% = $119.25</w:t>
            </w:r>
          </w:p>
        </w:tc>
      </w:tr>
      <w:tr w:rsidR="00154ABF" w14:paraId="3F4E2AC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5BAF99A0" w14:textId="77777777" w:rsidR="00154ABF" w:rsidRDefault="00154ABF">
            <w:pPr>
              <w:rPr>
                <w:b/>
              </w:rPr>
            </w:pPr>
            <w:r>
              <w:rPr>
                <w:b/>
              </w:rPr>
              <w:t>Fee</w:t>
            </w:r>
          </w:p>
          <w:p w14:paraId="7AA57626" w14:textId="77777777" w:rsidR="00154ABF" w:rsidRDefault="00154ABF">
            <w:r>
              <w:t>11003</w:t>
            </w:r>
          </w:p>
        </w:tc>
        <w:tc>
          <w:tcPr>
            <w:tcW w:w="4501" w:type="pct"/>
            <w:vAlign w:val="bottom"/>
          </w:tcPr>
          <w:p w14:paraId="38B286A4" w14:textId="77777777" w:rsidR="00154ABF" w:rsidRDefault="00154ABF">
            <w:pPr>
              <w:spacing w:after="200"/>
              <w:rPr>
                <w:sz w:val="20"/>
                <w:szCs w:val="20"/>
              </w:rPr>
            </w:pPr>
            <w:r>
              <w:rPr>
                <w:sz w:val="20"/>
                <w:szCs w:val="20"/>
              </w:rPr>
              <w:t>Electroencephalography, prolonged recording lasting at least 3 hours, that requires multi</w:t>
            </w:r>
            <w:r>
              <w:rPr>
                <w:sz w:val="20"/>
                <w:szCs w:val="20"/>
              </w:rPr>
              <w:noBreakHyphen/>
              <w:t>channel recording using:</w:t>
            </w:r>
          </w:p>
          <w:p w14:paraId="33E41EB7" w14:textId="77777777" w:rsidR="00154ABF" w:rsidRDefault="00154ABF">
            <w:pPr>
              <w:spacing w:before="200" w:after="200"/>
              <w:rPr>
                <w:sz w:val="20"/>
                <w:szCs w:val="20"/>
              </w:rPr>
            </w:pPr>
            <w:r>
              <w:rPr>
                <w:sz w:val="20"/>
                <w:szCs w:val="20"/>
              </w:rPr>
              <w:t>(a) for a service not associated with a service to which an item in Group T8 applies—standard 10</w:t>
            </w:r>
            <w:r>
              <w:rPr>
                <w:sz w:val="20"/>
                <w:szCs w:val="20"/>
              </w:rPr>
              <w:noBreakHyphen/>
              <w:t>20 electrode placement; or</w:t>
            </w:r>
          </w:p>
          <w:p w14:paraId="517B23DA" w14:textId="77777777" w:rsidR="00154ABF" w:rsidRDefault="00154ABF">
            <w:pPr>
              <w:spacing w:before="200" w:after="200"/>
              <w:rPr>
                <w:sz w:val="20"/>
                <w:szCs w:val="20"/>
              </w:rPr>
            </w:pPr>
            <w:r>
              <w:rPr>
                <w:sz w:val="20"/>
                <w:szCs w:val="20"/>
              </w:rPr>
              <w:t>(b) for a service associated with a service to which an item in Group T8 applies—either standard 10</w:t>
            </w:r>
            <w:r>
              <w:rPr>
                <w:sz w:val="20"/>
                <w:szCs w:val="20"/>
              </w:rPr>
              <w:noBreakHyphen/>
              <w:t>20 electrode placement or a different electrode placement and number of recorded channels;</w:t>
            </w:r>
          </w:p>
          <w:p w14:paraId="7C1B4612" w14:textId="77777777" w:rsidR="00154ABF" w:rsidRDefault="00154ABF">
            <w:pPr>
              <w:spacing w:before="200" w:after="200"/>
              <w:rPr>
                <w:sz w:val="20"/>
                <w:szCs w:val="20"/>
              </w:rPr>
            </w:pPr>
            <w:r>
              <w:rPr>
                <w:sz w:val="20"/>
                <w:szCs w:val="20"/>
              </w:rPr>
              <w:t>other than a service:</w:t>
            </w:r>
          </w:p>
          <w:p w14:paraId="3D5C259D" w14:textId="77777777" w:rsidR="00154ABF" w:rsidRDefault="00154ABF">
            <w:pPr>
              <w:spacing w:before="200" w:after="200"/>
              <w:rPr>
                <w:sz w:val="20"/>
                <w:szCs w:val="20"/>
              </w:rPr>
            </w:pPr>
            <w:r>
              <w:rPr>
                <w:sz w:val="20"/>
                <w:szCs w:val="20"/>
              </w:rPr>
              <w:t>(c) associated with a service to which item 11000, 11004 or 11005 applies; or</w:t>
            </w:r>
          </w:p>
          <w:p w14:paraId="131BC24B" w14:textId="77777777" w:rsidR="00154ABF" w:rsidRDefault="00154ABF">
            <w:pPr>
              <w:spacing w:before="200" w:after="200"/>
              <w:rPr>
                <w:sz w:val="20"/>
                <w:szCs w:val="20"/>
              </w:rPr>
            </w:pPr>
            <w:r>
              <w:rPr>
                <w:sz w:val="20"/>
                <w:szCs w:val="20"/>
              </w:rPr>
              <w:t>(d) involving quantitative topographic mapping using neurometrics or similar devices.</w:t>
            </w:r>
          </w:p>
          <w:p w14:paraId="2AF96AF3" w14:textId="77777777" w:rsidR="00154ABF" w:rsidRDefault="00154ABF">
            <w:r>
              <w:t>(See para DN.1.1 of explanatory notes to this Category)</w:t>
            </w:r>
          </w:p>
          <w:p w14:paraId="3D88AC7E" w14:textId="77777777" w:rsidR="00154ABF" w:rsidRDefault="00154ABF">
            <w:pPr>
              <w:tabs>
                <w:tab w:val="left" w:pos="1701"/>
              </w:tabs>
            </w:pPr>
            <w:r>
              <w:rPr>
                <w:b/>
                <w:sz w:val="20"/>
              </w:rPr>
              <w:t xml:space="preserve">Fee: </w:t>
            </w:r>
            <w:r>
              <w:t>$371.00</w:t>
            </w:r>
            <w:r>
              <w:tab/>
            </w:r>
            <w:r>
              <w:rPr>
                <w:b/>
                <w:sz w:val="20"/>
              </w:rPr>
              <w:t xml:space="preserve">Benefit: </w:t>
            </w:r>
            <w:r>
              <w:t>75% = $278.25    85% = $315.35</w:t>
            </w:r>
          </w:p>
        </w:tc>
      </w:tr>
      <w:tr w:rsidR="00154ABF" w14:paraId="315AAC2B"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34CCC9D3" w14:textId="77777777" w:rsidR="00154ABF" w:rsidRDefault="00154ABF">
            <w:pPr>
              <w:rPr>
                <w:b/>
              </w:rPr>
            </w:pPr>
            <w:r>
              <w:rPr>
                <w:b/>
              </w:rPr>
              <w:t>Fee</w:t>
            </w:r>
          </w:p>
          <w:p w14:paraId="2F6764D7" w14:textId="77777777" w:rsidR="00154ABF" w:rsidRDefault="00154ABF">
            <w:r>
              <w:t>11004</w:t>
            </w:r>
          </w:p>
        </w:tc>
        <w:tc>
          <w:tcPr>
            <w:tcW w:w="4501" w:type="pct"/>
            <w:vAlign w:val="bottom"/>
          </w:tcPr>
          <w:p w14:paraId="2C9466FF" w14:textId="77777777" w:rsidR="00154ABF" w:rsidRDefault="00154ABF">
            <w:pPr>
              <w:spacing w:after="200"/>
              <w:rPr>
                <w:sz w:val="20"/>
                <w:szCs w:val="20"/>
              </w:rPr>
            </w:pPr>
            <w:r>
              <w:rPr>
                <w:sz w:val="20"/>
                <w:szCs w:val="20"/>
              </w:rPr>
              <w:t>Electroencephalography, ambulatory or video, prolonged recording lasting at least 3 hours and up to 24 hours, that requires multi channel recording using standard 10-20 electrode placement, first day, other than a service:</w:t>
            </w:r>
            <w:r>
              <w:rPr>
                <w:sz w:val="20"/>
                <w:szCs w:val="20"/>
              </w:rPr>
              <w:br/>
              <w:t>(a) associated with a service to which item 11000, 11003 or 11005 applies; or</w:t>
            </w:r>
            <w:r>
              <w:rPr>
                <w:sz w:val="20"/>
                <w:szCs w:val="20"/>
              </w:rPr>
              <w:br/>
              <w:t>(b) involving quantitative topographic mapping using neurometrics or similar devices.</w:t>
            </w:r>
          </w:p>
          <w:p w14:paraId="544004C6" w14:textId="77777777" w:rsidR="00154ABF" w:rsidRDefault="00154ABF">
            <w:r>
              <w:t>(See para DN.1.2 of explanatory notes to this Category)</w:t>
            </w:r>
          </w:p>
          <w:p w14:paraId="37040C5A" w14:textId="77777777" w:rsidR="00154ABF" w:rsidRDefault="00154ABF">
            <w:pPr>
              <w:tabs>
                <w:tab w:val="left" w:pos="1701"/>
              </w:tabs>
            </w:pPr>
            <w:r>
              <w:rPr>
                <w:b/>
                <w:sz w:val="20"/>
              </w:rPr>
              <w:t xml:space="preserve">Fee: </w:t>
            </w:r>
            <w:r>
              <w:t>$371.00</w:t>
            </w:r>
            <w:r>
              <w:tab/>
            </w:r>
            <w:r>
              <w:rPr>
                <w:b/>
                <w:sz w:val="20"/>
              </w:rPr>
              <w:t xml:space="preserve">Benefit: </w:t>
            </w:r>
            <w:r>
              <w:t>75% = $278.25    85% = $315.35</w:t>
            </w:r>
          </w:p>
        </w:tc>
      </w:tr>
      <w:tr w:rsidR="00154ABF" w14:paraId="3E06FA7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7E8BAE6E" w14:textId="77777777" w:rsidR="00154ABF" w:rsidRDefault="00154ABF">
            <w:pPr>
              <w:rPr>
                <w:b/>
              </w:rPr>
            </w:pPr>
            <w:r>
              <w:rPr>
                <w:b/>
              </w:rPr>
              <w:t>Fee</w:t>
            </w:r>
          </w:p>
          <w:p w14:paraId="4FAFB6BC" w14:textId="77777777" w:rsidR="00154ABF" w:rsidRDefault="00154ABF">
            <w:r>
              <w:t>11005</w:t>
            </w:r>
          </w:p>
        </w:tc>
        <w:tc>
          <w:tcPr>
            <w:tcW w:w="4501" w:type="pct"/>
            <w:vAlign w:val="bottom"/>
          </w:tcPr>
          <w:p w14:paraId="23021F0B" w14:textId="77777777" w:rsidR="00154ABF" w:rsidRDefault="00154ABF">
            <w:pPr>
              <w:spacing w:after="200"/>
              <w:rPr>
                <w:sz w:val="20"/>
                <w:szCs w:val="20"/>
              </w:rPr>
            </w:pPr>
            <w:r>
              <w:rPr>
                <w:sz w:val="20"/>
                <w:szCs w:val="20"/>
              </w:rPr>
              <w:t>Electroencephalography, ambulatory or video, prolonged recording lasting at least 3 hours and up to 24 hours, that requires multi channel recording using standard 10-20 electrode placement, each day after the first day, other than a service:</w:t>
            </w:r>
            <w:r>
              <w:rPr>
                <w:sz w:val="20"/>
                <w:szCs w:val="20"/>
              </w:rPr>
              <w:br/>
              <w:t>(a) associated with a service to which item 11000, 11003 or 11004 applies; or</w:t>
            </w:r>
            <w:r>
              <w:rPr>
                <w:sz w:val="20"/>
                <w:szCs w:val="20"/>
              </w:rPr>
              <w:br/>
              <w:t>(b) involving quantitative topographic mapping using neurometrics or similar devices.</w:t>
            </w:r>
          </w:p>
          <w:p w14:paraId="236DAD2F" w14:textId="77777777" w:rsidR="00154ABF" w:rsidRDefault="00154ABF">
            <w:r>
              <w:t>(See para DN.1.2 of explanatory notes to this Category)</w:t>
            </w:r>
          </w:p>
          <w:p w14:paraId="4199A2CA" w14:textId="77777777" w:rsidR="00154ABF" w:rsidRDefault="00154ABF">
            <w:pPr>
              <w:tabs>
                <w:tab w:val="left" w:pos="1701"/>
              </w:tabs>
            </w:pPr>
            <w:r>
              <w:rPr>
                <w:b/>
                <w:sz w:val="20"/>
              </w:rPr>
              <w:t xml:space="preserve">Fee: </w:t>
            </w:r>
            <w:r>
              <w:t>$371.00</w:t>
            </w:r>
            <w:r>
              <w:tab/>
            </w:r>
            <w:r>
              <w:rPr>
                <w:b/>
                <w:sz w:val="20"/>
              </w:rPr>
              <w:t xml:space="preserve">Benefit: </w:t>
            </w:r>
            <w:r>
              <w:t>75% = $278.25    85% = $315.35</w:t>
            </w:r>
          </w:p>
        </w:tc>
      </w:tr>
      <w:tr w:rsidR="00154ABF" w14:paraId="155EFC3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CC4AF2F" w14:textId="77777777" w:rsidR="00154ABF" w:rsidRDefault="00154ABF">
            <w:pPr>
              <w:rPr>
                <w:b/>
              </w:rPr>
            </w:pPr>
            <w:r>
              <w:rPr>
                <w:b/>
              </w:rPr>
              <w:t>Fee</w:t>
            </w:r>
          </w:p>
          <w:p w14:paraId="108157C6" w14:textId="77777777" w:rsidR="00154ABF" w:rsidRDefault="00154ABF">
            <w:r>
              <w:t>11009</w:t>
            </w:r>
          </w:p>
        </w:tc>
        <w:tc>
          <w:tcPr>
            <w:tcW w:w="4501" w:type="pct"/>
            <w:vAlign w:val="bottom"/>
          </w:tcPr>
          <w:p w14:paraId="4D10F529" w14:textId="77777777" w:rsidR="00154ABF" w:rsidRDefault="00154ABF">
            <w:pPr>
              <w:spacing w:after="200"/>
              <w:rPr>
                <w:sz w:val="20"/>
                <w:szCs w:val="20"/>
              </w:rPr>
            </w:pPr>
            <w:r>
              <w:rPr>
                <w:sz w:val="20"/>
                <w:szCs w:val="20"/>
              </w:rPr>
              <w:t xml:space="preserve">ELECTROCORTICOGRAPHY </w:t>
            </w:r>
          </w:p>
          <w:p w14:paraId="1E9A0282" w14:textId="77777777" w:rsidR="00154ABF" w:rsidRDefault="00154ABF">
            <w:pPr>
              <w:tabs>
                <w:tab w:val="left" w:pos="1701"/>
              </w:tabs>
            </w:pPr>
            <w:r>
              <w:rPr>
                <w:b/>
                <w:sz w:val="20"/>
              </w:rPr>
              <w:t xml:space="preserve">Fee: </w:t>
            </w:r>
            <w:r>
              <w:t>$371.00</w:t>
            </w:r>
            <w:r>
              <w:tab/>
            </w:r>
            <w:r>
              <w:rPr>
                <w:b/>
                <w:sz w:val="20"/>
              </w:rPr>
              <w:t xml:space="preserve">Benefit: </w:t>
            </w:r>
            <w:r>
              <w:t>75% = $278.25    85% = $315.35</w:t>
            </w:r>
          </w:p>
        </w:tc>
      </w:tr>
      <w:tr w:rsidR="00154ABF" w14:paraId="390D7A3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77FD716F" w14:textId="77777777" w:rsidR="00154ABF" w:rsidRDefault="00154ABF">
            <w:pPr>
              <w:rPr>
                <w:b/>
              </w:rPr>
            </w:pPr>
            <w:r>
              <w:rPr>
                <w:b/>
              </w:rPr>
              <w:t>Fee</w:t>
            </w:r>
          </w:p>
          <w:p w14:paraId="50F5B1C6" w14:textId="77777777" w:rsidR="00154ABF" w:rsidRDefault="00154ABF">
            <w:r>
              <w:t>11012</w:t>
            </w:r>
          </w:p>
        </w:tc>
        <w:tc>
          <w:tcPr>
            <w:tcW w:w="4501" w:type="pct"/>
            <w:vAlign w:val="bottom"/>
          </w:tcPr>
          <w:p w14:paraId="7CB1DBE8" w14:textId="77777777" w:rsidR="00154ABF" w:rsidRDefault="00154ABF">
            <w:pPr>
              <w:spacing w:after="200"/>
              <w:rPr>
                <w:sz w:val="20"/>
                <w:szCs w:val="20"/>
              </w:rPr>
            </w:pPr>
            <w:r>
              <w:rPr>
                <w:sz w:val="20"/>
                <w:szCs w:val="20"/>
              </w:rPr>
              <w:t xml:space="preserve">NEUROMUSCULAR ELECTRODIAGNOSIS  conduction studies on 1 nerve OR ELECTROMYOGRAPHY of 1 or more muscles using concentric needle electrodes OR both these examinations (not being a service associated with a service to which item 11015 or 11018 applies) </w:t>
            </w:r>
          </w:p>
          <w:p w14:paraId="4E4E5176" w14:textId="77777777" w:rsidR="00154ABF" w:rsidRDefault="00154ABF">
            <w:r>
              <w:t>(See para DN.1.3, DN.1.32 of explanatory notes to this Category)</w:t>
            </w:r>
          </w:p>
          <w:p w14:paraId="2D97F136" w14:textId="77777777" w:rsidR="00154ABF" w:rsidRDefault="00154ABF">
            <w:pPr>
              <w:tabs>
                <w:tab w:val="left" w:pos="1701"/>
              </w:tabs>
            </w:pPr>
            <w:r>
              <w:rPr>
                <w:b/>
                <w:sz w:val="20"/>
              </w:rPr>
              <w:t xml:space="preserve">Fee: </w:t>
            </w:r>
            <w:r>
              <w:t>$127.55</w:t>
            </w:r>
            <w:r>
              <w:tab/>
            </w:r>
            <w:r>
              <w:rPr>
                <w:b/>
                <w:sz w:val="20"/>
              </w:rPr>
              <w:t xml:space="preserve">Benefit: </w:t>
            </w:r>
            <w:r>
              <w:t>75% = $95.70    85% = $108.45</w:t>
            </w:r>
          </w:p>
        </w:tc>
      </w:tr>
      <w:tr w:rsidR="00154ABF" w14:paraId="3C13689C"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5515478C" w14:textId="77777777" w:rsidR="00154ABF" w:rsidRDefault="00154ABF">
            <w:pPr>
              <w:rPr>
                <w:b/>
              </w:rPr>
            </w:pPr>
            <w:r>
              <w:rPr>
                <w:b/>
              </w:rPr>
              <w:lastRenderedPageBreak/>
              <w:t>Fee</w:t>
            </w:r>
          </w:p>
          <w:p w14:paraId="2C66A3F9" w14:textId="77777777" w:rsidR="00154ABF" w:rsidRDefault="00154ABF">
            <w:r>
              <w:t>11015</w:t>
            </w:r>
          </w:p>
        </w:tc>
        <w:tc>
          <w:tcPr>
            <w:tcW w:w="4501" w:type="pct"/>
            <w:vAlign w:val="bottom"/>
          </w:tcPr>
          <w:p w14:paraId="78AD4053" w14:textId="77777777" w:rsidR="00154ABF" w:rsidRDefault="00154ABF">
            <w:pPr>
              <w:spacing w:after="200"/>
              <w:rPr>
                <w:sz w:val="20"/>
                <w:szCs w:val="20"/>
              </w:rPr>
            </w:pPr>
            <w:r>
              <w:rPr>
                <w:sz w:val="20"/>
                <w:szCs w:val="20"/>
              </w:rPr>
              <w:t xml:space="preserve">NEUROMUSCULAR ELECTRODIAGNOSIS  conduction studies on 2 or 3 nerves with or without electromyography (not being a service associated with a service to which item 11012 or 11018 applies) </w:t>
            </w:r>
          </w:p>
          <w:p w14:paraId="2989AB30" w14:textId="77777777" w:rsidR="00154ABF" w:rsidRDefault="00154ABF">
            <w:r>
              <w:t>(See para DN.1.32 of explanatory notes to this Category)</w:t>
            </w:r>
          </w:p>
          <w:p w14:paraId="21790DCE" w14:textId="77777777" w:rsidR="00154ABF" w:rsidRDefault="00154ABF">
            <w:pPr>
              <w:tabs>
                <w:tab w:val="left" w:pos="1701"/>
              </w:tabs>
            </w:pPr>
            <w:r>
              <w:rPr>
                <w:b/>
                <w:sz w:val="20"/>
              </w:rPr>
              <w:t xml:space="preserve">Fee: </w:t>
            </w:r>
            <w:r>
              <w:t>$170.75</w:t>
            </w:r>
            <w:r>
              <w:tab/>
            </w:r>
            <w:r>
              <w:rPr>
                <w:b/>
                <w:sz w:val="20"/>
              </w:rPr>
              <w:t xml:space="preserve">Benefit: </w:t>
            </w:r>
            <w:r>
              <w:t>75% = $128.10    85% = $145.15</w:t>
            </w:r>
          </w:p>
        </w:tc>
      </w:tr>
      <w:tr w:rsidR="00154ABF" w14:paraId="0271293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FA0FB2B" w14:textId="77777777" w:rsidR="00154ABF" w:rsidRDefault="00154ABF">
            <w:pPr>
              <w:rPr>
                <w:b/>
              </w:rPr>
            </w:pPr>
            <w:r>
              <w:rPr>
                <w:b/>
              </w:rPr>
              <w:t>Fee</w:t>
            </w:r>
          </w:p>
          <w:p w14:paraId="6DD079EF" w14:textId="77777777" w:rsidR="00154ABF" w:rsidRDefault="00154ABF">
            <w:r>
              <w:t>11018</w:t>
            </w:r>
          </w:p>
        </w:tc>
        <w:tc>
          <w:tcPr>
            <w:tcW w:w="4501" w:type="pct"/>
            <w:vAlign w:val="bottom"/>
          </w:tcPr>
          <w:p w14:paraId="71E2B371" w14:textId="77777777" w:rsidR="00154ABF" w:rsidRDefault="00154ABF">
            <w:pPr>
              <w:spacing w:after="200"/>
              <w:rPr>
                <w:sz w:val="20"/>
                <w:szCs w:val="20"/>
              </w:rPr>
            </w:pPr>
            <w:r>
              <w:rPr>
                <w:sz w:val="20"/>
                <w:szCs w:val="20"/>
              </w:rPr>
              <w:t xml:space="preserve">NEUROMUSCULAR ELECTRODIAGNOSIS  conduction studies on 4 or more nerves with or without electromyography OR recordings from single fibres of nerves and muscles OR both of these examinations (not being a service associated with a service to which item 11012 or 11015 applies) </w:t>
            </w:r>
          </w:p>
          <w:p w14:paraId="210AEC5D" w14:textId="77777777" w:rsidR="00154ABF" w:rsidRDefault="00154ABF">
            <w:r>
              <w:t>(See para DN.1.32 of explanatory notes to this Category)</w:t>
            </w:r>
          </w:p>
          <w:p w14:paraId="3B1A7E6F" w14:textId="77777777" w:rsidR="00154ABF" w:rsidRDefault="00154ABF">
            <w:pPr>
              <w:tabs>
                <w:tab w:val="left" w:pos="1701"/>
              </w:tabs>
            </w:pPr>
            <w:r>
              <w:rPr>
                <w:b/>
                <w:sz w:val="20"/>
              </w:rPr>
              <w:t xml:space="preserve">Fee: </w:t>
            </w:r>
            <w:r>
              <w:t>$255.20</w:t>
            </w:r>
            <w:r>
              <w:tab/>
            </w:r>
            <w:r>
              <w:rPr>
                <w:b/>
                <w:sz w:val="20"/>
              </w:rPr>
              <w:t xml:space="preserve">Benefit: </w:t>
            </w:r>
            <w:r>
              <w:t>75% = $191.40    85% = $216.95</w:t>
            </w:r>
          </w:p>
        </w:tc>
      </w:tr>
      <w:tr w:rsidR="00154ABF" w14:paraId="00C5027B"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A46E1FF" w14:textId="77777777" w:rsidR="00154ABF" w:rsidRDefault="00154ABF">
            <w:pPr>
              <w:rPr>
                <w:b/>
              </w:rPr>
            </w:pPr>
            <w:r>
              <w:rPr>
                <w:b/>
              </w:rPr>
              <w:t>Fee</w:t>
            </w:r>
          </w:p>
          <w:p w14:paraId="1C58C444" w14:textId="77777777" w:rsidR="00154ABF" w:rsidRDefault="00154ABF">
            <w:r>
              <w:t>11021</w:t>
            </w:r>
          </w:p>
        </w:tc>
        <w:tc>
          <w:tcPr>
            <w:tcW w:w="4501" w:type="pct"/>
            <w:vAlign w:val="bottom"/>
          </w:tcPr>
          <w:p w14:paraId="146E19E8" w14:textId="77777777" w:rsidR="00154ABF" w:rsidRDefault="00154ABF">
            <w:pPr>
              <w:spacing w:after="200"/>
              <w:rPr>
                <w:sz w:val="20"/>
                <w:szCs w:val="20"/>
              </w:rPr>
            </w:pPr>
            <w:r>
              <w:rPr>
                <w:sz w:val="20"/>
                <w:szCs w:val="20"/>
              </w:rPr>
              <w:t xml:space="preserve">NEUROMUSCULAR ELECTRODIAGNOSIS  repetitive stimulation for study of neuromuscular conduction OR electromyography with quantitative computerised analysis OR both of these examinations </w:t>
            </w:r>
          </w:p>
          <w:p w14:paraId="5EE48B68" w14:textId="77777777" w:rsidR="00154ABF" w:rsidRDefault="00154ABF">
            <w:pPr>
              <w:tabs>
                <w:tab w:val="left" w:pos="1701"/>
              </w:tabs>
            </w:pPr>
            <w:r>
              <w:rPr>
                <w:b/>
                <w:sz w:val="20"/>
              </w:rPr>
              <w:t xml:space="preserve">Fee: </w:t>
            </w:r>
            <w:r>
              <w:t>$170.75</w:t>
            </w:r>
            <w:r>
              <w:tab/>
            </w:r>
            <w:r>
              <w:rPr>
                <w:b/>
                <w:sz w:val="20"/>
              </w:rPr>
              <w:t xml:space="preserve">Benefit: </w:t>
            </w:r>
            <w:r>
              <w:t>75% = $128.10    85% = $145.15</w:t>
            </w:r>
          </w:p>
        </w:tc>
      </w:tr>
      <w:tr w:rsidR="00154ABF" w14:paraId="104615E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0FCD92A" w14:textId="77777777" w:rsidR="00154ABF" w:rsidRDefault="00154ABF">
            <w:pPr>
              <w:rPr>
                <w:b/>
              </w:rPr>
            </w:pPr>
            <w:r>
              <w:rPr>
                <w:b/>
              </w:rPr>
              <w:t>Fee</w:t>
            </w:r>
          </w:p>
          <w:p w14:paraId="1F23E7BE" w14:textId="77777777" w:rsidR="00154ABF" w:rsidRDefault="00154ABF">
            <w:r>
              <w:t>11024</w:t>
            </w:r>
          </w:p>
        </w:tc>
        <w:tc>
          <w:tcPr>
            <w:tcW w:w="4501" w:type="pct"/>
            <w:vAlign w:val="bottom"/>
          </w:tcPr>
          <w:p w14:paraId="3F7E2DF1" w14:textId="77777777" w:rsidR="00154ABF" w:rsidRDefault="00154ABF">
            <w:pPr>
              <w:spacing w:after="200"/>
              <w:rPr>
                <w:sz w:val="20"/>
                <w:szCs w:val="20"/>
              </w:rPr>
            </w:pPr>
            <w:r>
              <w:rPr>
                <w:sz w:val="20"/>
                <w:szCs w:val="20"/>
              </w:rPr>
              <w:t xml:space="preserve">CENTRAL NERVOUS SYSTEM EVOKED RESPONSES, INVESTIGATION OF, by computerised averaging techniques, not being a service involving quantitative topographic mapping of event-related potentials or multifocal multichannel objective perimetry - 1 or 2 studies </w:t>
            </w:r>
          </w:p>
          <w:p w14:paraId="66B54470" w14:textId="77777777" w:rsidR="00154ABF" w:rsidRDefault="00154ABF">
            <w:r>
              <w:t>(See para DN.1.4 of explanatory notes to this Category)</w:t>
            </w:r>
          </w:p>
          <w:p w14:paraId="530F6297" w14:textId="77777777" w:rsidR="00154ABF" w:rsidRDefault="00154ABF">
            <w:pPr>
              <w:tabs>
                <w:tab w:val="left" w:pos="1701"/>
              </w:tabs>
            </w:pPr>
            <w:r>
              <w:rPr>
                <w:b/>
                <w:sz w:val="20"/>
              </w:rPr>
              <w:t xml:space="preserve">Fee: </w:t>
            </w:r>
            <w:r>
              <w:t>$129.70</w:t>
            </w:r>
            <w:r>
              <w:tab/>
            </w:r>
            <w:r>
              <w:rPr>
                <w:b/>
                <w:sz w:val="20"/>
              </w:rPr>
              <w:t xml:space="preserve">Benefit: </w:t>
            </w:r>
            <w:r>
              <w:t>75% = $97.30    85% = $110.25</w:t>
            </w:r>
          </w:p>
        </w:tc>
      </w:tr>
      <w:tr w:rsidR="00154ABF" w14:paraId="008E174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6BC2C044" w14:textId="77777777" w:rsidR="00154ABF" w:rsidRDefault="00154ABF">
            <w:pPr>
              <w:rPr>
                <w:b/>
              </w:rPr>
            </w:pPr>
            <w:r>
              <w:rPr>
                <w:b/>
              </w:rPr>
              <w:t>Fee</w:t>
            </w:r>
          </w:p>
          <w:p w14:paraId="2956D4E2" w14:textId="77777777" w:rsidR="00154ABF" w:rsidRDefault="00154ABF">
            <w:r>
              <w:t>11027</w:t>
            </w:r>
          </w:p>
        </w:tc>
        <w:tc>
          <w:tcPr>
            <w:tcW w:w="4501" w:type="pct"/>
            <w:vAlign w:val="bottom"/>
          </w:tcPr>
          <w:p w14:paraId="0331B666" w14:textId="77777777" w:rsidR="00154ABF" w:rsidRDefault="00154ABF">
            <w:pPr>
              <w:spacing w:after="200"/>
              <w:rPr>
                <w:sz w:val="20"/>
                <w:szCs w:val="20"/>
              </w:rPr>
            </w:pPr>
            <w:r>
              <w:rPr>
                <w:sz w:val="20"/>
                <w:szCs w:val="20"/>
              </w:rPr>
              <w:t xml:space="preserve">CENTRAL NERVOUS SYSTEM EVOKED RESPONSES, INVESTIGATION OF, by computerised averaging techniques, not being a service involving quantitative topographic mapping of event-related potentials or multifocal multichannel objective perimetry - 3 or more studies </w:t>
            </w:r>
          </w:p>
          <w:p w14:paraId="252F27CB" w14:textId="77777777" w:rsidR="00154ABF" w:rsidRDefault="00154ABF">
            <w:r>
              <w:t>(See para DN.1.4 of explanatory notes to this Category)</w:t>
            </w:r>
          </w:p>
          <w:p w14:paraId="1D166E31" w14:textId="77777777" w:rsidR="00154ABF" w:rsidRDefault="00154ABF">
            <w:pPr>
              <w:tabs>
                <w:tab w:val="left" w:pos="1701"/>
              </w:tabs>
            </w:pPr>
            <w:r>
              <w:rPr>
                <w:b/>
                <w:sz w:val="20"/>
              </w:rPr>
              <w:t xml:space="preserve">Fee: </w:t>
            </w:r>
            <w:r>
              <w:t>$192.35</w:t>
            </w:r>
            <w:r>
              <w:tab/>
            </w:r>
            <w:r>
              <w:rPr>
                <w:b/>
                <w:sz w:val="20"/>
              </w:rPr>
              <w:t xml:space="preserve">Benefit: </w:t>
            </w:r>
            <w:r>
              <w:t>75% = $144.30    85% = $163.50</w:t>
            </w:r>
          </w:p>
        </w:tc>
      </w:tr>
    </w:tbl>
    <w:p w14:paraId="6620EC71" w14:textId="77777777" w:rsidR="00A77B3E" w:rsidRDefault="00A77B3E">
      <w:pPr>
        <w:keepLines/>
        <w:rPr>
          <w:rFonts w:ascii="Helvetica" w:eastAsia="Helvetica" w:hAnsi="Helvetica" w:cs="Helvetica"/>
          <w:b/>
        </w:rPr>
        <w:sectPr w:rsidR="00A77B3E">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2"/>
        <w:gridCol w:w="8408"/>
      </w:tblGrid>
      <w:tr w:rsidR="00154ABF" w14:paraId="2B14345B"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49960D5C" w14:textId="77777777">
              <w:tc>
                <w:tcPr>
                  <w:tcW w:w="2500" w:type="pct"/>
                  <w:tcBorders>
                    <w:top w:val="nil"/>
                    <w:left w:val="nil"/>
                    <w:bottom w:val="nil"/>
                    <w:right w:val="nil"/>
                  </w:tcBorders>
                  <w:tcMar>
                    <w:left w:w="0" w:type="dxa"/>
                    <w:right w:w="0" w:type="dxa"/>
                  </w:tcMar>
                  <w:vAlign w:val="bottom"/>
                </w:tcPr>
                <w:p w14:paraId="181B947B"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751BE11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OPHTHALMOLOGY</w:t>
                  </w:r>
                </w:p>
              </w:tc>
            </w:tr>
          </w:tbl>
          <w:p w14:paraId="1C8B67A7" w14:textId="77777777" w:rsidR="00A77B3E" w:rsidRDefault="00A77B3E">
            <w:pPr>
              <w:keepLines/>
              <w:rPr>
                <w:rFonts w:ascii="Helvetica" w:eastAsia="Helvetica" w:hAnsi="Helvetica" w:cs="Helvetica"/>
                <w:b/>
              </w:rPr>
            </w:pPr>
          </w:p>
        </w:tc>
      </w:tr>
      <w:tr w:rsidR="00154ABF" w14:paraId="6199767C"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Merge w:val="restart"/>
            <w:vAlign w:val="bottom"/>
          </w:tcPr>
          <w:p w14:paraId="412953DC" w14:textId="77777777" w:rsidR="00A77B3E" w:rsidRDefault="00A77B3E">
            <w:pPr>
              <w:rPr>
                <w:rFonts w:ascii="Helvetica" w:eastAsia="Helvetica" w:hAnsi="Helvetica" w:cs="Helvetica"/>
                <w:b/>
              </w:rPr>
            </w:pPr>
          </w:p>
        </w:tc>
        <w:tc>
          <w:tcPr>
            <w:tcW w:w="4501" w:type="pct"/>
          </w:tcPr>
          <w:p w14:paraId="6982FFBA"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20A6183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Merge/>
          </w:tcPr>
          <w:p w14:paraId="57634CCF" w14:textId="77777777" w:rsidR="00A77B3E" w:rsidRDefault="00A77B3E">
            <w:pPr>
              <w:rPr>
                <w:rFonts w:ascii="Helvetica" w:eastAsia="Helvetica" w:hAnsi="Helvetica" w:cs="Helvetica"/>
                <w:b/>
              </w:rPr>
            </w:pPr>
          </w:p>
        </w:tc>
        <w:tc>
          <w:tcPr>
            <w:tcW w:w="4501" w:type="pct"/>
          </w:tcPr>
          <w:p w14:paraId="1786924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 w:name="_Toc169794158"/>
            <w:r>
              <w:rPr>
                <w:rFonts w:ascii="Helvetica" w:eastAsia="Helvetica" w:hAnsi="Helvetica" w:cs="Helvetica"/>
                <w:b w:val="0"/>
                <w:sz w:val="18"/>
              </w:rPr>
              <w:t>Subgroup 2. Ophthalmology</w:t>
            </w:r>
            <w:bookmarkEnd w:id="8"/>
          </w:p>
        </w:tc>
      </w:tr>
      <w:tr w:rsidR="00154ABF" w14:paraId="2B3FDC1B"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1EFBC3D5" w14:textId="77777777" w:rsidR="00154ABF" w:rsidRDefault="00154ABF">
            <w:pPr>
              <w:rPr>
                <w:b/>
              </w:rPr>
            </w:pPr>
            <w:r>
              <w:rPr>
                <w:b/>
              </w:rPr>
              <w:t>Fee</w:t>
            </w:r>
          </w:p>
          <w:p w14:paraId="3B9491A7" w14:textId="77777777" w:rsidR="00154ABF" w:rsidRDefault="00154ABF">
            <w:r>
              <w:t>11200</w:t>
            </w:r>
          </w:p>
        </w:tc>
        <w:tc>
          <w:tcPr>
            <w:tcW w:w="4501" w:type="pct"/>
            <w:vAlign w:val="bottom"/>
          </w:tcPr>
          <w:p w14:paraId="4DA49440" w14:textId="77777777" w:rsidR="00154ABF" w:rsidRDefault="00154ABF">
            <w:pPr>
              <w:spacing w:after="200"/>
              <w:rPr>
                <w:sz w:val="20"/>
                <w:szCs w:val="20"/>
              </w:rPr>
            </w:pPr>
            <w:r>
              <w:rPr>
                <w:sz w:val="20"/>
                <w:szCs w:val="20"/>
              </w:rPr>
              <w:t xml:space="preserve">PROVOCATIVE TEST OR TESTS FOR OPEN ANGLE GLAUCOMA, including water drinking </w:t>
            </w:r>
          </w:p>
          <w:p w14:paraId="3DD83A42" w14:textId="77777777" w:rsidR="00154ABF" w:rsidRDefault="00154ABF">
            <w:pPr>
              <w:tabs>
                <w:tab w:val="left" w:pos="1701"/>
              </w:tabs>
            </w:pPr>
            <w:r>
              <w:rPr>
                <w:b/>
                <w:sz w:val="20"/>
              </w:rPr>
              <w:t xml:space="preserve">Fee: </w:t>
            </w:r>
            <w:r>
              <w:t>$46.45</w:t>
            </w:r>
            <w:r>
              <w:tab/>
            </w:r>
            <w:r>
              <w:rPr>
                <w:b/>
                <w:sz w:val="20"/>
              </w:rPr>
              <w:t xml:space="preserve">Benefit: </w:t>
            </w:r>
            <w:r>
              <w:t>75% = $34.85    85% = $39.50</w:t>
            </w:r>
          </w:p>
        </w:tc>
      </w:tr>
      <w:tr w:rsidR="00154ABF" w14:paraId="1AC83CF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BEBC163" w14:textId="77777777" w:rsidR="00154ABF" w:rsidRDefault="00154ABF">
            <w:pPr>
              <w:rPr>
                <w:b/>
              </w:rPr>
            </w:pPr>
            <w:r>
              <w:rPr>
                <w:b/>
              </w:rPr>
              <w:t>Fee</w:t>
            </w:r>
          </w:p>
          <w:p w14:paraId="2E66DB0B" w14:textId="77777777" w:rsidR="00154ABF" w:rsidRDefault="00154ABF">
            <w:r>
              <w:t>11204</w:t>
            </w:r>
          </w:p>
        </w:tc>
        <w:tc>
          <w:tcPr>
            <w:tcW w:w="4501" w:type="pct"/>
            <w:vAlign w:val="bottom"/>
          </w:tcPr>
          <w:p w14:paraId="3AEDF3F0" w14:textId="77777777" w:rsidR="00154ABF" w:rsidRDefault="00154ABF">
            <w:pPr>
              <w:spacing w:after="200"/>
              <w:rPr>
                <w:sz w:val="20"/>
                <w:szCs w:val="20"/>
              </w:rPr>
            </w:pPr>
            <w:r>
              <w:rPr>
                <w:sz w:val="20"/>
                <w:szCs w:val="20"/>
              </w:rPr>
              <w:t>ELECTRORETINOGRAPHY of one or both eyes by computerised averaging techniques, including 3 or more studies performed according to current professional guidelines or standards, performed by or on behalf of a specialist or consultant physician in the practice of his or her speciality.  </w:t>
            </w:r>
          </w:p>
          <w:p w14:paraId="55B407D7" w14:textId="77777777" w:rsidR="00154ABF" w:rsidRDefault="00154ABF">
            <w:r>
              <w:t>(See para DN.1.5 of explanatory notes to this Category)</w:t>
            </w:r>
          </w:p>
          <w:p w14:paraId="769DB225"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r w:rsidR="00154ABF" w14:paraId="3607276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0ED88004" w14:textId="77777777" w:rsidR="00154ABF" w:rsidRDefault="00154ABF">
            <w:pPr>
              <w:rPr>
                <w:b/>
              </w:rPr>
            </w:pPr>
            <w:r>
              <w:rPr>
                <w:b/>
              </w:rPr>
              <w:t>Fee</w:t>
            </w:r>
          </w:p>
          <w:p w14:paraId="22B3E595" w14:textId="77777777" w:rsidR="00154ABF" w:rsidRDefault="00154ABF">
            <w:r>
              <w:t>11205</w:t>
            </w:r>
          </w:p>
        </w:tc>
        <w:tc>
          <w:tcPr>
            <w:tcW w:w="4501" w:type="pct"/>
            <w:vAlign w:val="bottom"/>
          </w:tcPr>
          <w:p w14:paraId="6A7B4D95" w14:textId="77777777" w:rsidR="00154ABF" w:rsidRDefault="00154ABF">
            <w:pPr>
              <w:spacing w:after="200"/>
              <w:rPr>
                <w:sz w:val="20"/>
                <w:szCs w:val="20"/>
              </w:rPr>
            </w:pPr>
            <w:r>
              <w:rPr>
                <w:sz w:val="20"/>
                <w:szCs w:val="20"/>
              </w:rPr>
              <w:t>ELECTROOCULOGRAPHY of one or both eyes performed according to current professional guidelines or standards, performed by or on behalf of a specialist or consultant physician in the practice of his or her speciality.  </w:t>
            </w:r>
          </w:p>
          <w:p w14:paraId="175C3FC6" w14:textId="77777777" w:rsidR="00154ABF" w:rsidRDefault="00154ABF">
            <w:r>
              <w:t>(See para DN.1.5 of explanatory notes to this Category)</w:t>
            </w:r>
          </w:p>
          <w:p w14:paraId="49073EF5"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r w:rsidR="00154ABF" w14:paraId="627C0F5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B7F718F" w14:textId="77777777" w:rsidR="00154ABF" w:rsidRDefault="00154ABF">
            <w:pPr>
              <w:rPr>
                <w:b/>
              </w:rPr>
            </w:pPr>
            <w:r>
              <w:rPr>
                <w:b/>
              </w:rPr>
              <w:t>Fee</w:t>
            </w:r>
          </w:p>
          <w:p w14:paraId="73345E4D" w14:textId="77777777" w:rsidR="00154ABF" w:rsidRDefault="00154ABF">
            <w:r>
              <w:t>11210</w:t>
            </w:r>
          </w:p>
        </w:tc>
        <w:tc>
          <w:tcPr>
            <w:tcW w:w="4501" w:type="pct"/>
            <w:vAlign w:val="bottom"/>
          </w:tcPr>
          <w:p w14:paraId="3B12AAA2" w14:textId="77777777" w:rsidR="00154ABF" w:rsidRDefault="00154ABF">
            <w:pPr>
              <w:spacing w:after="200"/>
              <w:rPr>
                <w:sz w:val="20"/>
                <w:szCs w:val="20"/>
              </w:rPr>
            </w:pPr>
            <w:r>
              <w:rPr>
                <w:sz w:val="20"/>
                <w:szCs w:val="20"/>
              </w:rPr>
              <w:t xml:space="preserve">PATTERN ELECTRORETINOGRAPHY of one or both eyes by computerised averaging techniques, including 3 or more studies performed according to current professional guidelines or standards </w:t>
            </w:r>
          </w:p>
          <w:p w14:paraId="5628C9AA" w14:textId="77777777" w:rsidR="00154ABF" w:rsidRDefault="00154ABF">
            <w:r>
              <w:t>(See para DN.1.5 of explanatory notes to this Category)</w:t>
            </w:r>
          </w:p>
          <w:p w14:paraId="75CD5D2A"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r w:rsidR="00154ABF" w14:paraId="5AC2202C"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C664D68" w14:textId="77777777" w:rsidR="00154ABF" w:rsidRDefault="00154ABF">
            <w:pPr>
              <w:rPr>
                <w:b/>
              </w:rPr>
            </w:pPr>
            <w:r>
              <w:rPr>
                <w:b/>
              </w:rPr>
              <w:lastRenderedPageBreak/>
              <w:t>Fee</w:t>
            </w:r>
          </w:p>
          <w:p w14:paraId="0BB47AD5" w14:textId="77777777" w:rsidR="00154ABF" w:rsidRDefault="00154ABF">
            <w:r>
              <w:t>11211</w:t>
            </w:r>
          </w:p>
        </w:tc>
        <w:tc>
          <w:tcPr>
            <w:tcW w:w="4501" w:type="pct"/>
            <w:vAlign w:val="bottom"/>
          </w:tcPr>
          <w:p w14:paraId="25D8EE02" w14:textId="77777777" w:rsidR="00154ABF" w:rsidRDefault="00154ABF">
            <w:pPr>
              <w:spacing w:after="200"/>
              <w:rPr>
                <w:sz w:val="20"/>
                <w:szCs w:val="20"/>
              </w:rPr>
            </w:pPr>
            <w:r>
              <w:rPr>
                <w:sz w:val="20"/>
                <w:szCs w:val="20"/>
              </w:rPr>
              <w:t xml:space="preserve">DARK ADAPTOMETRY of one or both eyes with a quantitative (log cd/m2) estimation of threshold in log lumens at 45 minutes of dark adaptations </w:t>
            </w:r>
          </w:p>
          <w:p w14:paraId="0E2F9826" w14:textId="77777777" w:rsidR="00154ABF" w:rsidRDefault="00154ABF">
            <w:r>
              <w:t>(See para DN.1.5 of explanatory notes to this Category)</w:t>
            </w:r>
          </w:p>
          <w:p w14:paraId="52EC9FFA"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r w:rsidR="00154ABF" w14:paraId="6A0BE9D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64591678" w14:textId="77777777" w:rsidR="00154ABF" w:rsidRDefault="00154ABF">
            <w:pPr>
              <w:rPr>
                <w:b/>
              </w:rPr>
            </w:pPr>
            <w:r>
              <w:rPr>
                <w:b/>
              </w:rPr>
              <w:t>Fee</w:t>
            </w:r>
          </w:p>
          <w:p w14:paraId="48BFD54E" w14:textId="77777777" w:rsidR="00154ABF" w:rsidRDefault="00154ABF">
            <w:r>
              <w:t>11215</w:t>
            </w:r>
          </w:p>
        </w:tc>
        <w:tc>
          <w:tcPr>
            <w:tcW w:w="4501" w:type="pct"/>
            <w:vAlign w:val="bottom"/>
          </w:tcPr>
          <w:p w14:paraId="0266F7C4" w14:textId="77777777" w:rsidR="00154ABF" w:rsidRDefault="00154ABF">
            <w:pPr>
              <w:spacing w:after="200"/>
              <w:rPr>
                <w:sz w:val="20"/>
                <w:szCs w:val="20"/>
              </w:rPr>
            </w:pPr>
            <w:r>
              <w:rPr>
                <w:sz w:val="20"/>
                <w:szCs w:val="20"/>
              </w:rPr>
              <w:t xml:space="preserve">RETINAL ANGIOGRAPHY, multiple exposures of 1 eye with intravenous dye injection </w:t>
            </w:r>
          </w:p>
          <w:p w14:paraId="433BD94B" w14:textId="77777777" w:rsidR="00154ABF" w:rsidRDefault="00154ABF">
            <w:pPr>
              <w:tabs>
                <w:tab w:val="left" w:pos="1701"/>
              </w:tabs>
            </w:pPr>
            <w:r>
              <w:rPr>
                <w:b/>
                <w:sz w:val="20"/>
              </w:rPr>
              <w:t xml:space="preserve">Fee: </w:t>
            </w:r>
            <w:r>
              <w:t>$140.10</w:t>
            </w:r>
            <w:r>
              <w:tab/>
            </w:r>
            <w:r>
              <w:rPr>
                <w:b/>
                <w:sz w:val="20"/>
              </w:rPr>
              <w:t xml:space="preserve">Benefit: </w:t>
            </w:r>
            <w:r>
              <w:t>75% = $105.10    85% = $119.10</w:t>
            </w:r>
          </w:p>
        </w:tc>
      </w:tr>
      <w:tr w:rsidR="00154ABF" w14:paraId="4FA01C7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6616B48B" w14:textId="77777777" w:rsidR="00154ABF" w:rsidRDefault="00154ABF">
            <w:pPr>
              <w:rPr>
                <w:b/>
              </w:rPr>
            </w:pPr>
            <w:r>
              <w:rPr>
                <w:b/>
              </w:rPr>
              <w:t>Fee</w:t>
            </w:r>
          </w:p>
          <w:p w14:paraId="101937BA" w14:textId="77777777" w:rsidR="00154ABF" w:rsidRDefault="00154ABF">
            <w:r>
              <w:t>11218</w:t>
            </w:r>
          </w:p>
        </w:tc>
        <w:tc>
          <w:tcPr>
            <w:tcW w:w="4501" w:type="pct"/>
            <w:vAlign w:val="bottom"/>
          </w:tcPr>
          <w:p w14:paraId="327B9E62" w14:textId="77777777" w:rsidR="00154ABF" w:rsidRDefault="00154ABF">
            <w:pPr>
              <w:spacing w:after="200"/>
              <w:rPr>
                <w:sz w:val="20"/>
                <w:szCs w:val="20"/>
              </w:rPr>
            </w:pPr>
            <w:r>
              <w:rPr>
                <w:sz w:val="20"/>
                <w:szCs w:val="20"/>
              </w:rPr>
              <w:t xml:space="preserve">RETINAL ANGIOGRAPHY, multiple exposures of both eyes with intravenous dye injection </w:t>
            </w:r>
          </w:p>
          <w:p w14:paraId="4B77D7D6" w14:textId="77777777" w:rsidR="00154ABF" w:rsidRDefault="00154ABF">
            <w:pPr>
              <w:tabs>
                <w:tab w:val="left" w:pos="1701"/>
              </w:tabs>
            </w:pPr>
            <w:r>
              <w:rPr>
                <w:b/>
                <w:sz w:val="20"/>
              </w:rPr>
              <w:t xml:space="preserve">Fee: </w:t>
            </w:r>
            <w:r>
              <w:t>$173.15</w:t>
            </w:r>
            <w:r>
              <w:tab/>
            </w:r>
            <w:r>
              <w:rPr>
                <w:b/>
                <w:sz w:val="20"/>
              </w:rPr>
              <w:t xml:space="preserve">Benefit: </w:t>
            </w:r>
            <w:r>
              <w:t>75% = $129.90    85% = $147.20</w:t>
            </w:r>
          </w:p>
        </w:tc>
      </w:tr>
      <w:tr w:rsidR="00154ABF" w14:paraId="26029CF9"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C70AE0A" w14:textId="77777777" w:rsidR="00154ABF" w:rsidRDefault="00154ABF">
            <w:pPr>
              <w:rPr>
                <w:b/>
              </w:rPr>
            </w:pPr>
            <w:r>
              <w:rPr>
                <w:b/>
              </w:rPr>
              <w:t>Fee</w:t>
            </w:r>
          </w:p>
          <w:p w14:paraId="19D180F0" w14:textId="77777777" w:rsidR="00154ABF" w:rsidRDefault="00154ABF">
            <w:r>
              <w:t>11219</w:t>
            </w:r>
          </w:p>
        </w:tc>
        <w:tc>
          <w:tcPr>
            <w:tcW w:w="4501" w:type="pct"/>
            <w:vAlign w:val="bottom"/>
          </w:tcPr>
          <w:p w14:paraId="154C3FB9" w14:textId="77777777" w:rsidR="00154ABF" w:rsidRDefault="00154ABF">
            <w:pPr>
              <w:spacing w:after="200"/>
              <w:rPr>
                <w:sz w:val="20"/>
                <w:szCs w:val="20"/>
              </w:rPr>
            </w:pPr>
            <w:r>
              <w:rPr>
                <w:sz w:val="20"/>
                <w:szCs w:val="20"/>
              </w:rPr>
              <w:t>Optical coherence tomography for diagnosis of an ocular condition for the treatment of which there is a medication that is:</w:t>
            </w:r>
          </w:p>
          <w:p w14:paraId="29354917" w14:textId="77777777" w:rsidR="00154ABF" w:rsidRDefault="00154ABF">
            <w:pPr>
              <w:spacing w:before="200" w:after="200"/>
              <w:rPr>
                <w:sz w:val="20"/>
                <w:szCs w:val="20"/>
              </w:rPr>
            </w:pPr>
            <w:r>
              <w:rPr>
                <w:sz w:val="20"/>
                <w:szCs w:val="20"/>
              </w:rPr>
              <w:t>(a) listed on the pharmaceutical benefits scheme; and</w:t>
            </w:r>
          </w:p>
          <w:p w14:paraId="7C41C9A0" w14:textId="77777777" w:rsidR="00154ABF" w:rsidRDefault="00154ABF">
            <w:pPr>
              <w:spacing w:before="200" w:after="200"/>
              <w:rPr>
                <w:sz w:val="20"/>
                <w:szCs w:val="20"/>
              </w:rPr>
            </w:pPr>
            <w:r>
              <w:rPr>
                <w:sz w:val="20"/>
                <w:szCs w:val="20"/>
              </w:rPr>
              <w:t>(b) indicated for intraocular administration</w:t>
            </w:r>
          </w:p>
          <w:p w14:paraId="02E0E9E7" w14:textId="77777777" w:rsidR="00154ABF" w:rsidRDefault="00154ABF">
            <w:pPr>
              <w:spacing w:before="200" w:after="200"/>
              <w:rPr>
                <w:sz w:val="20"/>
                <w:szCs w:val="20"/>
              </w:rPr>
            </w:pPr>
            <w:r>
              <w:rPr>
                <w:sz w:val="20"/>
                <w:szCs w:val="20"/>
              </w:rPr>
              <w:t>Applicable only once in any 12 month period</w:t>
            </w:r>
          </w:p>
          <w:p w14:paraId="0979F041" w14:textId="77777777" w:rsidR="00154ABF" w:rsidRDefault="00154ABF">
            <w:pPr>
              <w:tabs>
                <w:tab w:val="left" w:pos="1701"/>
              </w:tabs>
            </w:pPr>
            <w:r>
              <w:rPr>
                <w:b/>
                <w:sz w:val="20"/>
              </w:rPr>
              <w:t xml:space="preserve">Fee: </w:t>
            </w:r>
            <w:r>
              <w:t>$45.50</w:t>
            </w:r>
            <w:r>
              <w:tab/>
            </w:r>
            <w:r>
              <w:rPr>
                <w:b/>
                <w:sz w:val="20"/>
              </w:rPr>
              <w:t xml:space="preserve">Benefit: </w:t>
            </w:r>
            <w:r>
              <w:t>75% = $34.15    85% = $38.70</w:t>
            </w:r>
          </w:p>
        </w:tc>
      </w:tr>
      <w:tr w:rsidR="00154ABF" w14:paraId="4081F47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D4CBF22" w14:textId="77777777" w:rsidR="00154ABF" w:rsidRDefault="00154ABF">
            <w:pPr>
              <w:rPr>
                <w:b/>
              </w:rPr>
            </w:pPr>
            <w:r>
              <w:rPr>
                <w:b/>
              </w:rPr>
              <w:t>Fee</w:t>
            </w:r>
          </w:p>
          <w:p w14:paraId="144D5F45" w14:textId="77777777" w:rsidR="00154ABF" w:rsidRDefault="00154ABF">
            <w:r>
              <w:t>11220</w:t>
            </w:r>
          </w:p>
        </w:tc>
        <w:tc>
          <w:tcPr>
            <w:tcW w:w="4501" w:type="pct"/>
            <w:vAlign w:val="bottom"/>
          </w:tcPr>
          <w:p w14:paraId="774CA90A" w14:textId="77777777" w:rsidR="00154ABF" w:rsidRDefault="00154ABF">
            <w:pPr>
              <w:spacing w:after="200"/>
              <w:rPr>
                <w:sz w:val="20"/>
                <w:szCs w:val="20"/>
              </w:rPr>
            </w:pPr>
            <w:r>
              <w:rPr>
                <w:sz w:val="20"/>
                <w:szCs w:val="20"/>
              </w:rPr>
              <w:t xml:space="preserve">OPTICAL COHERENCE TOMOGRAPHY for the assessment of the need for treatment following provision of pharmaceutical benefits scheme-subsidised ocriplasmin. </w:t>
            </w:r>
          </w:p>
          <w:p w14:paraId="52FDCFB4" w14:textId="77777777" w:rsidR="00154ABF" w:rsidRDefault="00154ABF">
            <w:pPr>
              <w:rPr>
                <w:sz w:val="24"/>
              </w:rPr>
            </w:pPr>
          </w:p>
          <w:p w14:paraId="6E161BF5" w14:textId="77777777" w:rsidR="00154ABF" w:rsidRDefault="00154ABF">
            <w:pPr>
              <w:spacing w:before="200" w:after="200"/>
              <w:rPr>
                <w:sz w:val="20"/>
                <w:szCs w:val="20"/>
              </w:rPr>
            </w:pPr>
            <w:r>
              <w:rPr>
                <w:sz w:val="20"/>
                <w:szCs w:val="20"/>
              </w:rPr>
              <w:t xml:space="preserve">Maximum of one service per eye per lifetime. </w:t>
            </w:r>
          </w:p>
          <w:p w14:paraId="613B7199" w14:textId="77777777" w:rsidR="00154ABF" w:rsidRDefault="00154ABF">
            <w:pPr>
              <w:tabs>
                <w:tab w:val="left" w:pos="1701"/>
              </w:tabs>
            </w:pPr>
            <w:r>
              <w:rPr>
                <w:b/>
                <w:sz w:val="20"/>
              </w:rPr>
              <w:t xml:space="preserve">Fee: </w:t>
            </w:r>
            <w:r>
              <w:t>$45.50</w:t>
            </w:r>
            <w:r>
              <w:tab/>
            </w:r>
            <w:r>
              <w:rPr>
                <w:b/>
                <w:sz w:val="20"/>
              </w:rPr>
              <w:t xml:space="preserve">Benefit: </w:t>
            </w:r>
            <w:r>
              <w:t>75% = $34.15    85% = $38.70</w:t>
            </w:r>
          </w:p>
        </w:tc>
      </w:tr>
      <w:tr w:rsidR="00154ABF" w14:paraId="27E5C90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548D4D8E" w14:textId="77777777" w:rsidR="00154ABF" w:rsidRDefault="00154ABF">
            <w:pPr>
              <w:rPr>
                <w:b/>
              </w:rPr>
            </w:pPr>
            <w:r>
              <w:rPr>
                <w:b/>
              </w:rPr>
              <w:t>Fee</w:t>
            </w:r>
          </w:p>
          <w:p w14:paraId="4BE51AE0" w14:textId="77777777" w:rsidR="00154ABF" w:rsidRDefault="00154ABF">
            <w:r>
              <w:t>11221</w:t>
            </w:r>
          </w:p>
        </w:tc>
        <w:tc>
          <w:tcPr>
            <w:tcW w:w="4501" w:type="pct"/>
            <w:vAlign w:val="bottom"/>
          </w:tcPr>
          <w:p w14:paraId="2F44D87F" w14:textId="77777777" w:rsidR="00154ABF" w:rsidRDefault="00154ABF">
            <w:pPr>
              <w:spacing w:after="200"/>
              <w:rPr>
                <w:sz w:val="20"/>
                <w:szCs w:val="20"/>
              </w:rPr>
            </w:pPr>
            <w:r>
              <w:rPr>
                <w:sz w:val="20"/>
                <w:szCs w:val="20"/>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bilateral—to a maximum of 3 examinations (including examinations to which item 11224 applies) in any 12 month period</w:t>
            </w:r>
          </w:p>
          <w:p w14:paraId="7F3240CC" w14:textId="77777777" w:rsidR="00154ABF" w:rsidRDefault="00154ABF">
            <w:r>
              <w:t>(See para DN.1.6, DN.1.7 of explanatory notes to this Category)</w:t>
            </w:r>
          </w:p>
          <w:p w14:paraId="45ECC8F2" w14:textId="77777777" w:rsidR="00154ABF" w:rsidRDefault="00154ABF">
            <w:pPr>
              <w:tabs>
                <w:tab w:val="left" w:pos="1701"/>
              </w:tabs>
            </w:pPr>
            <w:r>
              <w:rPr>
                <w:b/>
                <w:sz w:val="20"/>
              </w:rPr>
              <w:t xml:space="preserve">Fee: </w:t>
            </w:r>
            <w:r>
              <w:t>$77.25</w:t>
            </w:r>
            <w:r>
              <w:tab/>
            </w:r>
            <w:r>
              <w:rPr>
                <w:b/>
                <w:sz w:val="20"/>
              </w:rPr>
              <w:t xml:space="preserve">Benefit: </w:t>
            </w:r>
            <w:r>
              <w:t>75% = $57.95    85% = $65.70</w:t>
            </w:r>
          </w:p>
        </w:tc>
      </w:tr>
      <w:tr w:rsidR="00154ABF" w14:paraId="72C62F09"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355EC919" w14:textId="77777777" w:rsidR="00154ABF" w:rsidRDefault="00154ABF">
            <w:pPr>
              <w:rPr>
                <w:b/>
              </w:rPr>
            </w:pPr>
            <w:r>
              <w:rPr>
                <w:b/>
              </w:rPr>
              <w:t>Fee</w:t>
            </w:r>
          </w:p>
          <w:p w14:paraId="1055819A" w14:textId="77777777" w:rsidR="00154ABF" w:rsidRDefault="00154ABF">
            <w:r>
              <w:t>11224</w:t>
            </w:r>
          </w:p>
        </w:tc>
        <w:tc>
          <w:tcPr>
            <w:tcW w:w="4501" w:type="pct"/>
            <w:vAlign w:val="bottom"/>
          </w:tcPr>
          <w:p w14:paraId="3B59A94B" w14:textId="77777777" w:rsidR="00154ABF" w:rsidRDefault="00154ABF">
            <w:pPr>
              <w:spacing w:after="200"/>
              <w:rPr>
                <w:sz w:val="20"/>
                <w:szCs w:val="20"/>
              </w:rPr>
            </w:pPr>
            <w:r>
              <w:rPr>
                <w:sz w:val="20"/>
                <w:szCs w:val="20"/>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unilateral—to a maximum of 3 examinations (including examinations to which item 11221 applies) in any 12 month period</w:t>
            </w:r>
          </w:p>
          <w:p w14:paraId="79C06C7F" w14:textId="77777777" w:rsidR="00154ABF" w:rsidRDefault="00154ABF">
            <w:r>
              <w:t>(See para DN.1.6, DN.1.7 of explanatory notes to this Category)</w:t>
            </w:r>
          </w:p>
          <w:p w14:paraId="660F4490" w14:textId="77777777" w:rsidR="00154ABF" w:rsidRDefault="00154ABF">
            <w:pPr>
              <w:tabs>
                <w:tab w:val="left" w:pos="1701"/>
              </w:tabs>
            </w:pPr>
            <w:r>
              <w:rPr>
                <w:b/>
                <w:sz w:val="20"/>
              </w:rPr>
              <w:t xml:space="preserve">Fee: </w:t>
            </w:r>
            <w:r>
              <w:t>$46.50</w:t>
            </w:r>
            <w:r>
              <w:tab/>
            </w:r>
            <w:r>
              <w:rPr>
                <w:b/>
                <w:sz w:val="20"/>
              </w:rPr>
              <w:t xml:space="preserve">Benefit: </w:t>
            </w:r>
            <w:r>
              <w:t>75% = $34.90    85% = $39.55</w:t>
            </w:r>
          </w:p>
        </w:tc>
      </w:tr>
      <w:tr w:rsidR="00154ABF" w14:paraId="68ADCB6C"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38076D99" w14:textId="77777777" w:rsidR="00154ABF" w:rsidRDefault="00154ABF">
            <w:pPr>
              <w:rPr>
                <w:b/>
              </w:rPr>
            </w:pPr>
            <w:r>
              <w:rPr>
                <w:b/>
              </w:rPr>
              <w:t>Fee</w:t>
            </w:r>
          </w:p>
          <w:p w14:paraId="10044DD8" w14:textId="77777777" w:rsidR="00154ABF" w:rsidRDefault="00154ABF">
            <w:r>
              <w:t>11235</w:t>
            </w:r>
          </w:p>
        </w:tc>
        <w:tc>
          <w:tcPr>
            <w:tcW w:w="4501" w:type="pct"/>
            <w:vAlign w:val="bottom"/>
          </w:tcPr>
          <w:p w14:paraId="102B00FB" w14:textId="77777777" w:rsidR="00154ABF" w:rsidRDefault="00154ABF">
            <w:pPr>
              <w:spacing w:after="200"/>
              <w:rPr>
                <w:sz w:val="20"/>
                <w:szCs w:val="20"/>
              </w:rPr>
            </w:pPr>
            <w:r>
              <w:rPr>
                <w:sz w:val="20"/>
                <w:szCs w:val="20"/>
              </w:rPr>
              <w:t xml:space="preserve">EXAMINATION OF THE EYE BY IMPRESSION CYTOLOGY OF CORNEA for the investigation of ocular surface dysplasia, including the collection of cells, processing and all cytological examinations and preparation of report </w:t>
            </w:r>
          </w:p>
          <w:p w14:paraId="5CD168C9" w14:textId="77777777" w:rsidR="00154ABF" w:rsidRDefault="00154ABF">
            <w:pPr>
              <w:tabs>
                <w:tab w:val="left" w:pos="1701"/>
              </w:tabs>
            </w:pPr>
            <w:r>
              <w:rPr>
                <w:b/>
                <w:sz w:val="20"/>
              </w:rPr>
              <w:t xml:space="preserve">Fee: </w:t>
            </w:r>
            <w:r>
              <w:t>$139.80</w:t>
            </w:r>
            <w:r>
              <w:tab/>
            </w:r>
            <w:r>
              <w:rPr>
                <w:b/>
                <w:sz w:val="20"/>
              </w:rPr>
              <w:t xml:space="preserve">Benefit: </w:t>
            </w:r>
            <w:r>
              <w:t>75% = $104.85    85% = $118.85</w:t>
            </w:r>
          </w:p>
        </w:tc>
      </w:tr>
      <w:tr w:rsidR="00154ABF" w14:paraId="0E40BE4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6E61D75B" w14:textId="77777777" w:rsidR="00154ABF" w:rsidRDefault="00154ABF">
            <w:pPr>
              <w:rPr>
                <w:b/>
              </w:rPr>
            </w:pPr>
            <w:r>
              <w:rPr>
                <w:b/>
              </w:rPr>
              <w:t>Fee</w:t>
            </w:r>
          </w:p>
          <w:p w14:paraId="3A8FB831" w14:textId="77777777" w:rsidR="00154ABF" w:rsidRDefault="00154ABF">
            <w:r>
              <w:t>11237</w:t>
            </w:r>
          </w:p>
        </w:tc>
        <w:tc>
          <w:tcPr>
            <w:tcW w:w="4501" w:type="pct"/>
            <w:vAlign w:val="bottom"/>
          </w:tcPr>
          <w:p w14:paraId="369A0CA3" w14:textId="77777777" w:rsidR="00154ABF" w:rsidRDefault="00154ABF">
            <w:pPr>
              <w:spacing w:after="200"/>
              <w:rPr>
                <w:sz w:val="20"/>
                <w:szCs w:val="20"/>
              </w:rPr>
            </w:pPr>
            <w:r>
              <w:rPr>
                <w:sz w:val="20"/>
                <w:szCs w:val="20"/>
              </w:rPr>
              <w:t>OCULAR CONTENTS, simultaneous ultrasonic echography by both unidimensional and bidimensional techniques, for the diagnosis, monitoring or measurement of choroidal and ciliary body melanomas, retinoblastoma or suspicious naevi or simulating lesions, one eye, not being a service associated with a service to which items in Group I1 of Category 5 apply</w:t>
            </w:r>
          </w:p>
          <w:p w14:paraId="4EE3A514" w14:textId="77777777" w:rsidR="00154ABF" w:rsidRDefault="00154ABF">
            <w:pPr>
              <w:tabs>
                <w:tab w:val="left" w:pos="1701"/>
              </w:tabs>
            </w:pPr>
            <w:r>
              <w:rPr>
                <w:b/>
                <w:sz w:val="20"/>
              </w:rPr>
              <w:lastRenderedPageBreak/>
              <w:t xml:space="preserve">Fee: </w:t>
            </w:r>
            <w:r>
              <w:t>$92.80</w:t>
            </w:r>
            <w:r>
              <w:tab/>
            </w:r>
            <w:r>
              <w:rPr>
                <w:b/>
                <w:sz w:val="20"/>
              </w:rPr>
              <w:t xml:space="preserve">Benefit: </w:t>
            </w:r>
            <w:r>
              <w:t>75% = $69.60    85% = $78.90</w:t>
            </w:r>
          </w:p>
        </w:tc>
      </w:tr>
      <w:tr w:rsidR="00154ABF" w14:paraId="41951C7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64D013E9" w14:textId="77777777" w:rsidR="00154ABF" w:rsidRDefault="00154ABF">
            <w:pPr>
              <w:rPr>
                <w:b/>
              </w:rPr>
            </w:pPr>
            <w:r>
              <w:rPr>
                <w:b/>
              </w:rPr>
              <w:lastRenderedPageBreak/>
              <w:t>Fee</w:t>
            </w:r>
          </w:p>
          <w:p w14:paraId="1D98D05A" w14:textId="77777777" w:rsidR="00154ABF" w:rsidRDefault="00154ABF">
            <w:r>
              <w:t>11240</w:t>
            </w:r>
          </w:p>
        </w:tc>
        <w:tc>
          <w:tcPr>
            <w:tcW w:w="4501" w:type="pct"/>
            <w:vAlign w:val="bottom"/>
          </w:tcPr>
          <w:p w14:paraId="0A7DC618" w14:textId="77777777" w:rsidR="00154ABF" w:rsidRDefault="00154ABF">
            <w:pPr>
              <w:spacing w:after="200"/>
              <w:rPr>
                <w:sz w:val="20"/>
                <w:szCs w:val="20"/>
              </w:rPr>
            </w:pPr>
            <w:r>
              <w:rPr>
                <w:sz w:val="20"/>
                <w:szCs w:val="20"/>
              </w:rPr>
              <w:t>ORBITAL CONTENTS, unidimensional ultrasonic echography or partial coherence interferometry of, for the measurement of one eye prior to lens surgery on that eye, not being a service associated with a service to which items in Group I1 of Category 5 apply.</w:t>
            </w:r>
          </w:p>
          <w:p w14:paraId="16253F71" w14:textId="77777777" w:rsidR="00154ABF" w:rsidRDefault="00154ABF">
            <w:r>
              <w:t>(See para DN.1.8 of explanatory notes to this Category)</w:t>
            </w:r>
          </w:p>
          <w:p w14:paraId="2DFF98C9" w14:textId="77777777" w:rsidR="00154ABF" w:rsidRDefault="00154ABF">
            <w:pPr>
              <w:tabs>
                <w:tab w:val="left" w:pos="1701"/>
              </w:tabs>
            </w:pPr>
            <w:r>
              <w:rPr>
                <w:b/>
                <w:sz w:val="20"/>
              </w:rPr>
              <w:t xml:space="preserve">Fee: </w:t>
            </w:r>
            <w:r>
              <w:t>$92.80</w:t>
            </w:r>
            <w:r>
              <w:tab/>
            </w:r>
            <w:r>
              <w:rPr>
                <w:b/>
                <w:sz w:val="20"/>
              </w:rPr>
              <w:t xml:space="preserve">Benefit: </w:t>
            </w:r>
            <w:r>
              <w:t>75% = $69.60    85% = $78.90</w:t>
            </w:r>
          </w:p>
        </w:tc>
      </w:tr>
      <w:tr w:rsidR="00154ABF" w14:paraId="375763B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10725CC6" w14:textId="77777777" w:rsidR="00154ABF" w:rsidRDefault="00154ABF">
            <w:pPr>
              <w:rPr>
                <w:b/>
              </w:rPr>
            </w:pPr>
            <w:r>
              <w:rPr>
                <w:b/>
              </w:rPr>
              <w:t>Fee</w:t>
            </w:r>
          </w:p>
          <w:p w14:paraId="0E5DD35A" w14:textId="77777777" w:rsidR="00154ABF" w:rsidRDefault="00154ABF">
            <w:r>
              <w:t>11241</w:t>
            </w:r>
          </w:p>
        </w:tc>
        <w:tc>
          <w:tcPr>
            <w:tcW w:w="4501" w:type="pct"/>
            <w:vAlign w:val="bottom"/>
          </w:tcPr>
          <w:p w14:paraId="4081D8BF" w14:textId="77777777" w:rsidR="00154ABF" w:rsidRDefault="00154ABF">
            <w:pPr>
              <w:spacing w:after="200"/>
              <w:rPr>
                <w:sz w:val="20"/>
                <w:szCs w:val="20"/>
              </w:rPr>
            </w:pPr>
            <w:r>
              <w:rPr>
                <w:sz w:val="20"/>
                <w:szCs w:val="20"/>
              </w:rPr>
              <w:t xml:space="preserve">ORBITAL CONTENTS, unidimensional ultrasonic echography or partial coherence interferometry of, for bilateral eye measurement prior to lens surgery on both eyes, not being a service associated with a service to which items in Group I1 apply </w:t>
            </w:r>
          </w:p>
          <w:p w14:paraId="5064E1F1" w14:textId="77777777" w:rsidR="00154ABF" w:rsidRDefault="00154ABF">
            <w:r>
              <w:t>(See para DN.1.8 of explanatory notes to this Category)</w:t>
            </w:r>
          </w:p>
          <w:p w14:paraId="493CAA20" w14:textId="77777777" w:rsidR="00154ABF" w:rsidRDefault="00154ABF">
            <w:pPr>
              <w:tabs>
                <w:tab w:val="left" w:pos="1701"/>
              </w:tabs>
            </w:pPr>
            <w:r>
              <w:rPr>
                <w:b/>
                <w:sz w:val="20"/>
              </w:rPr>
              <w:t xml:space="preserve">Fee: </w:t>
            </w:r>
            <w:r>
              <w:t>$118.10</w:t>
            </w:r>
            <w:r>
              <w:tab/>
            </w:r>
            <w:r>
              <w:rPr>
                <w:b/>
                <w:sz w:val="20"/>
              </w:rPr>
              <w:t xml:space="preserve">Benefit: </w:t>
            </w:r>
            <w:r>
              <w:t>75% = $88.60    85% = $100.40</w:t>
            </w:r>
          </w:p>
        </w:tc>
      </w:tr>
      <w:tr w:rsidR="00154ABF" w14:paraId="22324B2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E99585F" w14:textId="77777777" w:rsidR="00154ABF" w:rsidRDefault="00154ABF">
            <w:pPr>
              <w:rPr>
                <w:b/>
              </w:rPr>
            </w:pPr>
            <w:r>
              <w:rPr>
                <w:b/>
              </w:rPr>
              <w:t>Fee</w:t>
            </w:r>
          </w:p>
          <w:p w14:paraId="4BDFF5C6" w14:textId="77777777" w:rsidR="00154ABF" w:rsidRDefault="00154ABF">
            <w:r>
              <w:t>11242</w:t>
            </w:r>
          </w:p>
        </w:tc>
        <w:tc>
          <w:tcPr>
            <w:tcW w:w="4501" w:type="pct"/>
            <w:vAlign w:val="bottom"/>
          </w:tcPr>
          <w:p w14:paraId="69E48EC9" w14:textId="77777777" w:rsidR="00154ABF" w:rsidRDefault="00154ABF">
            <w:pPr>
              <w:spacing w:after="200"/>
              <w:rPr>
                <w:sz w:val="20"/>
                <w:szCs w:val="20"/>
              </w:rPr>
            </w:pPr>
            <w:r>
              <w:rPr>
                <w:sz w:val="20"/>
                <w:szCs w:val="20"/>
              </w:rPr>
              <w:t xml:space="preserve">ORBITAL CONTENTS, unidimensional ultrasonic echography or partial coherence interferometry of, for the measurement of an eye previously measured and on which lens surgery has been performed, and where further lens surgery is contemplated in that eye, not being a service associated with a service to which items in Group I1 apply </w:t>
            </w:r>
          </w:p>
          <w:p w14:paraId="00469768" w14:textId="77777777" w:rsidR="00154ABF" w:rsidRDefault="00154ABF">
            <w:r>
              <w:t>(See para DN.1.8 of explanatory notes to this Category)</w:t>
            </w:r>
          </w:p>
          <w:p w14:paraId="2F2B10DA" w14:textId="77777777" w:rsidR="00154ABF" w:rsidRDefault="00154ABF">
            <w:pPr>
              <w:tabs>
                <w:tab w:val="left" w:pos="1701"/>
              </w:tabs>
            </w:pPr>
            <w:r>
              <w:rPr>
                <w:b/>
                <w:sz w:val="20"/>
              </w:rPr>
              <w:t xml:space="preserve">Fee: </w:t>
            </w:r>
            <w:r>
              <w:t>$91.30</w:t>
            </w:r>
            <w:r>
              <w:tab/>
            </w:r>
            <w:r>
              <w:rPr>
                <w:b/>
                <w:sz w:val="20"/>
              </w:rPr>
              <w:t xml:space="preserve">Benefit: </w:t>
            </w:r>
            <w:r>
              <w:t>75% = $68.50    85% = $77.65</w:t>
            </w:r>
          </w:p>
        </w:tc>
      </w:tr>
      <w:tr w:rsidR="00154ABF" w14:paraId="1ACD0FF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7E79AB65" w14:textId="77777777" w:rsidR="00154ABF" w:rsidRDefault="00154ABF">
            <w:pPr>
              <w:rPr>
                <w:b/>
              </w:rPr>
            </w:pPr>
            <w:r>
              <w:rPr>
                <w:b/>
              </w:rPr>
              <w:t>Fee</w:t>
            </w:r>
          </w:p>
          <w:p w14:paraId="1CB1438B" w14:textId="77777777" w:rsidR="00154ABF" w:rsidRDefault="00154ABF">
            <w:r>
              <w:t>11243</w:t>
            </w:r>
          </w:p>
        </w:tc>
        <w:tc>
          <w:tcPr>
            <w:tcW w:w="4501" w:type="pct"/>
            <w:vAlign w:val="bottom"/>
          </w:tcPr>
          <w:p w14:paraId="5778FD18" w14:textId="77777777" w:rsidR="00154ABF" w:rsidRDefault="00154ABF">
            <w:pPr>
              <w:spacing w:after="200"/>
              <w:rPr>
                <w:sz w:val="20"/>
                <w:szCs w:val="20"/>
              </w:rPr>
            </w:pPr>
            <w:r>
              <w:rPr>
                <w:sz w:val="20"/>
                <w:szCs w:val="20"/>
              </w:rPr>
              <w:t xml:space="preserve">ORBITAL CONTENTS, unidimensional ultrasonic echography or partial coherence interferometry of, for the measurement of a second eye where surgery for the first eye has resulted in more than 1 dioptre of error or where more than 3 years have elapsed since the surgery for the first eye, not being a service associated with a service to which items in Group I1 apply </w:t>
            </w:r>
          </w:p>
          <w:p w14:paraId="57925424" w14:textId="77777777" w:rsidR="00154ABF" w:rsidRDefault="00154ABF">
            <w:r>
              <w:t>(See para DN.1.8 of explanatory notes to this Category)</w:t>
            </w:r>
          </w:p>
          <w:p w14:paraId="23B2BB6D" w14:textId="77777777" w:rsidR="00154ABF" w:rsidRDefault="00154ABF">
            <w:pPr>
              <w:tabs>
                <w:tab w:val="left" w:pos="1701"/>
              </w:tabs>
            </w:pPr>
            <w:r>
              <w:rPr>
                <w:b/>
                <w:sz w:val="20"/>
              </w:rPr>
              <w:t xml:space="preserve">Fee: </w:t>
            </w:r>
            <w:r>
              <w:t>$91.30</w:t>
            </w:r>
            <w:r>
              <w:tab/>
            </w:r>
            <w:r>
              <w:rPr>
                <w:b/>
                <w:sz w:val="20"/>
              </w:rPr>
              <w:t xml:space="preserve">Benefit: </w:t>
            </w:r>
            <w:r>
              <w:t>75% = $68.50    85% = $77.65</w:t>
            </w:r>
          </w:p>
        </w:tc>
      </w:tr>
      <w:tr w:rsidR="00154ABF" w14:paraId="5AA2F1E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7EAB952" w14:textId="77777777" w:rsidR="00154ABF" w:rsidRDefault="00154ABF">
            <w:pPr>
              <w:rPr>
                <w:b/>
              </w:rPr>
            </w:pPr>
            <w:r>
              <w:rPr>
                <w:b/>
              </w:rPr>
              <w:t>Fee</w:t>
            </w:r>
          </w:p>
          <w:p w14:paraId="12D44DEB" w14:textId="77777777" w:rsidR="00154ABF" w:rsidRDefault="00154ABF">
            <w:r>
              <w:t>11244</w:t>
            </w:r>
          </w:p>
        </w:tc>
        <w:tc>
          <w:tcPr>
            <w:tcW w:w="4501" w:type="pct"/>
            <w:vAlign w:val="bottom"/>
          </w:tcPr>
          <w:p w14:paraId="75BDDCA7" w14:textId="77777777" w:rsidR="00154ABF" w:rsidRDefault="00154ABF">
            <w:pPr>
              <w:spacing w:after="200"/>
              <w:rPr>
                <w:sz w:val="20"/>
                <w:szCs w:val="20"/>
              </w:rPr>
            </w:pPr>
            <w:r>
              <w:rPr>
                <w:sz w:val="20"/>
                <w:szCs w:val="20"/>
              </w:rPr>
              <w:t xml:space="preserve">Orbital contents, diagnostic B-scan of, by a specialist practising in his or her speciality of ophthalmology, not being a service associated with a service to which an item in Group I1 of the diagnostic imaging services table applies. </w:t>
            </w:r>
          </w:p>
          <w:p w14:paraId="0FC6D9EC" w14:textId="77777777" w:rsidR="00154ABF" w:rsidRDefault="00154ABF">
            <w:pPr>
              <w:tabs>
                <w:tab w:val="left" w:pos="1701"/>
              </w:tabs>
            </w:pPr>
            <w:r>
              <w:rPr>
                <w:b/>
                <w:sz w:val="20"/>
              </w:rPr>
              <w:t xml:space="preserve">Fee: </w:t>
            </w:r>
            <w:r>
              <w:t>$87.70</w:t>
            </w:r>
            <w:r>
              <w:tab/>
            </w:r>
            <w:r>
              <w:rPr>
                <w:b/>
                <w:sz w:val="20"/>
              </w:rPr>
              <w:t xml:space="preserve">Benefit: </w:t>
            </w:r>
            <w:r>
              <w:t>75% = $65.80    85% = $74.55</w:t>
            </w:r>
          </w:p>
        </w:tc>
      </w:tr>
    </w:tbl>
    <w:p w14:paraId="3826E31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2"/>
        <w:gridCol w:w="8408"/>
      </w:tblGrid>
      <w:tr w:rsidR="00154ABF" w14:paraId="037A7B9E"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25B53859" w14:textId="77777777">
              <w:tc>
                <w:tcPr>
                  <w:tcW w:w="2500" w:type="pct"/>
                  <w:tcBorders>
                    <w:top w:val="nil"/>
                    <w:left w:val="nil"/>
                    <w:bottom w:val="nil"/>
                    <w:right w:val="nil"/>
                  </w:tcBorders>
                  <w:tcMar>
                    <w:left w:w="0" w:type="dxa"/>
                    <w:right w:w="0" w:type="dxa"/>
                  </w:tcMar>
                  <w:vAlign w:val="bottom"/>
                </w:tcPr>
                <w:p w14:paraId="46E3B237"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2838CA4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OTOLARYNGOLOGY</w:t>
                  </w:r>
                </w:p>
              </w:tc>
            </w:tr>
          </w:tbl>
          <w:p w14:paraId="343F8267" w14:textId="77777777" w:rsidR="00A77B3E" w:rsidRDefault="00A77B3E">
            <w:pPr>
              <w:keepLines/>
              <w:rPr>
                <w:rFonts w:ascii="Helvetica" w:eastAsia="Helvetica" w:hAnsi="Helvetica" w:cs="Helvetica"/>
                <w:b/>
              </w:rPr>
            </w:pPr>
          </w:p>
        </w:tc>
      </w:tr>
      <w:tr w:rsidR="00154ABF" w14:paraId="151B673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Merge w:val="restart"/>
            <w:vAlign w:val="bottom"/>
          </w:tcPr>
          <w:p w14:paraId="0CE519D8" w14:textId="77777777" w:rsidR="00A77B3E" w:rsidRDefault="00A77B3E">
            <w:pPr>
              <w:rPr>
                <w:rFonts w:ascii="Helvetica" w:eastAsia="Helvetica" w:hAnsi="Helvetica" w:cs="Helvetica"/>
                <w:b/>
              </w:rPr>
            </w:pPr>
          </w:p>
        </w:tc>
        <w:tc>
          <w:tcPr>
            <w:tcW w:w="4501" w:type="pct"/>
          </w:tcPr>
          <w:p w14:paraId="4C1D24D9"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4C74E9F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Merge/>
          </w:tcPr>
          <w:p w14:paraId="575335F1" w14:textId="77777777" w:rsidR="00A77B3E" w:rsidRDefault="00A77B3E">
            <w:pPr>
              <w:rPr>
                <w:rFonts w:ascii="Helvetica" w:eastAsia="Helvetica" w:hAnsi="Helvetica" w:cs="Helvetica"/>
                <w:b/>
              </w:rPr>
            </w:pPr>
          </w:p>
        </w:tc>
        <w:tc>
          <w:tcPr>
            <w:tcW w:w="4501" w:type="pct"/>
          </w:tcPr>
          <w:p w14:paraId="2E4948A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 w:name="_Toc169794159"/>
            <w:r>
              <w:rPr>
                <w:rFonts w:ascii="Helvetica" w:eastAsia="Helvetica" w:hAnsi="Helvetica" w:cs="Helvetica"/>
                <w:b w:val="0"/>
                <w:sz w:val="18"/>
              </w:rPr>
              <w:t>Subgroup 3. Otolaryngology</w:t>
            </w:r>
            <w:bookmarkEnd w:id="9"/>
          </w:p>
        </w:tc>
      </w:tr>
      <w:tr w:rsidR="00154ABF" w14:paraId="795F341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3C3F69AA" w14:textId="77777777" w:rsidR="00154ABF" w:rsidRDefault="00154ABF">
            <w:pPr>
              <w:rPr>
                <w:b/>
              </w:rPr>
            </w:pPr>
            <w:r>
              <w:rPr>
                <w:b/>
              </w:rPr>
              <w:t>Amend</w:t>
            </w:r>
          </w:p>
          <w:p w14:paraId="67C5718D" w14:textId="77777777" w:rsidR="00154ABF" w:rsidRDefault="00154ABF">
            <w:pPr>
              <w:rPr>
                <w:b/>
              </w:rPr>
            </w:pPr>
            <w:r>
              <w:rPr>
                <w:b/>
              </w:rPr>
              <w:t>Fee</w:t>
            </w:r>
          </w:p>
          <w:p w14:paraId="1CA2236A" w14:textId="77777777" w:rsidR="00154ABF" w:rsidRDefault="00154ABF">
            <w:r>
              <w:t>11300</w:t>
            </w:r>
          </w:p>
        </w:tc>
        <w:tc>
          <w:tcPr>
            <w:tcW w:w="4501" w:type="pct"/>
            <w:vAlign w:val="bottom"/>
          </w:tcPr>
          <w:p w14:paraId="13355049" w14:textId="77777777" w:rsidR="00154ABF" w:rsidRDefault="00154ABF">
            <w:pPr>
              <w:spacing w:after="200"/>
              <w:rPr>
                <w:sz w:val="20"/>
                <w:szCs w:val="20"/>
              </w:rPr>
            </w:pPr>
            <w:r>
              <w:rPr>
                <w:sz w:val="20"/>
                <w:szCs w:val="20"/>
              </w:rPr>
              <w:t>Brain stem evoked response audiometry, if:</w:t>
            </w:r>
          </w:p>
          <w:p w14:paraId="7F55AB86" w14:textId="77777777" w:rsidR="00154ABF" w:rsidRDefault="00154ABF">
            <w:pPr>
              <w:spacing w:before="200" w:after="200"/>
              <w:rPr>
                <w:sz w:val="20"/>
                <w:szCs w:val="20"/>
              </w:rPr>
            </w:pPr>
            <w:r>
              <w:rPr>
                <w:sz w:val="20"/>
                <w:szCs w:val="20"/>
              </w:rPr>
              <w:t>(a) the service is not for the purposes of programming either an auditory implant or the sound processor of an auditory implant; and</w:t>
            </w:r>
          </w:p>
          <w:p w14:paraId="14A23DED" w14:textId="77777777" w:rsidR="00154ABF" w:rsidRPr="00533F24" w:rsidRDefault="00154ABF">
            <w:pPr>
              <w:spacing w:before="200" w:after="200"/>
              <w:rPr>
                <w:sz w:val="20"/>
                <w:szCs w:val="20"/>
              </w:rPr>
            </w:pPr>
            <w:r>
              <w:rPr>
                <w:sz w:val="20"/>
                <w:szCs w:val="20"/>
              </w:rPr>
              <w:t>(b) a service to which item 82300 applies has not been performed on the patient on the same day</w:t>
            </w:r>
          </w:p>
          <w:p w14:paraId="2F2E6585" w14:textId="77777777" w:rsidR="00154ABF" w:rsidRDefault="00154ABF">
            <w:pPr>
              <w:spacing w:before="200" w:after="200"/>
              <w:rPr>
                <w:sz w:val="20"/>
                <w:szCs w:val="20"/>
              </w:rPr>
            </w:pPr>
            <w:r>
              <w:rPr>
                <w:sz w:val="20"/>
                <w:szCs w:val="20"/>
              </w:rPr>
              <w:t xml:space="preserve">  (Anaes.) </w:t>
            </w:r>
          </w:p>
          <w:p w14:paraId="21F9708A" w14:textId="77777777" w:rsidR="00154ABF" w:rsidRDefault="00154ABF">
            <w:pPr>
              <w:tabs>
                <w:tab w:val="left" w:pos="1701"/>
              </w:tabs>
            </w:pPr>
            <w:r>
              <w:rPr>
                <w:b/>
                <w:sz w:val="20"/>
              </w:rPr>
              <w:t xml:space="preserve">Fee: </w:t>
            </w:r>
            <w:r>
              <w:t>$219.30</w:t>
            </w:r>
            <w:r>
              <w:tab/>
            </w:r>
            <w:r>
              <w:rPr>
                <w:b/>
                <w:sz w:val="20"/>
              </w:rPr>
              <w:t xml:space="preserve">Benefit: </w:t>
            </w:r>
            <w:r>
              <w:t>75% = $164.50    85% = $186.45</w:t>
            </w:r>
          </w:p>
        </w:tc>
      </w:tr>
      <w:tr w:rsidR="00154ABF" w14:paraId="7101764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545DA3DA" w14:textId="77777777" w:rsidR="00154ABF" w:rsidRDefault="00154ABF">
            <w:pPr>
              <w:rPr>
                <w:b/>
              </w:rPr>
            </w:pPr>
            <w:r>
              <w:rPr>
                <w:b/>
              </w:rPr>
              <w:t>Fee</w:t>
            </w:r>
          </w:p>
          <w:p w14:paraId="2763D237" w14:textId="77777777" w:rsidR="00154ABF" w:rsidRDefault="00154ABF">
            <w:r>
              <w:t>11302</w:t>
            </w:r>
          </w:p>
        </w:tc>
        <w:tc>
          <w:tcPr>
            <w:tcW w:w="4501" w:type="pct"/>
            <w:vAlign w:val="bottom"/>
          </w:tcPr>
          <w:p w14:paraId="3B8450A9" w14:textId="77777777" w:rsidR="00154ABF" w:rsidRDefault="00154ABF">
            <w:pPr>
              <w:spacing w:after="200"/>
              <w:rPr>
                <w:sz w:val="20"/>
                <w:szCs w:val="20"/>
              </w:rPr>
            </w:pPr>
            <w:r>
              <w:rPr>
                <w:sz w:val="20"/>
                <w:szCs w:val="20"/>
              </w:rPr>
              <w:t>Programming an auditory implant or the sound processor of an auditory implant, unilateral, performed by or on behalf of a medical practitioner, if a service to which item 82301, 82302 or 82304 applies has not been performed on the patient on the same day</w:t>
            </w:r>
          </w:p>
          <w:p w14:paraId="5E174493" w14:textId="77777777" w:rsidR="00154ABF" w:rsidRDefault="00154ABF">
            <w:pPr>
              <w:spacing w:before="200" w:after="200"/>
              <w:rPr>
                <w:sz w:val="20"/>
                <w:szCs w:val="20"/>
              </w:rPr>
            </w:pPr>
            <w:r>
              <w:rPr>
                <w:sz w:val="20"/>
                <w:szCs w:val="20"/>
              </w:rPr>
              <w:t>Applicable up to a total of 4 services to which this item, item 11342 or item 11345 applies on the same day</w:t>
            </w:r>
          </w:p>
          <w:p w14:paraId="3DAEABCC" w14:textId="77777777" w:rsidR="00154ABF" w:rsidRDefault="00154ABF">
            <w:pPr>
              <w:tabs>
                <w:tab w:val="left" w:pos="1701"/>
              </w:tabs>
            </w:pPr>
            <w:r>
              <w:rPr>
                <w:b/>
                <w:sz w:val="20"/>
              </w:rPr>
              <w:lastRenderedPageBreak/>
              <w:t xml:space="preserve">Fee: </w:t>
            </w:r>
            <w:r>
              <w:t>$219.30</w:t>
            </w:r>
            <w:r>
              <w:tab/>
            </w:r>
            <w:r>
              <w:rPr>
                <w:b/>
                <w:sz w:val="20"/>
              </w:rPr>
              <w:t xml:space="preserve">Benefit: </w:t>
            </w:r>
            <w:r>
              <w:t>75% = $164.50    85% = $186.45</w:t>
            </w:r>
          </w:p>
        </w:tc>
      </w:tr>
      <w:tr w:rsidR="00154ABF" w14:paraId="3A568A3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602301A4" w14:textId="77777777" w:rsidR="00154ABF" w:rsidRDefault="00154ABF">
            <w:pPr>
              <w:rPr>
                <w:b/>
              </w:rPr>
            </w:pPr>
            <w:r>
              <w:rPr>
                <w:b/>
              </w:rPr>
              <w:lastRenderedPageBreak/>
              <w:t>Fee</w:t>
            </w:r>
          </w:p>
          <w:p w14:paraId="3A02E2FF" w14:textId="77777777" w:rsidR="00154ABF" w:rsidRDefault="00154ABF">
            <w:r>
              <w:t>11303</w:t>
            </w:r>
          </w:p>
        </w:tc>
        <w:tc>
          <w:tcPr>
            <w:tcW w:w="4501" w:type="pct"/>
            <w:vAlign w:val="bottom"/>
          </w:tcPr>
          <w:p w14:paraId="1BCB1220" w14:textId="77777777" w:rsidR="00154ABF" w:rsidRDefault="00154ABF">
            <w:pPr>
              <w:spacing w:after="200"/>
              <w:rPr>
                <w:sz w:val="20"/>
                <w:szCs w:val="20"/>
              </w:rPr>
            </w:pPr>
            <w:r>
              <w:rPr>
                <w:sz w:val="20"/>
                <w:szCs w:val="20"/>
              </w:rPr>
              <w:t xml:space="preserve">ELECTROCOCHLEOGRAPHY, extratympanic method, 1 or both ears </w:t>
            </w:r>
          </w:p>
          <w:p w14:paraId="58832606" w14:textId="77777777" w:rsidR="00154ABF" w:rsidRDefault="00154ABF">
            <w:pPr>
              <w:tabs>
                <w:tab w:val="left" w:pos="1701"/>
              </w:tabs>
            </w:pPr>
            <w:r>
              <w:rPr>
                <w:b/>
                <w:sz w:val="20"/>
              </w:rPr>
              <w:t xml:space="preserve">Fee: </w:t>
            </w:r>
            <w:r>
              <w:t>$219.30</w:t>
            </w:r>
            <w:r>
              <w:tab/>
            </w:r>
            <w:r>
              <w:rPr>
                <w:b/>
                <w:sz w:val="20"/>
              </w:rPr>
              <w:t xml:space="preserve">Benefit: </w:t>
            </w:r>
            <w:r>
              <w:t>75% = $164.50    85% = $186.45</w:t>
            </w:r>
          </w:p>
        </w:tc>
      </w:tr>
      <w:tr w:rsidR="00154ABF" w14:paraId="7121AEE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5008E16" w14:textId="77777777" w:rsidR="00154ABF" w:rsidRDefault="00154ABF">
            <w:pPr>
              <w:rPr>
                <w:b/>
              </w:rPr>
            </w:pPr>
            <w:r>
              <w:rPr>
                <w:b/>
              </w:rPr>
              <w:t>Fee</w:t>
            </w:r>
          </w:p>
          <w:p w14:paraId="2157A761" w14:textId="77777777" w:rsidR="00154ABF" w:rsidRDefault="00154ABF">
            <w:r>
              <w:t>11304</w:t>
            </w:r>
          </w:p>
        </w:tc>
        <w:tc>
          <w:tcPr>
            <w:tcW w:w="4501" w:type="pct"/>
            <w:vAlign w:val="bottom"/>
          </w:tcPr>
          <w:p w14:paraId="3ABCEF5B" w14:textId="77777777" w:rsidR="00154ABF" w:rsidRDefault="00154ABF">
            <w:pPr>
              <w:spacing w:after="200"/>
              <w:rPr>
                <w:sz w:val="20"/>
                <w:szCs w:val="20"/>
              </w:rPr>
            </w:pPr>
            <w:r>
              <w:rPr>
                <w:sz w:val="20"/>
                <w:szCs w:val="20"/>
              </w:rPr>
              <w:t xml:space="preserve">ELECTROCOCHLEOGRAPHY, transtympanic membrane insertion technique, 1 or both ears </w:t>
            </w:r>
          </w:p>
          <w:p w14:paraId="7D375BF5" w14:textId="77777777" w:rsidR="00154ABF" w:rsidRDefault="00154ABF">
            <w:r>
              <w:t>(See para DN.1.10 of explanatory notes to this Category)</w:t>
            </w:r>
          </w:p>
          <w:p w14:paraId="4FCFC768" w14:textId="77777777" w:rsidR="00154ABF" w:rsidRDefault="00154ABF">
            <w:pPr>
              <w:tabs>
                <w:tab w:val="left" w:pos="1701"/>
              </w:tabs>
            </w:pPr>
            <w:r>
              <w:rPr>
                <w:b/>
                <w:sz w:val="20"/>
              </w:rPr>
              <w:t xml:space="preserve">Fee: </w:t>
            </w:r>
            <w:r>
              <w:t>$361.10</w:t>
            </w:r>
            <w:r>
              <w:tab/>
            </w:r>
            <w:r>
              <w:rPr>
                <w:b/>
                <w:sz w:val="20"/>
              </w:rPr>
              <w:t xml:space="preserve">Benefit: </w:t>
            </w:r>
            <w:r>
              <w:t>75% = $270.85    85% = $306.95</w:t>
            </w:r>
          </w:p>
        </w:tc>
      </w:tr>
      <w:tr w:rsidR="00154ABF" w14:paraId="54F7086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3440CB9C" w14:textId="77777777" w:rsidR="00154ABF" w:rsidRDefault="00154ABF">
            <w:pPr>
              <w:rPr>
                <w:b/>
              </w:rPr>
            </w:pPr>
            <w:r>
              <w:rPr>
                <w:b/>
              </w:rPr>
              <w:t>Fee</w:t>
            </w:r>
          </w:p>
          <w:p w14:paraId="34CFEFEC" w14:textId="77777777" w:rsidR="00154ABF" w:rsidRDefault="00154ABF">
            <w:r>
              <w:t>11306</w:t>
            </w:r>
          </w:p>
        </w:tc>
        <w:tc>
          <w:tcPr>
            <w:tcW w:w="4501" w:type="pct"/>
            <w:vAlign w:val="bottom"/>
          </w:tcPr>
          <w:p w14:paraId="2833F8D1" w14:textId="77777777" w:rsidR="00154ABF" w:rsidRDefault="00154ABF">
            <w:pPr>
              <w:spacing w:after="200"/>
              <w:rPr>
                <w:sz w:val="20"/>
                <w:szCs w:val="20"/>
              </w:rPr>
            </w:pPr>
            <w:r>
              <w:rPr>
                <w:sz w:val="20"/>
                <w:szCs w:val="20"/>
              </w:rPr>
              <w:t>Non determinate audiometry, if a service to which item 82306 applies has not been performed on the patient on the same day.</w:t>
            </w:r>
          </w:p>
          <w:p w14:paraId="6CDD39B9" w14:textId="77777777" w:rsidR="00154ABF" w:rsidRDefault="00154ABF">
            <w:r>
              <w:t>(See para DN.1.11 of explanatory notes to this Category)</w:t>
            </w:r>
          </w:p>
          <w:p w14:paraId="7DFC5934" w14:textId="77777777" w:rsidR="00154ABF" w:rsidRDefault="00154ABF">
            <w:pPr>
              <w:tabs>
                <w:tab w:val="left" w:pos="1701"/>
              </w:tabs>
            </w:pPr>
            <w:r>
              <w:rPr>
                <w:b/>
                <w:sz w:val="20"/>
              </w:rPr>
              <w:t xml:space="preserve">Fee: </w:t>
            </w:r>
            <w:r>
              <w:t>$24.95</w:t>
            </w:r>
            <w:r>
              <w:tab/>
            </w:r>
            <w:r>
              <w:rPr>
                <w:b/>
                <w:sz w:val="20"/>
              </w:rPr>
              <w:t xml:space="preserve">Benefit: </w:t>
            </w:r>
            <w:r>
              <w:t>75% = $18.75    85% = $21.25</w:t>
            </w:r>
          </w:p>
        </w:tc>
      </w:tr>
      <w:tr w:rsidR="00154ABF" w14:paraId="6949BCA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40AB356" w14:textId="77777777" w:rsidR="00154ABF" w:rsidRDefault="00154ABF">
            <w:pPr>
              <w:rPr>
                <w:b/>
              </w:rPr>
            </w:pPr>
            <w:r>
              <w:rPr>
                <w:b/>
              </w:rPr>
              <w:t>Fee</w:t>
            </w:r>
          </w:p>
          <w:p w14:paraId="498EA223" w14:textId="77777777" w:rsidR="00154ABF" w:rsidRDefault="00154ABF">
            <w:r>
              <w:t>11309</w:t>
            </w:r>
          </w:p>
        </w:tc>
        <w:tc>
          <w:tcPr>
            <w:tcW w:w="4501" w:type="pct"/>
            <w:vAlign w:val="bottom"/>
          </w:tcPr>
          <w:p w14:paraId="7FEF05E2" w14:textId="77777777" w:rsidR="00154ABF" w:rsidRDefault="00154ABF">
            <w:pPr>
              <w:spacing w:after="200"/>
              <w:rPr>
                <w:sz w:val="20"/>
                <w:szCs w:val="20"/>
              </w:rPr>
            </w:pPr>
            <w:r>
              <w:rPr>
                <w:sz w:val="20"/>
                <w:szCs w:val="20"/>
              </w:rPr>
              <w:t>Audiogram, air conduction, if a service to which item 82309 applies has not been performed on the patient on the same day.</w:t>
            </w:r>
          </w:p>
          <w:p w14:paraId="0FC1A1E5" w14:textId="77777777" w:rsidR="00154ABF" w:rsidRDefault="00154ABF">
            <w:r>
              <w:t>(See para DN.1.12, DN.1.11 of explanatory notes to this Category)</w:t>
            </w:r>
          </w:p>
          <w:p w14:paraId="126C8C29" w14:textId="77777777" w:rsidR="00154ABF" w:rsidRDefault="00154ABF">
            <w:pPr>
              <w:tabs>
                <w:tab w:val="left" w:pos="1701"/>
              </w:tabs>
            </w:pPr>
            <w:r>
              <w:rPr>
                <w:b/>
                <w:sz w:val="20"/>
              </w:rPr>
              <w:t xml:space="preserve">Fee: </w:t>
            </w:r>
            <w:r>
              <w:t>$29.95</w:t>
            </w:r>
            <w:r>
              <w:tab/>
            </w:r>
            <w:r>
              <w:rPr>
                <w:b/>
                <w:sz w:val="20"/>
              </w:rPr>
              <w:t xml:space="preserve">Benefit: </w:t>
            </w:r>
            <w:r>
              <w:t>75% = $22.50    85% = $25.50</w:t>
            </w:r>
          </w:p>
        </w:tc>
      </w:tr>
      <w:tr w:rsidR="00154ABF" w14:paraId="1DED26AC"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CD883D4" w14:textId="77777777" w:rsidR="00154ABF" w:rsidRDefault="00154ABF">
            <w:pPr>
              <w:rPr>
                <w:b/>
              </w:rPr>
            </w:pPr>
            <w:r>
              <w:rPr>
                <w:b/>
              </w:rPr>
              <w:t>Fee</w:t>
            </w:r>
          </w:p>
          <w:p w14:paraId="29463854" w14:textId="77777777" w:rsidR="00154ABF" w:rsidRDefault="00154ABF">
            <w:r>
              <w:t>11312</w:t>
            </w:r>
          </w:p>
        </w:tc>
        <w:tc>
          <w:tcPr>
            <w:tcW w:w="4501" w:type="pct"/>
            <w:vAlign w:val="bottom"/>
          </w:tcPr>
          <w:p w14:paraId="05EBBFF7" w14:textId="77777777" w:rsidR="00154ABF" w:rsidRDefault="00154ABF">
            <w:pPr>
              <w:spacing w:after="200"/>
              <w:rPr>
                <w:sz w:val="20"/>
                <w:szCs w:val="20"/>
              </w:rPr>
            </w:pPr>
            <w:r>
              <w:rPr>
                <w:sz w:val="20"/>
                <w:szCs w:val="20"/>
              </w:rPr>
              <w:t>Audiogram, air and bone conduction or air conduction and speech discrimination, if a service to which item 82312 applies has not been performed on the patient on the same day.</w:t>
            </w:r>
          </w:p>
          <w:p w14:paraId="40302B37" w14:textId="77777777" w:rsidR="00154ABF" w:rsidRDefault="00154ABF">
            <w:r>
              <w:t>(See para DN.1.12, DN.1.11 of explanatory notes to this Category)</w:t>
            </w:r>
          </w:p>
          <w:p w14:paraId="12F6B792" w14:textId="77777777" w:rsidR="00154ABF" w:rsidRDefault="00154ABF">
            <w:pPr>
              <w:tabs>
                <w:tab w:val="left" w:pos="1701"/>
              </w:tabs>
            </w:pPr>
            <w:r>
              <w:rPr>
                <w:b/>
                <w:sz w:val="20"/>
              </w:rPr>
              <w:t xml:space="preserve">Fee: </w:t>
            </w:r>
            <w:r>
              <w:t>$42.30</w:t>
            </w:r>
            <w:r>
              <w:tab/>
            </w:r>
            <w:r>
              <w:rPr>
                <w:b/>
                <w:sz w:val="20"/>
              </w:rPr>
              <w:t xml:space="preserve">Benefit: </w:t>
            </w:r>
            <w:r>
              <w:t>75% = $31.75    85% = $36.00</w:t>
            </w:r>
          </w:p>
        </w:tc>
      </w:tr>
      <w:tr w:rsidR="00154ABF" w14:paraId="0434BBD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DF144AA" w14:textId="77777777" w:rsidR="00154ABF" w:rsidRDefault="00154ABF">
            <w:pPr>
              <w:rPr>
                <w:b/>
              </w:rPr>
            </w:pPr>
            <w:r>
              <w:rPr>
                <w:b/>
              </w:rPr>
              <w:t>Fee</w:t>
            </w:r>
          </w:p>
          <w:p w14:paraId="1BE3FFBB" w14:textId="77777777" w:rsidR="00154ABF" w:rsidRDefault="00154ABF">
            <w:r>
              <w:t>11315</w:t>
            </w:r>
          </w:p>
        </w:tc>
        <w:tc>
          <w:tcPr>
            <w:tcW w:w="4501" w:type="pct"/>
            <w:vAlign w:val="bottom"/>
          </w:tcPr>
          <w:p w14:paraId="14D677D6" w14:textId="77777777" w:rsidR="00154ABF" w:rsidRDefault="00154ABF">
            <w:pPr>
              <w:spacing w:after="200"/>
              <w:rPr>
                <w:sz w:val="20"/>
                <w:szCs w:val="20"/>
              </w:rPr>
            </w:pPr>
            <w:r>
              <w:rPr>
                <w:sz w:val="20"/>
                <w:szCs w:val="20"/>
              </w:rPr>
              <w:t>Audiogram, air and bone conduction and speech, if a service to which item 82315 applies has not been performed on the patient on the same day</w:t>
            </w:r>
          </w:p>
          <w:p w14:paraId="02C00A7D" w14:textId="77777777" w:rsidR="00154ABF" w:rsidRDefault="00154ABF">
            <w:r>
              <w:t>(See para DN.1.12, DN.1.11 of explanatory notes to this Category)</w:t>
            </w:r>
          </w:p>
          <w:p w14:paraId="1C5F044D" w14:textId="77777777" w:rsidR="00154ABF" w:rsidRDefault="00154ABF">
            <w:pPr>
              <w:tabs>
                <w:tab w:val="left" w:pos="1701"/>
              </w:tabs>
            </w:pPr>
            <w:r>
              <w:rPr>
                <w:b/>
                <w:sz w:val="20"/>
              </w:rPr>
              <w:t xml:space="preserve">Fee: </w:t>
            </w:r>
            <w:r>
              <w:t>$56.00</w:t>
            </w:r>
            <w:r>
              <w:tab/>
            </w:r>
            <w:r>
              <w:rPr>
                <w:b/>
                <w:sz w:val="20"/>
              </w:rPr>
              <w:t xml:space="preserve">Benefit: </w:t>
            </w:r>
            <w:r>
              <w:t>75% = $42.00    85% = $47.60</w:t>
            </w:r>
          </w:p>
        </w:tc>
      </w:tr>
      <w:tr w:rsidR="00154ABF" w14:paraId="6417AE6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7617FF79" w14:textId="77777777" w:rsidR="00154ABF" w:rsidRDefault="00154ABF">
            <w:pPr>
              <w:rPr>
                <w:b/>
              </w:rPr>
            </w:pPr>
            <w:r>
              <w:rPr>
                <w:b/>
              </w:rPr>
              <w:t>Fee</w:t>
            </w:r>
          </w:p>
          <w:p w14:paraId="11B0BE45" w14:textId="77777777" w:rsidR="00154ABF" w:rsidRDefault="00154ABF">
            <w:r>
              <w:t>11318</w:t>
            </w:r>
          </w:p>
        </w:tc>
        <w:tc>
          <w:tcPr>
            <w:tcW w:w="4501" w:type="pct"/>
            <w:vAlign w:val="bottom"/>
          </w:tcPr>
          <w:p w14:paraId="4480138A" w14:textId="77777777" w:rsidR="00154ABF" w:rsidRDefault="00154ABF">
            <w:pPr>
              <w:spacing w:after="200"/>
              <w:rPr>
                <w:sz w:val="20"/>
                <w:szCs w:val="20"/>
              </w:rPr>
            </w:pPr>
            <w:r>
              <w:rPr>
                <w:sz w:val="20"/>
                <w:szCs w:val="20"/>
              </w:rPr>
              <w:t>Audiogram, air and bone conduction and speech, with other cochlear tests, if a service to which item 82318 applies has not been performed on the patient on the same day</w:t>
            </w:r>
          </w:p>
          <w:p w14:paraId="007A7100" w14:textId="77777777" w:rsidR="00154ABF" w:rsidRDefault="00154ABF">
            <w:r>
              <w:t>(See para DN.1.12, DN.1.11 of explanatory notes to this Category)</w:t>
            </w:r>
          </w:p>
          <w:p w14:paraId="744DB4A2" w14:textId="77777777" w:rsidR="00154ABF" w:rsidRDefault="00154ABF">
            <w:pPr>
              <w:tabs>
                <w:tab w:val="left" w:pos="1701"/>
              </w:tabs>
            </w:pPr>
            <w:r>
              <w:rPr>
                <w:b/>
                <w:sz w:val="20"/>
              </w:rPr>
              <w:t xml:space="preserve">Fee: </w:t>
            </w:r>
            <w:r>
              <w:t>$69.20</w:t>
            </w:r>
            <w:r>
              <w:tab/>
            </w:r>
            <w:r>
              <w:rPr>
                <w:b/>
                <w:sz w:val="20"/>
              </w:rPr>
              <w:t xml:space="preserve">Benefit: </w:t>
            </w:r>
            <w:r>
              <w:t>75% = $51.90    85% = $58.85</w:t>
            </w:r>
          </w:p>
        </w:tc>
      </w:tr>
      <w:tr w:rsidR="00154ABF" w14:paraId="7122EA9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7B8B6F79" w14:textId="77777777" w:rsidR="00154ABF" w:rsidRDefault="00154ABF">
            <w:pPr>
              <w:rPr>
                <w:b/>
              </w:rPr>
            </w:pPr>
            <w:r>
              <w:rPr>
                <w:b/>
              </w:rPr>
              <w:t>Fee</w:t>
            </w:r>
          </w:p>
          <w:p w14:paraId="2F407A08" w14:textId="77777777" w:rsidR="00154ABF" w:rsidRDefault="00154ABF">
            <w:r>
              <w:t>11324</w:t>
            </w:r>
          </w:p>
        </w:tc>
        <w:tc>
          <w:tcPr>
            <w:tcW w:w="4501" w:type="pct"/>
            <w:vAlign w:val="bottom"/>
          </w:tcPr>
          <w:p w14:paraId="57964F29" w14:textId="77777777" w:rsidR="00154ABF" w:rsidRDefault="00154ABF">
            <w:pPr>
              <w:spacing w:after="200"/>
              <w:rPr>
                <w:sz w:val="20"/>
                <w:szCs w:val="20"/>
              </w:rPr>
            </w:pPr>
            <w:r>
              <w:rPr>
                <w:sz w:val="20"/>
                <w:szCs w:val="20"/>
              </w:rPr>
              <w:t>Impedance audiogram involving tympanometry and measurement of static compliance and acoustic reflex performed by, or on behalf of, a medical practitioner, if a service to which item 82324 applies has not been performed on the patient on the same day</w:t>
            </w:r>
          </w:p>
          <w:p w14:paraId="3C67B1F5" w14:textId="77777777" w:rsidR="00154ABF" w:rsidRDefault="00154ABF">
            <w:pPr>
              <w:tabs>
                <w:tab w:val="left" w:pos="1701"/>
              </w:tabs>
            </w:pPr>
            <w:r>
              <w:rPr>
                <w:b/>
                <w:sz w:val="20"/>
              </w:rPr>
              <w:t xml:space="preserve">Fee: </w:t>
            </w:r>
            <w:r>
              <w:t>$22.60</w:t>
            </w:r>
            <w:r>
              <w:tab/>
            </w:r>
            <w:r>
              <w:rPr>
                <w:b/>
                <w:sz w:val="20"/>
              </w:rPr>
              <w:t xml:space="preserve">Benefit: </w:t>
            </w:r>
            <w:r>
              <w:t>75% = $16.95    85% = $19.25</w:t>
            </w:r>
          </w:p>
        </w:tc>
      </w:tr>
      <w:tr w:rsidR="00154ABF" w14:paraId="297CAC7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638E2327" w14:textId="77777777" w:rsidR="00154ABF" w:rsidRDefault="00154ABF">
            <w:pPr>
              <w:rPr>
                <w:b/>
              </w:rPr>
            </w:pPr>
            <w:r>
              <w:rPr>
                <w:b/>
              </w:rPr>
              <w:t>Fee</w:t>
            </w:r>
          </w:p>
          <w:p w14:paraId="5EE784E1" w14:textId="77777777" w:rsidR="00154ABF" w:rsidRDefault="00154ABF">
            <w:r>
              <w:t>11332</w:t>
            </w:r>
          </w:p>
        </w:tc>
        <w:tc>
          <w:tcPr>
            <w:tcW w:w="4501" w:type="pct"/>
            <w:vAlign w:val="bottom"/>
          </w:tcPr>
          <w:p w14:paraId="72E19349" w14:textId="77777777" w:rsidR="00154ABF" w:rsidRDefault="00154ABF">
            <w:pPr>
              <w:spacing w:after="200"/>
              <w:rPr>
                <w:sz w:val="20"/>
                <w:szCs w:val="20"/>
              </w:rPr>
            </w:pPr>
            <w:r>
              <w:rPr>
                <w:sz w:val="20"/>
                <w:szCs w:val="20"/>
              </w:rPr>
              <w:t>Oto-acoustic emission audiometry for the detection of outer hair cell functioning in the cochlea, performed by or on behalf of a specialist or consultant physician, when middle ear pathology has been excluded, if:</w:t>
            </w:r>
            <w:r>
              <w:rPr>
                <w:sz w:val="20"/>
                <w:szCs w:val="20"/>
              </w:rPr>
              <w:br/>
              <w:t>(a) the service is performed:</w:t>
            </w:r>
            <w:r>
              <w:rPr>
                <w:sz w:val="20"/>
                <w:szCs w:val="20"/>
              </w:rPr>
              <w:br/>
              <w:t>(i) on an infant or child who is at risk of permanent hearing impairment; or</w:t>
            </w:r>
            <w:r>
              <w:rPr>
                <w:sz w:val="20"/>
                <w:szCs w:val="20"/>
              </w:rPr>
              <w:br/>
              <w:t>(ii) on an individual who is at risk of oto-toxicity due to medications or medical intervention; or</w:t>
            </w:r>
            <w:r>
              <w:rPr>
                <w:sz w:val="20"/>
                <w:szCs w:val="20"/>
              </w:rPr>
              <w:br/>
              <w:t>(iii) on an individual at risk of noise induced hearing loss; or</w:t>
            </w:r>
            <w:r>
              <w:rPr>
                <w:sz w:val="20"/>
                <w:szCs w:val="20"/>
              </w:rPr>
              <w:br/>
              <w:t>(iv) to assist in the diagnosis of auditory neuropathy; and</w:t>
            </w:r>
            <w:r>
              <w:rPr>
                <w:sz w:val="20"/>
                <w:szCs w:val="20"/>
              </w:rPr>
              <w:br/>
              <w:t>(b) a service to which item 82332 applies has not been performed on the patient on the same day</w:t>
            </w:r>
          </w:p>
          <w:p w14:paraId="52DC58C5" w14:textId="77777777" w:rsidR="00154ABF" w:rsidRDefault="00154ABF">
            <w:r>
              <w:t>(See para DN.1.13 of explanatory notes to this Category)</w:t>
            </w:r>
          </w:p>
          <w:p w14:paraId="6A466424" w14:textId="77777777" w:rsidR="00154ABF" w:rsidRDefault="00154ABF">
            <w:pPr>
              <w:tabs>
                <w:tab w:val="left" w:pos="1701"/>
              </w:tabs>
            </w:pPr>
            <w:r>
              <w:rPr>
                <w:b/>
                <w:sz w:val="20"/>
              </w:rPr>
              <w:t xml:space="preserve">Fee: </w:t>
            </w:r>
            <w:r>
              <w:t>$66.75</w:t>
            </w:r>
            <w:r>
              <w:tab/>
            </w:r>
            <w:r>
              <w:rPr>
                <w:b/>
                <w:sz w:val="20"/>
              </w:rPr>
              <w:t xml:space="preserve">Benefit: </w:t>
            </w:r>
            <w:r>
              <w:t>75% = $50.10    85% = $56.75</w:t>
            </w:r>
          </w:p>
        </w:tc>
      </w:tr>
      <w:tr w:rsidR="00154ABF" w14:paraId="79172ED2"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EF146F2" w14:textId="77777777" w:rsidR="00154ABF" w:rsidRDefault="00154ABF">
            <w:pPr>
              <w:rPr>
                <w:b/>
              </w:rPr>
            </w:pPr>
            <w:r>
              <w:rPr>
                <w:b/>
              </w:rPr>
              <w:t>Amend</w:t>
            </w:r>
          </w:p>
          <w:p w14:paraId="793B7319" w14:textId="77777777" w:rsidR="00154ABF" w:rsidRDefault="00154ABF">
            <w:pPr>
              <w:rPr>
                <w:b/>
              </w:rPr>
            </w:pPr>
            <w:r>
              <w:rPr>
                <w:b/>
              </w:rPr>
              <w:t>Fee</w:t>
            </w:r>
          </w:p>
          <w:p w14:paraId="78BB8755" w14:textId="77777777" w:rsidR="00154ABF" w:rsidRDefault="00154ABF">
            <w:r>
              <w:t>11340</w:t>
            </w:r>
          </w:p>
        </w:tc>
        <w:tc>
          <w:tcPr>
            <w:tcW w:w="4501" w:type="pct"/>
            <w:vAlign w:val="bottom"/>
          </w:tcPr>
          <w:p w14:paraId="4D43AE75" w14:textId="77777777" w:rsidR="00154ABF" w:rsidRDefault="00154ABF">
            <w:pPr>
              <w:spacing w:after="200"/>
              <w:rPr>
                <w:sz w:val="20"/>
                <w:szCs w:val="20"/>
              </w:rPr>
            </w:pPr>
            <w:r>
              <w:rPr>
                <w:sz w:val="20"/>
                <w:szCs w:val="20"/>
              </w:rPr>
              <w:t>Investigation of the vestibular function to assist in the diagnosis, treatment or management of a vestibular or related disorder, performed by or on behalf of a medical practitioner:</w:t>
            </w:r>
          </w:p>
          <w:p w14:paraId="38888B9B" w14:textId="77777777" w:rsidR="00154ABF" w:rsidRDefault="00154ABF">
            <w:pPr>
              <w:spacing w:before="200" w:after="200"/>
              <w:rPr>
                <w:sz w:val="20"/>
                <w:szCs w:val="20"/>
              </w:rPr>
            </w:pPr>
            <w:r>
              <w:rPr>
                <w:sz w:val="20"/>
                <w:szCs w:val="20"/>
              </w:rPr>
              <w:t>(a) to assess one or more of the following:</w:t>
            </w:r>
          </w:p>
          <w:p w14:paraId="69608FA0" w14:textId="77777777" w:rsidR="00154ABF" w:rsidRDefault="00154ABF">
            <w:pPr>
              <w:pBdr>
                <w:left w:val="none" w:sz="0" w:space="22" w:color="auto"/>
              </w:pBdr>
              <w:spacing w:before="200" w:after="200"/>
              <w:ind w:left="450"/>
              <w:rPr>
                <w:sz w:val="20"/>
                <w:szCs w:val="20"/>
              </w:rPr>
            </w:pPr>
            <w:r>
              <w:rPr>
                <w:sz w:val="20"/>
                <w:szCs w:val="20"/>
              </w:rPr>
              <w:lastRenderedPageBreak/>
              <w:t>(i) the organs of the peripheral vestibular system (utricle, saccule, lateral, superior and posterior semicircular canals, and vestibular nerve);</w:t>
            </w:r>
          </w:p>
          <w:p w14:paraId="3872D08E" w14:textId="77777777" w:rsidR="00154ABF" w:rsidRDefault="00154ABF">
            <w:pPr>
              <w:pBdr>
                <w:left w:val="none" w:sz="0" w:space="22" w:color="auto"/>
              </w:pBdr>
              <w:spacing w:before="200" w:after="200"/>
              <w:ind w:left="450"/>
              <w:rPr>
                <w:sz w:val="20"/>
                <w:szCs w:val="20"/>
              </w:rPr>
            </w:pPr>
            <w:r>
              <w:rPr>
                <w:sz w:val="20"/>
                <w:szCs w:val="20"/>
              </w:rPr>
              <w:t>(ii) muscular or eye movement responses elicited by vestibular stimulation;</w:t>
            </w:r>
          </w:p>
          <w:p w14:paraId="27B7B2DA" w14:textId="77777777" w:rsidR="00154ABF" w:rsidRDefault="00154ABF">
            <w:pPr>
              <w:pBdr>
                <w:left w:val="none" w:sz="0" w:space="22" w:color="auto"/>
              </w:pBdr>
              <w:spacing w:before="200" w:after="200"/>
              <w:ind w:left="450"/>
              <w:rPr>
                <w:sz w:val="20"/>
                <w:szCs w:val="20"/>
              </w:rPr>
            </w:pPr>
            <w:r>
              <w:rPr>
                <w:sz w:val="20"/>
                <w:szCs w:val="20"/>
              </w:rPr>
              <w:t>(iii) static signs of vestibular dysfunction;</w:t>
            </w:r>
          </w:p>
          <w:p w14:paraId="4D5511D0" w14:textId="77777777" w:rsidR="00154ABF" w:rsidRDefault="00154ABF">
            <w:pPr>
              <w:pBdr>
                <w:left w:val="none" w:sz="0" w:space="22" w:color="auto"/>
              </w:pBdr>
              <w:spacing w:before="200" w:after="200"/>
              <w:ind w:left="450"/>
              <w:rPr>
                <w:sz w:val="20"/>
                <w:szCs w:val="20"/>
              </w:rPr>
            </w:pPr>
            <w:r>
              <w:rPr>
                <w:sz w:val="20"/>
                <w:szCs w:val="20"/>
              </w:rPr>
              <w:t>(iv) the central ocular</w:t>
            </w:r>
            <w:r>
              <w:rPr>
                <w:sz w:val="20"/>
                <w:szCs w:val="20"/>
              </w:rPr>
              <w:noBreakHyphen/>
              <w:t>motor function; and</w:t>
            </w:r>
          </w:p>
          <w:p w14:paraId="53993061" w14:textId="77777777" w:rsidR="00154ABF" w:rsidRDefault="00154ABF">
            <w:pPr>
              <w:spacing w:before="200" w:after="200"/>
              <w:rPr>
                <w:sz w:val="20"/>
                <w:szCs w:val="20"/>
              </w:rPr>
            </w:pPr>
            <w:r>
              <w:rPr>
                <w:sz w:val="20"/>
                <w:szCs w:val="20"/>
              </w:rPr>
              <w:t>(b) using up to 2 clinically recognised tests;</w:t>
            </w:r>
          </w:p>
          <w:p w14:paraId="36E1CE95" w14:textId="77777777" w:rsidR="00154ABF" w:rsidRDefault="00154ABF">
            <w:pPr>
              <w:spacing w:before="200" w:after="200"/>
              <w:rPr>
                <w:sz w:val="20"/>
                <w:szCs w:val="20"/>
              </w:rPr>
            </w:pPr>
            <w:r>
              <w:rPr>
                <w:sz w:val="20"/>
                <w:szCs w:val="20"/>
              </w:rPr>
              <w:t>other than a service associated with a service to which item 11015, 11021, 11024, 11027 or 11205 applies</w:t>
            </w:r>
          </w:p>
          <w:p w14:paraId="0FBEFFB3" w14:textId="77777777" w:rsidR="00154ABF" w:rsidRDefault="00154ABF">
            <w:r>
              <w:t>(See para DN.1.36 of explanatory notes to this Category)</w:t>
            </w:r>
          </w:p>
          <w:p w14:paraId="2D643A23" w14:textId="77777777" w:rsidR="00154ABF" w:rsidRDefault="00154ABF">
            <w:pPr>
              <w:tabs>
                <w:tab w:val="left" w:pos="1701"/>
              </w:tabs>
            </w:pPr>
            <w:r>
              <w:rPr>
                <w:b/>
                <w:sz w:val="20"/>
              </w:rPr>
              <w:t xml:space="preserve">Fee: </w:t>
            </w:r>
            <w:r>
              <w:t>$212.05</w:t>
            </w:r>
            <w:r>
              <w:tab/>
            </w:r>
            <w:r>
              <w:rPr>
                <w:b/>
                <w:sz w:val="20"/>
              </w:rPr>
              <w:t xml:space="preserve">Benefit: </w:t>
            </w:r>
            <w:r>
              <w:t>75% = $159.05    85% = $180.25</w:t>
            </w:r>
          </w:p>
        </w:tc>
      </w:tr>
      <w:tr w:rsidR="00154ABF" w14:paraId="447EAE8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096C33E4" w14:textId="77777777" w:rsidR="00154ABF" w:rsidRDefault="00154ABF">
            <w:pPr>
              <w:rPr>
                <w:b/>
              </w:rPr>
            </w:pPr>
            <w:r>
              <w:rPr>
                <w:b/>
              </w:rPr>
              <w:lastRenderedPageBreak/>
              <w:t>Amend</w:t>
            </w:r>
          </w:p>
          <w:p w14:paraId="170F6036" w14:textId="77777777" w:rsidR="00154ABF" w:rsidRDefault="00154ABF">
            <w:pPr>
              <w:rPr>
                <w:b/>
              </w:rPr>
            </w:pPr>
            <w:r>
              <w:rPr>
                <w:b/>
              </w:rPr>
              <w:t>Fee</w:t>
            </w:r>
          </w:p>
          <w:p w14:paraId="43EABBCD" w14:textId="77777777" w:rsidR="00154ABF" w:rsidRDefault="00154ABF">
            <w:r>
              <w:t>11341</w:t>
            </w:r>
          </w:p>
        </w:tc>
        <w:tc>
          <w:tcPr>
            <w:tcW w:w="4501" w:type="pct"/>
            <w:vAlign w:val="bottom"/>
          </w:tcPr>
          <w:p w14:paraId="1F338C8E" w14:textId="77777777" w:rsidR="00154ABF" w:rsidRDefault="00154ABF">
            <w:pPr>
              <w:spacing w:after="200"/>
              <w:rPr>
                <w:sz w:val="20"/>
                <w:szCs w:val="20"/>
              </w:rPr>
            </w:pPr>
            <w:r>
              <w:rPr>
                <w:sz w:val="20"/>
                <w:szCs w:val="20"/>
              </w:rPr>
              <w:t>Investigation of the vestibular function to assist in the diagnosis, treatment or management of a vestibular or related disorder, performed by or on behalf of a medical practitioner:</w:t>
            </w:r>
          </w:p>
          <w:p w14:paraId="17A3D857" w14:textId="77777777" w:rsidR="00154ABF" w:rsidRDefault="00154ABF">
            <w:pPr>
              <w:spacing w:before="200" w:after="200"/>
              <w:rPr>
                <w:sz w:val="20"/>
                <w:szCs w:val="20"/>
              </w:rPr>
            </w:pPr>
            <w:r>
              <w:rPr>
                <w:sz w:val="20"/>
                <w:szCs w:val="20"/>
              </w:rPr>
              <w:t>(a) to assess one or more of the following:</w:t>
            </w:r>
          </w:p>
          <w:p w14:paraId="03AF304A" w14:textId="77777777" w:rsidR="00154ABF" w:rsidRDefault="00154ABF">
            <w:pPr>
              <w:pBdr>
                <w:left w:val="none" w:sz="0" w:space="22" w:color="auto"/>
              </w:pBdr>
              <w:spacing w:before="200" w:after="200"/>
              <w:ind w:left="450"/>
              <w:rPr>
                <w:sz w:val="20"/>
                <w:szCs w:val="20"/>
              </w:rPr>
            </w:pPr>
            <w:r>
              <w:rPr>
                <w:sz w:val="20"/>
                <w:szCs w:val="20"/>
              </w:rPr>
              <w:t>(i) the organs of the peripheral vestibular system (utricle, saccule, lateral, superior and posterior semicircular canals, and vestibular nerve);</w:t>
            </w:r>
          </w:p>
          <w:p w14:paraId="72DC4093" w14:textId="77777777" w:rsidR="00154ABF" w:rsidRDefault="00154ABF">
            <w:pPr>
              <w:pBdr>
                <w:left w:val="none" w:sz="0" w:space="22" w:color="auto"/>
              </w:pBdr>
              <w:spacing w:before="200" w:after="200"/>
              <w:ind w:left="450"/>
              <w:rPr>
                <w:sz w:val="20"/>
                <w:szCs w:val="20"/>
              </w:rPr>
            </w:pPr>
            <w:r>
              <w:rPr>
                <w:sz w:val="20"/>
                <w:szCs w:val="20"/>
              </w:rPr>
              <w:t>(ii) muscular or eye movement responses elicited by vestibular stimulation;</w:t>
            </w:r>
          </w:p>
          <w:p w14:paraId="06A6425D" w14:textId="77777777" w:rsidR="00154ABF" w:rsidRDefault="00154ABF">
            <w:pPr>
              <w:pBdr>
                <w:left w:val="none" w:sz="0" w:space="22" w:color="auto"/>
              </w:pBdr>
              <w:spacing w:before="200" w:after="200"/>
              <w:ind w:left="450"/>
              <w:rPr>
                <w:sz w:val="20"/>
                <w:szCs w:val="20"/>
              </w:rPr>
            </w:pPr>
            <w:r>
              <w:rPr>
                <w:sz w:val="20"/>
                <w:szCs w:val="20"/>
              </w:rPr>
              <w:t>(iii) static signs of vestibular dysfunction;</w:t>
            </w:r>
          </w:p>
          <w:p w14:paraId="334CA01C" w14:textId="77777777" w:rsidR="00154ABF" w:rsidRDefault="00154ABF">
            <w:pPr>
              <w:pBdr>
                <w:left w:val="none" w:sz="0" w:space="22" w:color="auto"/>
              </w:pBdr>
              <w:spacing w:before="200" w:after="200"/>
              <w:ind w:left="450"/>
              <w:rPr>
                <w:sz w:val="20"/>
                <w:szCs w:val="20"/>
              </w:rPr>
            </w:pPr>
            <w:r>
              <w:rPr>
                <w:sz w:val="20"/>
                <w:szCs w:val="20"/>
              </w:rPr>
              <w:t>(iv) the central ocular</w:t>
            </w:r>
            <w:r>
              <w:rPr>
                <w:sz w:val="20"/>
                <w:szCs w:val="20"/>
              </w:rPr>
              <w:noBreakHyphen/>
              <w:t>motor function; and</w:t>
            </w:r>
          </w:p>
          <w:p w14:paraId="1DA7201A" w14:textId="77777777" w:rsidR="00154ABF" w:rsidRDefault="00154ABF">
            <w:pPr>
              <w:spacing w:before="200" w:after="200"/>
              <w:rPr>
                <w:sz w:val="20"/>
                <w:szCs w:val="20"/>
              </w:rPr>
            </w:pPr>
            <w:r>
              <w:rPr>
                <w:sz w:val="20"/>
                <w:szCs w:val="20"/>
              </w:rPr>
              <w:t>(b) using 3 or 4 clinically recognised tests;</w:t>
            </w:r>
          </w:p>
          <w:p w14:paraId="2F873553" w14:textId="77777777" w:rsidR="00154ABF" w:rsidRDefault="00154ABF">
            <w:pPr>
              <w:spacing w:before="200" w:after="200"/>
              <w:rPr>
                <w:sz w:val="20"/>
                <w:szCs w:val="20"/>
              </w:rPr>
            </w:pPr>
            <w:r>
              <w:rPr>
                <w:sz w:val="20"/>
                <w:szCs w:val="20"/>
              </w:rPr>
              <w:t>other than a service associated with a service to which item 11015, 11021, 11024, 11027 or 11205 applies</w:t>
            </w:r>
          </w:p>
          <w:p w14:paraId="71158D9C" w14:textId="77777777" w:rsidR="00154ABF" w:rsidRDefault="00154ABF">
            <w:r>
              <w:t>(See para DN.1.36 of explanatory notes to this Category)</w:t>
            </w:r>
          </w:p>
          <w:p w14:paraId="62E69F6B" w14:textId="77777777" w:rsidR="00154ABF" w:rsidRDefault="00154ABF">
            <w:pPr>
              <w:tabs>
                <w:tab w:val="left" w:pos="1701"/>
              </w:tabs>
            </w:pPr>
            <w:r>
              <w:rPr>
                <w:b/>
                <w:sz w:val="20"/>
              </w:rPr>
              <w:t xml:space="preserve">Fee: </w:t>
            </w:r>
            <w:r>
              <w:t>$425.15</w:t>
            </w:r>
            <w:r>
              <w:tab/>
            </w:r>
            <w:r>
              <w:rPr>
                <w:b/>
                <w:sz w:val="20"/>
              </w:rPr>
              <w:t xml:space="preserve">Benefit: </w:t>
            </w:r>
            <w:r>
              <w:t>75% = $318.90    85% = $361.40</w:t>
            </w:r>
          </w:p>
        </w:tc>
      </w:tr>
      <w:tr w:rsidR="00154ABF" w14:paraId="1DF3A93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4AFB3987" w14:textId="77777777" w:rsidR="00154ABF" w:rsidRDefault="00154ABF">
            <w:pPr>
              <w:rPr>
                <w:b/>
              </w:rPr>
            </w:pPr>
            <w:r>
              <w:rPr>
                <w:b/>
              </w:rPr>
              <w:t>Fee</w:t>
            </w:r>
          </w:p>
          <w:p w14:paraId="22DAD5DF" w14:textId="77777777" w:rsidR="00154ABF" w:rsidRDefault="00154ABF">
            <w:r>
              <w:t>11342</w:t>
            </w:r>
          </w:p>
        </w:tc>
        <w:tc>
          <w:tcPr>
            <w:tcW w:w="4501" w:type="pct"/>
            <w:vAlign w:val="bottom"/>
          </w:tcPr>
          <w:p w14:paraId="404BA015" w14:textId="77777777" w:rsidR="00154ABF" w:rsidRDefault="00154ABF">
            <w:pPr>
              <w:spacing w:after="200"/>
              <w:rPr>
                <w:sz w:val="20"/>
                <w:szCs w:val="20"/>
              </w:rPr>
            </w:pPr>
            <w:r>
              <w:rPr>
                <w:sz w:val="20"/>
                <w:szCs w:val="20"/>
              </w:rPr>
              <w:t>Programming by telehealth of an auditory implant, or the sound processor of an auditory implant, unilateral, performed by or on behalf of a medical practitioner, if a service to which items 82301, 82302 or 82304 applies has not been performed on the patient on the same day</w:t>
            </w:r>
          </w:p>
          <w:p w14:paraId="304917D4" w14:textId="77777777" w:rsidR="00154ABF" w:rsidRDefault="00154ABF">
            <w:pPr>
              <w:spacing w:before="200" w:after="200"/>
              <w:rPr>
                <w:sz w:val="20"/>
                <w:szCs w:val="20"/>
              </w:rPr>
            </w:pPr>
            <w:r>
              <w:rPr>
                <w:sz w:val="20"/>
                <w:szCs w:val="20"/>
              </w:rPr>
              <w:t>Applicable up to a total of 4 services to which this item, item 11302 or item 11345 applies on the same day</w:t>
            </w:r>
          </w:p>
          <w:p w14:paraId="7F23DD74" w14:textId="77777777" w:rsidR="00154ABF" w:rsidRDefault="00154ABF">
            <w:pPr>
              <w:tabs>
                <w:tab w:val="left" w:pos="1701"/>
              </w:tabs>
            </w:pPr>
            <w:r>
              <w:rPr>
                <w:b/>
                <w:sz w:val="20"/>
              </w:rPr>
              <w:t xml:space="preserve">Fee: </w:t>
            </w:r>
            <w:r>
              <w:t>$175.40</w:t>
            </w:r>
            <w:r>
              <w:tab/>
            </w:r>
            <w:r>
              <w:rPr>
                <w:b/>
                <w:sz w:val="20"/>
              </w:rPr>
              <w:t xml:space="preserve">Benefit: </w:t>
            </w:r>
            <w:r>
              <w:t>85% = $149.10</w:t>
            </w:r>
          </w:p>
        </w:tc>
      </w:tr>
      <w:tr w:rsidR="00154ABF" w14:paraId="5C9FC5F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27B0A457" w14:textId="77777777" w:rsidR="00154ABF" w:rsidRDefault="00154ABF">
            <w:pPr>
              <w:rPr>
                <w:b/>
              </w:rPr>
            </w:pPr>
            <w:r>
              <w:rPr>
                <w:b/>
              </w:rPr>
              <w:t>Amend</w:t>
            </w:r>
          </w:p>
          <w:p w14:paraId="3E9D57E6" w14:textId="77777777" w:rsidR="00154ABF" w:rsidRDefault="00154ABF">
            <w:pPr>
              <w:rPr>
                <w:b/>
              </w:rPr>
            </w:pPr>
            <w:r>
              <w:rPr>
                <w:b/>
              </w:rPr>
              <w:t>Fee</w:t>
            </w:r>
          </w:p>
          <w:p w14:paraId="3541F888" w14:textId="77777777" w:rsidR="00154ABF" w:rsidRDefault="00154ABF">
            <w:r>
              <w:t>11343</w:t>
            </w:r>
          </w:p>
        </w:tc>
        <w:tc>
          <w:tcPr>
            <w:tcW w:w="4501" w:type="pct"/>
            <w:vAlign w:val="bottom"/>
          </w:tcPr>
          <w:p w14:paraId="3EE85B6A" w14:textId="77777777" w:rsidR="00154ABF" w:rsidRDefault="00154ABF">
            <w:pPr>
              <w:spacing w:after="200"/>
              <w:rPr>
                <w:sz w:val="20"/>
                <w:szCs w:val="20"/>
              </w:rPr>
            </w:pPr>
            <w:r>
              <w:rPr>
                <w:sz w:val="20"/>
                <w:szCs w:val="20"/>
              </w:rPr>
              <w:t>Investigation of the vestibular function to assist in the diagnosis, treatment or management of a vestibular or related disorder, performed by or on behalf of a medical practitioner:</w:t>
            </w:r>
          </w:p>
          <w:p w14:paraId="7307BB76" w14:textId="77777777" w:rsidR="00154ABF" w:rsidRDefault="00154ABF">
            <w:pPr>
              <w:spacing w:before="200" w:after="200"/>
              <w:rPr>
                <w:sz w:val="20"/>
                <w:szCs w:val="20"/>
              </w:rPr>
            </w:pPr>
            <w:r>
              <w:rPr>
                <w:sz w:val="20"/>
                <w:szCs w:val="20"/>
              </w:rPr>
              <w:t>(a) to assess one or more of the following:</w:t>
            </w:r>
          </w:p>
          <w:p w14:paraId="0AAF826D" w14:textId="77777777" w:rsidR="00154ABF" w:rsidRDefault="00154ABF">
            <w:pPr>
              <w:pBdr>
                <w:left w:val="none" w:sz="0" w:space="22" w:color="auto"/>
              </w:pBdr>
              <w:spacing w:before="200" w:after="200"/>
              <w:ind w:left="450"/>
              <w:rPr>
                <w:sz w:val="20"/>
                <w:szCs w:val="20"/>
              </w:rPr>
            </w:pPr>
            <w:r>
              <w:rPr>
                <w:sz w:val="20"/>
                <w:szCs w:val="20"/>
              </w:rPr>
              <w:t>(i) the organs of the peripheral vestibular system (utricle, saccule, lateral, superior and posterior semicircular canals, and vestibular nerve);</w:t>
            </w:r>
          </w:p>
          <w:p w14:paraId="0A2B3A16" w14:textId="77777777" w:rsidR="00154ABF" w:rsidRDefault="00154ABF">
            <w:pPr>
              <w:pBdr>
                <w:left w:val="none" w:sz="0" w:space="22" w:color="auto"/>
              </w:pBdr>
              <w:spacing w:before="200" w:after="200"/>
              <w:ind w:left="450"/>
              <w:rPr>
                <w:sz w:val="20"/>
                <w:szCs w:val="20"/>
              </w:rPr>
            </w:pPr>
            <w:r>
              <w:rPr>
                <w:sz w:val="20"/>
                <w:szCs w:val="20"/>
              </w:rPr>
              <w:t>(ii) muscular or eye movement responses elicited by vestibular stimulation;</w:t>
            </w:r>
          </w:p>
          <w:p w14:paraId="37601118" w14:textId="77777777" w:rsidR="00154ABF" w:rsidRDefault="00154ABF">
            <w:pPr>
              <w:pBdr>
                <w:left w:val="none" w:sz="0" w:space="22" w:color="auto"/>
              </w:pBdr>
              <w:spacing w:before="200" w:after="200"/>
              <w:ind w:left="450"/>
              <w:rPr>
                <w:sz w:val="20"/>
                <w:szCs w:val="20"/>
              </w:rPr>
            </w:pPr>
            <w:r>
              <w:rPr>
                <w:sz w:val="20"/>
                <w:szCs w:val="20"/>
              </w:rPr>
              <w:lastRenderedPageBreak/>
              <w:t>(iii) static signs of vestibular dysfunction;</w:t>
            </w:r>
          </w:p>
          <w:p w14:paraId="7B7C9AE9" w14:textId="77777777" w:rsidR="00154ABF" w:rsidRDefault="00154ABF">
            <w:pPr>
              <w:pBdr>
                <w:left w:val="none" w:sz="0" w:space="22" w:color="auto"/>
              </w:pBdr>
              <w:spacing w:before="200" w:after="200"/>
              <w:ind w:left="450"/>
              <w:rPr>
                <w:sz w:val="20"/>
                <w:szCs w:val="20"/>
              </w:rPr>
            </w:pPr>
            <w:r>
              <w:rPr>
                <w:sz w:val="20"/>
                <w:szCs w:val="20"/>
              </w:rPr>
              <w:t>(iv) the central ocular</w:t>
            </w:r>
            <w:r>
              <w:rPr>
                <w:sz w:val="20"/>
                <w:szCs w:val="20"/>
              </w:rPr>
              <w:noBreakHyphen/>
              <w:t>motor function; and</w:t>
            </w:r>
          </w:p>
          <w:p w14:paraId="764FCAA3" w14:textId="77777777" w:rsidR="00154ABF" w:rsidRDefault="00154ABF">
            <w:pPr>
              <w:spacing w:before="200" w:after="200"/>
              <w:rPr>
                <w:sz w:val="20"/>
                <w:szCs w:val="20"/>
              </w:rPr>
            </w:pPr>
            <w:r>
              <w:rPr>
                <w:sz w:val="20"/>
                <w:szCs w:val="20"/>
              </w:rPr>
              <w:t>(b) using 5 or more clinically recognised tests;</w:t>
            </w:r>
          </w:p>
          <w:p w14:paraId="6E1DC1ED" w14:textId="77777777" w:rsidR="00154ABF" w:rsidRDefault="00154ABF">
            <w:pPr>
              <w:spacing w:before="200" w:after="200"/>
              <w:rPr>
                <w:sz w:val="20"/>
                <w:szCs w:val="20"/>
              </w:rPr>
            </w:pPr>
            <w:r>
              <w:rPr>
                <w:sz w:val="20"/>
                <w:szCs w:val="20"/>
              </w:rPr>
              <w:t>other than a service associated with a service to which item 11015, 11021, 11024, 11027 or 11205 applies</w:t>
            </w:r>
          </w:p>
          <w:p w14:paraId="06A5A4E6" w14:textId="77777777" w:rsidR="00154ABF" w:rsidRDefault="00154ABF">
            <w:r>
              <w:t>(See para DN.1.36 of explanatory notes to this Category)</w:t>
            </w:r>
          </w:p>
          <w:p w14:paraId="1BB3D284" w14:textId="77777777" w:rsidR="00154ABF" w:rsidRDefault="00154ABF">
            <w:pPr>
              <w:tabs>
                <w:tab w:val="left" w:pos="1701"/>
              </w:tabs>
            </w:pPr>
            <w:r>
              <w:rPr>
                <w:b/>
                <w:sz w:val="20"/>
              </w:rPr>
              <w:t xml:space="preserve">Fee: </w:t>
            </w:r>
            <w:r>
              <w:t>$636.05</w:t>
            </w:r>
            <w:r>
              <w:tab/>
            </w:r>
            <w:r>
              <w:rPr>
                <w:b/>
                <w:sz w:val="20"/>
              </w:rPr>
              <w:t xml:space="preserve">Benefit: </w:t>
            </w:r>
            <w:r>
              <w:t>75% = $477.05    85% = $540.65</w:t>
            </w:r>
          </w:p>
        </w:tc>
      </w:tr>
      <w:tr w:rsidR="00154ABF" w14:paraId="0DD73AD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9" w:type="pct"/>
            <w:vAlign w:val="bottom"/>
          </w:tcPr>
          <w:p w14:paraId="7879FDB9" w14:textId="77777777" w:rsidR="00154ABF" w:rsidRDefault="00154ABF">
            <w:pPr>
              <w:rPr>
                <w:b/>
              </w:rPr>
            </w:pPr>
            <w:r>
              <w:rPr>
                <w:b/>
              </w:rPr>
              <w:lastRenderedPageBreak/>
              <w:t>Fee</w:t>
            </w:r>
          </w:p>
          <w:p w14:paraId="7B07AB79" w14:textId="77777777" w:rsidR="00154ABF" w:rsidRDefault="00154ABF">
            <w:r>
              <w:t>11345</w:t>
            </w:r>
          </w:p>
        </w:tc>
        <w:tc>
          <w:tcPr>
            <w:tcW w:w="4501" w:type="pct"/>
            <w:vAlign w:val="bottom"/>
          </w:tcPr>
          <w:p w14:paraId="704A382A" w14:textId="77777777" w:rsidR="00154ABF" w:rsidRDefault="00154ABF">
            <w:pPr>
              <w:spacing w:after="200"/>
              <w:rPr>
                <w:sz w:val="20"/>
                <w:szCs w:val="20"/>
              </w:rPr>
            </w:pPr>
            <w:r>
              <w:rPr>
                <w:sz w:val="20"/>
                <w:szCs w:val="20"/>
              </w:rPr>
              <w:t>Programming by phone of an auditory implant, or the sound processor of an auditory implant, unilateral, performed by or on behalf of a medical practitioner, if a service to which items 82301, 82302 or 82304 applies has not been performed on the patient on the same day</w:t>
            </w:r>
          </w:p>
          <w:p w14:paraId="6A59A328" w14:textId="77777777" w:rsidR="00154ABF" w:rsidRDefault="00154ABF">
            <w:pPr>
              <w:spacing w:before="200" w:after="200"/>
              <w:rPr>
                <w:sz w:val="20"/>
                <w:szCs w:val="20"/>
              </w:rPr>
            </w:pPr>
            <w:r>
              <w:rPr>
                <w:sz w:val="20"/>
                <w:szCs w:val="20"/>
              </w:rPr>
              <w:t>Applicable up to a total of 4 services to which this item, item 11302 or item 11342 applies on the same day</w:t>
            </w:r>
          </w:p>
          <w:p w14:paraId="0BD53823" w14:textId="77777777" w:rsidR="00154ABF" w:rsidRDefault="00154ABF">
            <w:pPr>
              <w:tabs>
                <w:tab w:val="left" w:pos="1701"/>
              </w:tabs>
            </w:pPr>
            <w:r>
              <w:rPr>
                <w:b/>
                <w:sz w:val="20"/>
              </w:rPr>
              <w:t xml:space="preserve">Fee: </w:t>
            </w:r>
            <w:r>
              <w:t>$175.40</w:t>
            </w:r>
            <w:r>
              <w:tab/>
            </w:r>
            <w:r>
              <w:rPr>
                <w:b/>
                <w:sz w:val="20"/>
              </w:rPr>
              <w:t xml:space="preserve">Benefit: </w:t>
            </w:r>
            <w:r>
              <w:t>85% = $149.10</w:t>
            </w:r>
          </w:p>
        </w:tc>
      </w:tr>
    </w:tbl>
    <w:p w14:paraId="14F8C5F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79F8375D"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33C5210F" w14:textId="77777777">
              <w:tc>
                <w:tcPr>
                  <w:tcW w:w="2500" w:type="pct"/>
                  <w:tcBorders>
                    <w:top w:val="nil"/>
                    <w:left w:val="nil"/>
                    <w:bottom w:val="nil"/>
                    <w:right w:val="nil"/>
                  </w:tcBorders>
                  <w:tcMar>
                    <w:left w:w="0" w:type="dxa"/>
                    <w:right w:w="0" w:type="dxa"/>
                  </w:tcMar>
                  <w:vAlign w:val="bottom"/>
                </w:tcPr>
                <w:p w14:paraId="26D02EC3"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1B9EBCF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RESPIRATORY</w:t>
                  </w:r>
                </w:p>
              </w:tc>
            </w:tr>
          </w:tbl>
          <w:p w14:paraId="2C920C8D" w14:textId="77777777" w:rsidR="00A77B3E" w:rsidRDefault="00A77B3E">
            <w:pPr>
              <w:keepLines/>
              <w:rPr>
                <w:rFonts w:ascii="Helvetica" w:eastAsia="Helvetica" w:hAnsi="Helvetica" w:cs="Helvetica"/>
                <w:b/>
              </w:rPr>
            </w:pPr>
          </w:p>
        </w:tc>
      </w:tr>
      <w:tr w:rsidR="00154ABF" w14:paraId="4B25C90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4270E930" w14:textId="77777777" w:rsidR="00A77B3E" w:rsidRDefault="00A77B3E">
            <w:pPr>
              <w:rPr>
                <w:rFonts w:ascii="Helvetica" w:eastAsia="Helvetica" w:hAnsi="Helvetica" w:cs="Helvetica"/>
                <w:b/>
              </w:rPr>
            </w:pPr>
          </w:p>
        </w:tc>
        <w:tc>
          <w:tcPr>
            <w:tcW w:w="4512" w:type="pct"/>
          </w:tcPr>
          <w:p w14:paraId="00AEC0C4"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002FAB0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tcPr>
          <w:p w14:paraId="039D5F92" w14:textId="77777777" w:rsidR="00A77B3E" w:rsidRDefault="00A77B3E">
            <w:pPr>
              <w:rPr>
                <w:rFonts w:ascii="Helvetica" w:eastAsia="Helvetica" w:hAnsi="Helvetica" w:cs="Helvetica"/>
                <w:b/>
              </w:rPr>
            </w:pPr>
          </w:p>
        </w:tc>
        <w:tc>
          <w:tcPr>
            <w:tcW w:w="4512" w:type="pct"/>
          </w:tcPr>
          <w:p w14:paraId="47681D0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69794160"/>
            <w:r>
              <w:rPr>
                <w:rFonts w:ascii="Helvetica" w:eastAsia="Helvetica" w:hAnsi="Helvetica" w:cs="Helvetica"/>
                <w:b w:val="0"/>
                <w:sz w:val="18"/>
              </w:rPr>
              <w:t>Subgroup 4. Respiratory</w:t>
            </w:r>
            <w:bookmarkEnd w:id="10"/>
          </w:p>
        </w:tc>
      </w:tr>
      <w:tr w:rsidR="00154ABF" w14:paraId="0D612B2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3FC2136D" w14:textId="77777777" w:rsidR="00154ABF" w:rsidRDefault="00154ABF">
            <w:pPr>
              <w:rPr>
                <w:b/>
              </w:rPr>
            </w:pPr>
            <w:r>
              <w:rPr>
                <w:b/>
              </w:rPr>
              <w:t>Fee</w:t>
            </w:r>
          </w:p>
          <w:p w14:paraId="13700030" w14:textId="77777777" w:rsidR="00154ABF" w:rsidRDefault="00154ABF">
            <w:r>
              <w:t>11503</w:t>
            </w:r>
          </w:p>
        </w:tc>
        <w:tc>
          <w:tcPr>
            <w:tcW w:w="4512" w:type="pct"/>
            <w:vAlign w:val="bottom"/>
          </w:tcPr>
          <w:p w14:paraId="4AC3ED28" w14:textId="77777777" w:rsidR="00154ABF" w:rsidRDefault="00154ABF">
            <w:pPr>
              <w:spacing w:after="200"/>
              <w:rPr>
                <w:sz w:val="20"/>
                <w:szCs w:val="20"/>
              </w:rPr>
            </w:pPr>
            <w:r>
              <w:rPr>
                <w:sz w:val="20"/>
                <w:szCs w:val="20"/>
              </w:rPr>
              <w:t>Complex measurement of properties of the respiratory system, including the lungs and respiratory muscles, that is performed:</w:t>
            </w:r>
          </w:p>
          <w:p w14:paraId="596DE874" w14:textId="77777777" w:rsidR="00154ABF" w:rsidRDefault="00154ABF">
            <w:pPr>
              <w:spacing w:before="200" w:after="200"/>
              <w:rPr>
                <w:sz w:val="20"/>
                <w:szCs w:val="20"/>
              </w:rPr>
            </w:pPr>
            <w:r>
              <w:rPr>
                <w:sz w:val="20"/>
                <w:szCs w:val="20"/>
              </w:rPr>
              <w:t>(a) in a respiratory laboratory; and</w:t>
            </w:r>
          </w:p>
          <w:p w14:paraId="687B8A92" w14:textId="77777777" w:rsidR="00154ABF" w:rsidRDefault="00154ABF">
            <w:pPr>
              <w:spacing w:before="200" w:after="200"/>
              <w:rPr>
                <w:sz w:val="20"/>
                <w:szCs w:val="20"/>
              </w:rPr>
            </w:pPr>
            <w:r>
              <w:rPr>
                <w:sz w:val="20"/>
                <w:szCs w:val="20"/>
              </w:rPr>
              <w:t>(b) under the supervision of a specialist or consultant physician who is responsible for staff training, supervision, quality assurance and the issuing of written reports on tests performed; and</w:t>
            </w:r>
          </w:p>
          <w:p w14:paraId="667FFA79" w14:textId="77777777" w:rsidR="00154ABF" w:rsidRDefault="00154ABF">
            <w:pPr>
              <w:spacing w:before="200" w:after="200"/>
              <w:rPr>
                <w:sz w:val="20"/>
                <w:szCs w:val="20"/>
              </w:rPr>
            </w:pPr>
            <w:r>
              <w:rPr>
                <w:sz w:val="20"/>
                <w:szCs w:val="20"/>
              </w:rPr>
              <w:t>(c) using any of the following tests:</w:t>
            </w:r>
          </w:p>
          <w:p w14:paraId="56B8E253" w14:textId="77777777" w:rsidR="00154ABF" w:rsidRDefault="00154ABF">
            <w:pPr>
              <w:pBdr>
                <w:left w:val="none" w:sz="0" w:space="22" w:color="auto"/>
              </w:pBdr>
              <w:spacing w:before="200" w:after="200"/>
              <w:ind w:left="450"/>
              <w:rPr>
                <w:sz w:val="20"/>
                <w:szCs w:val="20"/>
              </w:rPr>
            </w:pPr>
            <w:r>
              <w:rPr>
                <w:sz w:val="20"/>
                <w:szCs w:val="20"/>
              </w:rPr>
              <w:t>(i) measurement of absolute lung volumes by any method;</w:t>
            </w:r>
          </w:p>
          <w:p w14:paraId="0DCF7959" w14:textId="77777777" w:rsidR="00154ABF" w:rsidRDefault="00154ABF">
            <w:pPr>
              <w:pBdr>
                <w:left w:val="none" w:sz="0" w:space="22" w:color="auto"/>
              </w:pBdr>
              <w:spacing w:before="200" w:after="200"/>
              <w:ind w:left="450"/>
              <w:rPr>
                <w:sz w:val="20"/>
                <w:szCs w:val="20"/>
              </w:rPr>
            </w:pPr>
            <w:r>
              <w:rPr>
                <w:sz w:val="20"/>
                <w:szCs w:val="20"/>
              </w:rPr>
              <w:t>(ii) measurement of carbon monoxide diffusing capacity by any method;</w:t>
            </w:r>
          </w:p>
          <w:p w14:paraId="6B6F1416" w14:textId="77777777" w:rsidR="00154ABF" w:rsidRDefault="00154ABF">
            <w:pPr>
              <w:pBdr>
                <w:left w:val="none" w:sz="0" w:space="22" w:color="auto"/>
              </w:pBdr>
              <w:spacing w:before="200" w:after="200"/>
              <w:ind w:left="450"/>
              <w:rPr>
                <w:sz w:val="20"/>
                <w:szCs w:val="20"/>
              </w:rPr>
            </w:pPr>
            <w:r>
              <w:rPr>
                <w:sz w:val="20"/>
                <w:szCs w:val="20"/>
              </w:rPr>
              <w:t>(iii) measurement of airway or pulmonary resistance by any method;</w:t>
            </w:r>
          </w:p>
          <w:p w14:paraId="1F627825" w14:textId="77777777" w:rsidR="00154ABF" w:rsidRDefault="00154ABF">
            <w:pPr>
              <w:pBdr>
                <w:left w:val="none" w:sz="0" w:space="22" w:color="auto"/>
              </w:pBdr>
              <w:spacing w:before="200" w:after="200"/>
              <w:ind w:left="450"/>
              <w:rPr>
                <w:sz w:val="20"/>
                <w:szCs w:val="20"/>
              </w:rPr>
            </w:pPr>
            <w:r>
              <w:rPr>
                <w:sz w:val="20"/>
                <w:szCs w:val="20"/>
              </w:rPr>
              <w:t>(iv) inhalation provocation testing, including pre</w:t>
            </w:r>
            <w:r>
              <w:rPr>
                <w:sz w:val="20"/>
                <w:szCs w:val="20"/>
              </w:rPr>
              <w:noBreakHyphen/>
              <w:t>provocation spirometry and the construction of a dose response curve, using a recognised direct or indirect bronchoprovocation agent and post</w:t>
            </w:r>
            <w:r>
              <w:rPr>
                <w:sz w:val="20"/>
                <w:szCs w:val="20"/>
              </w:rPr>
              <w:noBreakHyphen/>
              <w:t>bronchodilator spirometry;</w:t>
            </w:r>
          </w:p>
          <w:p w14:paraId="1FA7E980" w14:textId="77777777" w:rsidR="00154ABF" w:rsidRDefault="00154ABF">
            <w:pPr>
              <w:pBdr>
                <w:left w:val="none" w:sz="0" w:space="22" w:color="auto"/>
              </w:pBdr>
              <w:spacing w:before="200" w:after="200"/>
              <w:ind w:left="450"/>
              <w:rPr>
                <w:sz w:val="20"/>
                <w:szCs w:val="20"/>
              </w:rPr>
            </w:pPr>
            <w:r>
              <w:rPr>
                <w:sz w:val="20"/>
                <w:szCs w:val="20"/>
              </w:rPr>
              <w:t>(v) provocation testing involving sequential measurement of lung function at baseline and after exposure to specific sensitising agents, including drugs, or occupational asthma triggers;</w:t>
            </w:r>
          </w:p>
          <w:p w14:paraId="07B5A6F9" w14:textId="77777777" w:rsidR="00154ABF" w:rsidRDefault="00154ABF">
            <w:pPr>
              <w:pBdr>
                <w:left w:val="none" w:sz="0" w:space="22" w:color="auto"/>
              </w:pBdr>
              <w:spacing w:before="200" w:after="200"/>
              <w:ind w:left="450"/>
              <w:rPr>
                <w:sz w:val="20"/>
                <w:szCs w:val="20"/>
              </w:rPr>
            </w:pPr>
            <w:r>
              <w:rPr>
                <w:sz w:val="20"/>
                <w:szCs w:val="20"/>
              </w:rPr>
              <w:t>(vi) spirometry performed before and after simple exercise testing undertaken as a provocation test for the investigation of asthma, in premises equipped with resuscitation equipment and personnel trained in Advanced Life Support;</w:t>
            </w:r>
          </w:p>
          <w:p w14:paraId="5ED35F45" w14:textId="77777777" w:rsidR="00154ABF" w:rsidRDefault="00154ABF">
            <w:pPr>
              <w:pBdr>
                <w:left w:val="none" w:sz="0" w:space="22" w:color="auto"/>
              </w:pBdr>
              <w:spacing w:before="200" w:after="200"/>
              <w:ind w:left="450"/>
              <w:rPr>
                <w:sz w:val="20"/>
                <w:szCs w:val="20"/>
              </w:rPr>
            </w:pPr>
            <w:r>
              <w:rPr>
                <w:sz w:val="20"/>
                <w:szCs w:val="20"/>
              </w:rPr>
              <w:t>(vii) measurement of the strength of inspiratory and expiratory muscles at multiple lung volumes;</w:t>
            </w:r>
          </w:p>
          <w:p w14:paraId="6DFAB879" w14:textId="77777777" w:rsidR="00154ABF" w:rsidRDefault="00154ABF">
            <w:pPr>
              <w:pBdr>
                <w:left w:val="none" w:sz="0" w:space="22" w:color="auto"/>
              </w:pBdr>
              <w:spacing w:before="200" w:after="200"/>
              <w:ind w:left="450"/>
              <w:rPr>
                <w:sz w:val="20"/>
                <w:szCs w:val="20"/>
              </w:rPr>
            </w:pPr>
            <w:r>
              <w:rPr>
                <w:sz w:val="20"/>
                <w:szCs w:val="20"/>
              </w:rPr>
              <w:lastRenderedPageBreak/>
              <w:t>(viii) simulated altitude test involving exposure to hypoxic gas mixtures and oxygen saturation at rest and/or during exercise with or without an observation of the effect of supplemental oxygen;</w:t>
            </w:r>
          </w:p>
          <w:p w14:paraId="4683F510" w14:textId="77777777" w:rsidR="00154ABF" w:rsidRDefault="00154ABF">
            <w:pPr>
              <w:pBdr>
                <w:left w:val="none" w:sz="0" w:space="22" w:color="auto"/>
              </w:pBdr>
              <w:spacing w:before="200" w:after="200"/>
              <w:ind w:left="450"/>
              <w:rPr>
                <w:sz w:val="20"/>
                <w:szCs w:val="20"/>
              </w:rPr>
            </w:pPr>
            <w:r>
              <w:rPr>
                <w:sz w:val="20"/>
                <w:szCs w:val="20"/>
              </w:rPr>
              <w:t>(ix) calculation of pulmonary or cardiac shunt by measurement of arterial oxygen partial pressure and haemoglobin concentration following the breathing of an inspired oxygen concentration of 100% for a duration of 15 minutes or greater;</w:t>
            </w:r>
          </w:p>
          <w:p w14:paraId="4F5D516F" w14:textId="77777777" w:rsidR="00154ABF" w:rsidRDefault="00154ABF">
            <w:pPr>
              <w:pBdr>
                <w:left w:val="none" w:sz="0" w:space="22" w:color="auto"/>
              </w:pBdr>
              <w:spacing w:before="200" w:after="200"/>
              <w:ind w:left="450"/>
              <w:rPr>
                <w:sz w:val="20"/>
                <w:szCs w:val="20"/>
              </w:rPr>
            </w:pPr>
            <w:r>
              <w:rPr>
                <w:sz w:val="20"/>
                <w:szCs w:val="20"/>
              </w:rPr>
              <w:t>(x) if the measurement is for the purpose of determining eligibility for pulmonary arterial hypertension medications subsidised under the Pharmaceutical Benefits Scheme or eligibility for the provision of portable oxygen—functional exercise test by any method (including 6 minute walk test and shuttle walk test);</w:t>
            </w:r>
          </w:p>
          <w:p w14:paraId="4A09FB5F" w14:textId="77777777" w:rsidR="00154ABF" w:rsidRDefault="00154ABF">
            <w:pPr>
              <w:spacing w:before="200" w:after="200"/>
              <w:rPr>
                <w:sz w:val="20"/>
                <w:szCs w:val="20"/>
              </w:rPr>
            </w:pPr>
            <w:r>
              <w:rPr>
                <w:sz w:val="20"/>
                <w:szCs w:val="20"/>
              </w:rPr>
              <w:t>each occasion at which one or more tests are performed</w:t>
            </w:r>
          </w:p>
          <w:p w14:paraId="7BFD4280" w14:textId="77777777" w:rsidR="00154ABF" w:rsidRDefault="00154ABF">
            <w:pPr>
              <w:spacing w:before="200" w:after="200"/>
              <w:rPr>
                <w:sz w:val="20"/>
                <w:szCs w:val="20"/>
              </w:rPr>
            </w:pPr>
            <w:r>
              <w:rPr>
                <w:sz w:val="20"/>
                <w:szCs w:val="20"/>
              </w:rPr>
              <w:t>Not applicable to a service performed in association with a spirometry or sleep study service to which item 11505, 11506, 11507, 11508, 11512, 12203, 12204, 12205, 12207, 12208, 12210, 12213, 12215, 12217 or 12250 applies</w:t>
            </w:r>
          </w:p>
          <w:p w14:paraId="3DED2448" w14:textId="77777777" w:rsidR="00154ABF" w:rsidRDefault="00154ABF">
            <w:pPr>
              <w:spacing w:before="200" w:after="200"/>
              <w:rPr>
                <w:sz w:val="20"/>
                <w:szCs w:val="20"/>
              </w:rPr>
            </w:pPr>
            <w:r>
              <w:rPr>
                <w:sz w:val="20"/>
                <w:szCs w:val="20"/>
              </w:rPr>
              <w:t>Not applicable to a service to which item 11507 applies</w:t>
            </w:r>
          </w:p>
          <w:p w14:paraId="4D95BAB1" w14:textId="77777777" w:rsidR="00154ABF" w:rsidRDefault="00154ABF">
            <w:r>
              <w:t>(See para DN.1.14 of explanatory notes to this Category)</w:t>
            </w:r>
          </w:p>
          <w:p w14:paraId="0427FEA8" w14:textId="77777777" w:rsidR="00154ABF" w:rsidRDefault="00154ABF">
            <w:pPr>
              <w:tabs>
                <w:tab w:val="left" w:pos="1701"/>
              </w:tabs>
            </w:pPr>
            <w:r>
              <w:rPr>
                <w:b/>
                <w:sz w:val="20"/>
              </w:rPr>
              <w:t xml:space="preserve">Fee: </w:t>
            </w:r>
            <w:r>
              <w:t>$157.95</w:t>
            </w:r>
            <w:r>
              <w:tab/>
            </w:r>
            <w:r>
              <w:rPr>
                <w:b/>
                <w:sz w:val="20"/>
              </w:rPr>
              <w:t xml:space="preserve">Benefit: </w:t>
            </w:r>
            <w:r>
              <w:t>75% = $118.50    85% = $134.30</w:t>
            </w:r>
          </w:p>
        </w:tc>
      </w:tr>
      <w:tr w:rsidR="00154ABF" w14:paraId="5D73290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63C152E1" w14:textId="77777777" w:rsidR="00154ABF" w:rsidRDefault="00154ABF">
            <w:pPr>
              <w:rPr>
                <w:b/>
              </w:rPr>
            </w:pPr>
            <w:r>
              <w:rPr>
                <w:b/>
              </w:rPr>
              <w:lastRenderedPageBreak/>
              <w:t>Fee</w:t>
            </w:r>
          </w:p>
          <w:p w14:paraId="0A95682B" w14:textId="77777777" w:rsidR="00154ABF" w:rsidRDefault="00154ABF">
            <w:r>
              <w:t>11505</w:t>
            </w:r>
          </w:p>
        </w:tc>
        <w:tc>
          <w:tcPr>
            <w:tcW w:w="4512" w:type="pct"/>
            <w:vAlign w:val="bottom"/>
          </w:tcPr>
          <w:p w14:paraId="20C9F8B7" w14:textId="77777777" w:rsidR="00154ABF" w:rsidRDefault="00154ABF">
            <w:pPr>
              <w:spacing w:after="200"/>
              <w:rPr>
                <w:sz w:val="20"/>
                <w:szCs w:val="20"/>
              </w:rPr>
            </w:pPr>
            <w:r>
              <w:rPr>
                <w:sz w:val="20"/>
                <w:szCs w:val="20"/>
              </w:rPr>
              <w:t>Measurement of spirometry, that:</w:t>
            </w:r>
          </w:p>
          <w:p w14:paraId="7F5735B4" w14:textId="77777777" w:rsidR="00154ABF" w:rsidRDefault="00154ABF">
            <w:pPr>
              <w:spacing w:before="200" w:after="200"/>
              <w:rPr>
                <w:sz w:val="20"/>
                <w:szCs w:val="20"/>
              </w:rPr>
            </w:pPr>
            <w:r>
              <w:rPr>
                <w:sz w:val="20"/>
                <w:szCs w:val="20"/>
              </w:rPr>
              <w:t>(a) involves a permanently recorded tracing, performed before and after inhalation of a bronchodilator; and</w:t>
            </w:r>
          </w:p>
          <w:p w14:paraId="4FB4478E" w14:textId="77777777" w:rsidR="00154ABF" w:rsidRDefault="00154ABF">
            <w:pPr>
              <w:spacing w:before="200" w:after="200"/>
              <w:rPr>
                <w:sz w:val="20"/>
                <w:szCs w:val="20"/>
              </w:rPr>
            </w:pPr>
            <w:r>
              <w:rPr>
                <w:sz w:val="20"/>
                <w:szCs w:val="20"/>
              </w:rPr>
              <w:t>(b) is performed to confirm diagnosis of:</w:t>
            </w:r>
          </w:p>
          <w:p w14:paraId="5229F484" w14:textId="77777777" w:rsidR="00154ABF" w:rsidRDefault="00154ABF">
            <w:pPr>
              <w:pBdr>
                <w:left w:val="none" w:sz="0" w:space="22" w:color="auto"/>
              </w:pBdr>
              <w:spacing w:before="200" w:after="200"/>
              <w:ind w:left="450"/>
              <w:rPr>
                <w:sz w:val="20"/>
                <w:szCs w:val="20"/>
              </w:rPr>
            </w:pPr>
            <w:r>
              <w:rPr>
                <w:sz w:val="20"/>
                <w:szCs w:val="20"/>
              </w:rPr>
              <w:t>(i) asthma; or</w:t>
            </w:r>
          </w:p>
          <w:p w14:paraId="2E96554E" w14:textId="77777777" w:rsidR="00154ABF" w:rsidRDefault="00154ABF">
            <w:pPr>
              <w:pBdr>
                <w:left w:val="none" w:sz="0" w:space="22" w:color="auto"/>
              </w:pBdr>
              <w:spacing w:before="200" w:after="200"/>
              <w:ind w:left="450"/>
              <w:rPr>
                <w:sz w:val="20"/>
                <w:szCs w:val="20"/>
              </w:rPr>
            </w:pPr>
            <w:r>
              <w:rPr>
                <w:sz w:val="20"/>
                <w:szCs w:val="20"/>
              </w:rPr>
              <w:t>(ii) chronic obstructive pulmonary disease (COPD); or</w:t>
            </w:r>
          </w:p>
          <w:p w14:paraId="585353A5" w14:textId="77777777" w:rsidR="00154ABF" w:rsidRDefault="00154ABF">
            <w:pPr>
              <w:pBdr>
                <w:left w:val="none" w:sz="0" w:space="22" w:color="auto"/>
              </w:pBdr>
              <w:spacing w:before="200" w:after="200"/>
              <w:ind w:left="450"/>
              <w:rPr>
                <w:sz w:val="20"/>
                <w:szCs w:val="20"/>
              </w:rPr>
            </w:pPr>
            <w:r>
              <w:rPr>
                <w:sz w:val="20"/>
                <w:szCs w:val="20"/>
              </w:rPr>
              <w:t>(iii) another cause of airflow limitation;</w:t>
            </w:r>
          </w:p>
          <w:p w14:paraId="0FBCD7A2" w14:textId="77777777" w:rsidR="00154ABF" w:rsidRDefault="00154ABF">
            <w:pPr>
              <w:spacing w:before="200" w:after="200"/>
              <w:rPr>
                <w:sz w:val="20"/>
                <w:szCs w:val="20"/>
              </w:rPr>
            </w:pPr>
            <w:r>
              <w:rPr>
                <w:sz w:val="20"/>
                <w:szCs w:val="20"/>
              </w:rPr>
              <w:t>each occasion at which 3 or more recordings are made</w:t>
            </w:r>
          </w:p>
          <w:p w14:paraId="5AA90A89" w14:textId="77777777" w:rsidR="00154ABF" w:rsidRDefault="00154ABF">
            <w:pPr>
              <w:spacing w:before="200" w:after="200"/>
              <w:rPr>
                <w:sz w:val="20"/>
                <w:szCs w:val="20"/>
              </w:rPr>
            </w:pPr>
            <w:r>
              <w:rPr>
                <w:sz w:val="20"/>
                <w:szCs w:val="20"/>
              </w:rPr>
              <w:t>Applicable only once in any 12 month period</w:t>
            </w:r>
          </w:p>
          <w:p w14:paraId="22061BD0" w14:textId="77777777" w:rsidR="00154ABF" w:rsidRDefault="00154ABF">
            <w:r>
              <w:t>(See para DN.1.20 of explanatory notes to this Category)</w:t>
            </w:r>
          </w:p>
          <w:p w14:paraId="5F65BF92" w14:textId="77777777" w:rsidR="00154ABF" w:rsidRDefault="00154ABF">
            <w:pPr>
              <w:tabs>
                <w:tab w:val="left" w:pos="1701"/>
              </w:tabs>
            </w:pPr>
            <w:r>
              <w:rPr>
                <w:b/>
                <w:sz w:val="20"/>
              </w:rPr>
              <w:t xml:space="preserve">Fee: </w:t>
            </w:r>
            <w:r>
              <w:t>$46.90</w:t>
            </w:r>
            <w:r>
              <w:tab/>
            </w:r>
            <w:r>
              <w:rPr>
                <w:b/>
                <w:sz w:val="20"/>
              </w:rPr>
              <w:t xml:space="preserve">Benefit: </w:t>
            </w:r>
            <w:r>
              <w:t>75% = $35.20    85% = $39.90</w:t>
            </w:r>
          </w:p>
        </w:tc>
      </w:tr>
      <w:tr w:rsidR="00154ABF" w14:paraId="0541FFC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25FA5F24" w14:textId="77777777" w:rsidR="00154ABF" w:rsidRDefault="00154ABF">
            <w:pPr>
              <w:rPr>
                <w:b/>
              </w:rPr>
            </w:pPr>
            <w:r>
              <w:rPr>
                <w:b/>
              </w:rPr>
              <w:t>Fee</w:t>
            </w:r>
          </w:p>
          <w:p w14:paraId="1120C13F" w14:textId="77777777" w:rsidR="00154ABF" w:rsidRDefault="00154ABF">
            <w:r>
              <w:t>11506</w:t>
            </w:r>
          </w:p>
        </w:tc>
        <w:tc>
          <w:tcPr>
            <w:tcW w:w="4512" w:type="pct"/>
            <w:vAlign w:val="bottom"/>
          </w:tcPr>
          <w:p w14:paraId="30A24735" w14:textId="77777777" w:rsidR="00154ABF" w:rsidRDefault="00154ABF">
            <w:pPr>
              <w:spacing w:after="200"/>
              <w:rPr>
                <w:sz w:val="20"/>
                <w:szCs w:val="20"/>
              </w:rPr>
            </w:pPr>
            <w:r>
              <w:rPr>
                <w:sz w:val="20"/>
                <w:szCs w:val="20"/>
              </w:rPr>
              <w:t>Measurement of spirometry, that:</w:t>
            </w:r>
          </w:p>
          <w:p w14:paraId="5C92945E" w14:textId="77777777" w:rsidR="00154ABF" w:rsidRDefault="00154ABF">
            <w:pPr>
              <w:spacing w:before="200" w:after="200"/>
              <w:rPr>
                <w:sz w:val="20"/>
                <w:szCs w:val="20"/>
              </w:rPr>
            </w:pPr>
            <w:r>
              <w:rPr>
                <w:sz w:val="20"/>
                <w:szCs w:val="20"/>
              </w:rPr>
              <w:t>(a) involves a permanently recorded tracing, performed before and after inhalation of a bronchodilator; and</w:t>
            </w:r>
          </w:p>
          <w:p w14:paraId="7E52CB5D" w14:textId="77777777" w:rsidR="00154ABF" w:rsidRDefault="00154ABF">
            <w:pPr>
              <w:spacing w:before="200" w:after="200"/>
              <w:rPr>
                <w:sz w:val="20"/>
                <w:szCs w:val="20"/>
              </w:rPr>
            </w:pPr>
            <w:r>
              <w:rPr>
                <w:sz w:val="20"/>
                <w:szCs w:val="20"/>
              </w:rPr>
              <w:t>(b) is performed to:</w:t>
            </w:r>
          </w:p>
          <w:p w14:paraId="49509A3B" w14:textId="77777777" w:rsidR="00154ABF" w:rsidRDefault="00154ABF">
            <w:pPr>
              <w:pBdr>
                <w:left w:val="none" w:sz="0" w:space="22" w:color="auto"/>
              </w:pBdr>
              <w:spacing w:before="200" w:after="200"/>
              <w:ind w:left="450"/>
              <w:rPr>
                <w:sz w:val="20"/>
                <w:szCs w:val="20"/>
              </w:rPr>
            </w:pPr>
            <w:r>
              <w:rPr>
                <w:sz w:val="20"/>
                <w:szCs w:val="20"/>
              </w:rPr>
              <w:t>(i) confirm diagnosis of chronic obstructive pulmonary disease (COPD); or</w:t>
            </w:r>
          </w:p>
          <w:p w14:paraId="3439B58E" w14:textId="77777777" w:rsidR="00154ABF" w:rsidRDefault="00154ABF">
            <w:pPr>
              <w:pBdr>
                <w:left w:val="none" w:sz="0" w:space="22" w:color="auto"/>
              </w:pBdr>
              <w:spacing w:before="200" w:after="200"/>
              <w:ind w:left="450"/>
              <w:rPr>
                <w:sz w:val="20"/>
                <w:szCs w:val="20"/>
              </w:rPr>
            </w:pPr>
            <w:r>
              <w:rPr>
                <w:sz w:val="20"/>
                <w:szCs w:val="20"/>
              </w:rPr>
              <w:t>(ii) assess acute exacerbations of asthma; or</w:t>
            </w:r>
          </w:p>
          <w:p w14:paraId="24F6E68C" w14:textId="77777777" w:rsidR="00154ABF" w:rsidRDefault="00154ABF">
            <w:pPr>
              <w:pBdr>
                <w:left w:val="none" w:sz="0" w:space="22" w:color="auto"/>
              </w:pBdr>
              <w:spacing w:before="200" w:after="200"/>
              <w:ind w:left="450"/>
              <w:rPr>
                <w:sz w:val="20"/>
                <w:szCs w:val="20"/>
              </w:rPr>
            </w:pPr>
            <w:r>
              <w:rPr>
                <w:sz w:val="20"/>
                <w:szCs w:val="20"/>
              </w:rPr>
              <w:t>(iii) monitor asthma and COPD; or</w:t>
            </w:r>
          </w:p>
          <w:p w14:paraId="2EF75A28" w14:textId="77777777" w:rsidR="00154ABF" w:rsidRDefault="00154ABF">
            <w:pPr>
              <w:pBdr>
                <w:left w:val="none" w:sz="0" w:space="22" w:color="auto"/>
              </w:pBdr>
              <w:spacing w:before="200" w:after="200"/>
              <w:ind w:left="450"/>
              <w:rPr>
                <w:sz w:val="20"/>
                <w:szCs w:val="20"/>
              </w:rPr>
            </w:pPr>
            <w:r>
              <w:rPr>
                <w:sz w:val="20"/>
                <w:szCs w:val="20"/>
              </w:rPr>
              <w:t>(iv) assess other causes of obstructive lung disease or the presence of restrictive lung disease;</w:t>
            </w:r>
          </w:p>
          <w:p w14:paraId="624A8D71" w14:textId="77777777" w:rsidR="00154ABF" w:rsidRDefault="00154ABF">
            <w:pPr>
              <w:spacing w:before="200" w:after="200"/>
              <w:rPr>
                <w:sz w:val="20"/>
                <w:szCs w:val="20"/>
              </w:rPr>
            </w:pPr>
            <w:r>
              <w:rPr>
                <w:sz w:val="20"/>
                <w:szCs w:val="20"/>
              </w:rPr>
              <w:lastRenderedPageBreak/>
              <w:t>each occasion at which recordings are made</w:t>
            </w:r>
          </w:p>
          <w:p w14:paraId="61210AE1" w14:textId="77777777" w:rsidR="00154ABF" w:rsidRDefault="00154ABF">
            <w:r>
              <w:t>(See para DN.1.20 of explanatory notes to this Category)</w:t>
            </w:r>
          </w:p>
          <w:p w14:paraId="4BAB49FB" w14:textId="77777777" w:rsidR="00154ABF" w:rsidRDefault="00154ABF">
            <w:pPr>
              <w:tabs>
                <w:tab w:val="left" w:pos="1701"/>
              </w:tabs>
            </w:pPr>
            <w:r>
              <w:rPr>
                <w:b/>
                <w:sz w:val="20"/>
              </w:rPr>
              <w:t xml:space="preserve">Fee: </w:t>
            </w:r>
            <w:r>
              <w:t>$23.45</w:t>
            </w:r>
            <w:r>
              <w:tab/>
            </w:r>
            <w:r>
              <w:rPr>
                <w:b/>
                <w:sz w:val="20"/>
              </w:rPr>
              <w:t xml:space="preserve">Benefit: </w:t>
            </w:r>
            <w:r>
              <w:t>75% = $17.60    85% = $19.95</w:t>
            </w:r>
          </w:p>
        </w:tc>
      </w:tr>
      <w:tr w:rsidR="00154ABF" w14:paraId="22DD8E4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4FFDFD62" w14:textId="77777777" w:rsidR="00154ABF" w:rsidRDefault="00154ABF">
            <w:pPr>
              <w:rPr>
                <w:b/>
              </w:rPr>
            </w:pPr>
            <w:r>
              <w:rPr>
                <w:b/>
              </w:rPr>
              <w:lastRenderedPageBreak/>
              <w:t>Fee</w:t>
            </w:r>
          </w:p>
          <w:p w14:paraId="5DEE8A1E" w14:textId="77777777" w:rsidR="00154ABF" w:rsidRDefault="00154ABF">
            <w:r>
              <w:t>11507</w:t>
            </w:r>
          </w:p>
        </w:tc>
        <w:tc>
          <w:tcPr>
            <w:tcW w:w="4512" w:type="pct"/>
            <w:vAlign w:val="bottom"/>
          </w:tcPr>
          <w:p w14:paraId="233581DC" w14:textId="77777777" w:rsidR="00154ABF" w:rsidRDefault="00154ABF">
            <w:pPr>
              <w:spacing w:after="200"/>
              <w:rPr>
                <w:sz w:val="20"/>
                <w:szCs w:val="20"/>
              </w:rPr>
            </w:pPr>
            <w:r>
              <w:rPr>
                <w:sz w:val="20"/>
                <w:szCs w:val="20"/>
              </w:rPr>
              <w:t>Measurement of spirometry:</w:t>
            </w:r>
          </w:p>
          <w:p w14:paraId="56C38A0C" w14:textId="77777777" w:rsidR="00154ABF" w:rsidRDefault="00154ABF">
            <w:pPr>
              <w:spacing w:before="200" w:after="200"/>
              <w:rPr>
                <w:sz w:val="20"/>
                <w:szCs w:val="20"/>
              </w:rPr>
            </w:pPr>
            <w:r>
              <w:rPr>
                <w:sz w:val="20"/>
                <w:szCs w:val="20"/>
              </w:rPr>
              <w:t>(a) that includes continuous measurement of the relationship between flow and volume during expiration or during expiration and inspiration, performed before and after inhalation of a bronchodilator; and</w:t>
            </w:r>
          </w:p>
          <w:p w14:paraId="2693BFE2" w14:textId="77777777" w:rsidR="00154ABF" w:rsidRDefault="00154ABF">
            <w:pPr>
              <w:spacing w:before="200" w:after="200"/>
              <w:rPr>
                <w:sz w:val="20"/>
                <w:szCs w:val="20"/>
              </w:rPr>
            </w:pPr>
            <w:r>
              <w:rPr>
                <w:sz w:val="20"/>
                <w:szCs w:val="20"/>
              </w:rPr>
              <w:t>(b) fractional exhaled nitric oxide (FeNO) concentration in exhaled breath;</w:t>
            </w:r>
          </w:p>
          <w:p w14:paraId="0D350C8F" w14:textId="77777777" w:rsidR="00154ABF" w:rsidRDefault="00154ABF">
            <w:pPr>
              <w:spacing w:before="200" w:after="200"/>
              <w:rPr>
                <w:sz w:val="20"/>
                <w:szCs w:val="20"/>
              </w:rPr>
            </w:pPr>
            <w:r>
              <w:rPr>
                <w:sz w:val="20"/>
                <w:szCs w:val="20"/>
              </w:rPr>
              <w:t>if:</w:t>
            </w:r>
          </w:p>
          <w:p w14:paraId="472F7A0E" w14:textId="77777777" w:rsidR="00154ABF" w:rsidRDefault="00154ABF">
            <w:pPr>
              <w:spacing w:before="200" w:after="200"/>
              <w:rPr>
                <w:sz w:val="20"/>
                <w:szCs w:val="20"/>
              </w:rPr>
            </w:pPr>
            <w:r>
              <w:rPr>
                <w:sz w:val="20"/>
                <w:szCs w:val="20"/>
              </w:rPr>
              <w:t>(c) the measurement is performed:</w:t>
            </w:r>
          </w:p>
          <w:p w14:paraId="036A3618" w14:textId="77777777" w:rsidR="00154ABF" w:rsidRDefault="00154ABF">
            <w:pPr>
              <w:pBdr>
                <w:left w:val="none" w:sz="0" w:space="22" w:color="auto"/>
              </w:pBdr>
              <w:spacing w:before="200" w:after="200"/>
              <w:ind w:left="450"/>
              <w:rPr>
                <w:sz w:val="20"/>
                <w:szCs w:val="20"/>
              </w:rPr>
            </w:pPr>
            <w:r>
              <w:rPr>
                <w:sz w:val="20"/>
                <w:szCs w:val="20"/>
              </w:rPr>
              <w:t>(i) under the supervision of a specialist or consultant physician; and</w:t>
            </w:r>
          </w:p>
          <w:p w14:paraId="1CA9E361" w14:textId="77777777" w:rsidR="00154ABF" w:rsidRDefault="00154ABF">
            <w:pPr>
              <w:pBdr>
                <w:left w:val="none" w:sz="0" w:space="22" w:color="auto"/>
              </w:pBdr>
              <w:spacing w:before="200" w:after="200"/>
              <w:ind w:left="450"/>
              <w:rPr>
                <w:sz w:val="20"/>
                <w:szCs w:val="20"/>
              </w:rPr>
            </w:pPr>
            <w:r>
              <w:rPr>
                <w:sz w:val="20"/>
                <w:szCs w:val="20"/>
              </w:rPr>
              <w:t>(ii) with continuous attendance by a respiratory scientist; and</w:t>
            </w:r>
          </w:p>
          <w:p w14:paraId="3C84BD9B" w14:textId="77777777" w:rsidR="00154ABF" w:rsidRDefault="00154ABF">
            <w:pPr>
              <w:pBdr>
                <w:left w:val="none" w:sz="0" w:space="22" w:color="auto"/>
              </w:pBdr>
              <w:spacing w:before="200" w:after="200"/>
              <w:ind w:left="450"/>
              <w:rPr>
                <w:sz w:val="20"/>
                <w:szCs w:val="20"/>
              </w:rPr>
            </w:pPr>
            <w:r>
              <w:rPr>
                <w:sz w:val="20"/>
                <w:szCs w:val="20"/>
              </w:rPr>
              <w:t>(iii) in a respiratory laboratory equipped to perform complex lung function tests; and</w:t>
            </w:r>
          </w:p>
          <w:p w14:paraId="4B6AB415" w14:textId="77777777" w:rsidR="00154ABF" w:rsidRDefault="00154ABF">
            <w:pPr>
              <w:spacing w:before="200" w:after="200"/>
              <w:rPr>
                <w:sz w:val="20"/>
                <w:szCs w:val="20"/>
              </w:rPr>
            </w:pPr>
            <w:r>
              <w:rPr>
                <w:sz w:val="20"/>
                <w:szCs w:val="20"/>
              </w:rPr>
              <w:t>(d) a permanently recorded tracing and written report is provided; and</w:t>
            </w:r>
          </w:p>
          <w:p w14:paraId="578B5C20" w14:textId="77777777" w:rsidR="00154ABF" w:rsidRDefault="00154ABF">
            <w:pPr>
              <w:spacing w:before="200" w:after="200"/>
              <w:rPr>
                <w:sz w:val="20"/>
                <w:szCs w:val="20"/>
              </w:rPr>
            </w:pPr>
            <w:r>
              <w:rPr>
                <w:sz w:val="20"/>
                <w:szCs w:val="20"/>
              </w:rPr>
              <w:t>(e) 3 or more spirometry recordings are performed unless difficult to achieve for clinical reasons;</w:t>
            </w:r>
          </w:p>
          <w:p w14:paraId="185A10F1" w14:textId="77777777" w:rsidR="00154ABF" w:rsidRDefault="00154ABF">
            <w:pPr>
              <w:spacing w:before="200" w:after="200"/>
              <w:rPr>
                <w:sz w:val="20"/>
                <w:szCs w:val="20"/>
              </w:rPr>
            </w:pPr>
            <w:r>
              <w:rPr>
                <w:sz w:val="20"/>
                <w:szCs w:val="20"/>
              </w:rPr>
              <w:t>each occasion at which one or more such tests are performed</w:t>
            </w:r>
          </w:p>
          <w:p w14:paraId="5248B4CF" w14:textId="77777777" w:rsidR="00154ABF" w:rsidRDefault="00154ABF">
            <w:pPr>
              <w:spacing w:before="200" w:after="200"/>
              <w:rPr>
                <w:sz w:val="20"/>
                <w:szCs w:val="20"/>
              </w:rPr>
            </w:pPr>
            <w:r>
              <w:rPr>
                <w:sz w:val="20"/>
                <w:szCs w:val="20"/>
              </w:rPr>
              <w:t>Not applicable to a service associated with a service to which item 11503 or 11512 applies</w:t>
            </w:r>
          </w:p>
          <w:p w14:paraId="4A4D3913" w14:textId="77777777" w:rsidR="00154ABF" w:rsidRDefault="00154ABF">
            <w:r>
              <w:t>(See para DN.1.21 of explanatory notes to this Category)</w:t>
            </w:r>
          </w:p>
          <w:p w14:paraId="0F935982" w14:textId="77777777" w:rsidR="00154ABF" w:rsidRDefault="00154ABF">
            <w:pPr>
              <w:tabs>
                <w:tab w:val="left" w:pos="1701"/>
              </w:tabs>
            </w:pPr>
            <w:r>
              <w:rPr>
                <w:b/>
                <w:sz w:val="20"/>
              </w:rPr>
              <w:t xml:space="preserve">Fee: </w:t>
            </w:r>
            <w:r>
              <w:t>$114.15</w:t>
            </w:r>
            <w:r>
              <w:tab/>
            </w:r>
            <w:r>
              <w:rPr>
                <w:b/>
                <w:sz w:val="20"/>
              </w:rPr>
              <w:t xml:space="preserve">Benefit: </w:t>
            </w:r>
            <w:r>
              <w:t>75% = $85.65    85% = $97.05</w:t>
            </w:r>
          </w:p>
        </w:tc>
      </w:tr>
      <w:tr w:rsidR="00154ABF" w14:paraId="7A55F962"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28A7AFD4" w14:textId="77777777" w:rsidR="00154ABF" w:rsidRDefault="00154ABF">
            <w:pPr>
              <w:rPr>
                <w:b/>
              </w:rPr>
            </w:pPr>
            <w:r>
              <w:rPr>
                <w:b/>
              </w:rPr>
              <w:t>Fee</w:t>
            </w:r>
          </w:p>
          <w:p w14:paraId="44112BC9" w14:textId="77777777" w:rsidR="00154ABF" w:rsidRDefault="00154ABF">
            <w:r>
              <w:t>11508</w:t>
            </w:r>
          </w:p>
        </w:tc>
        <w:tc>
          <w:tcPr>
            <w:tcW w:w="4512" w:type="pct"/>
            <w:vAlign w:val="bottom"/>
          </w:tcPr>
          <w:p w14:paraId="61C99AB4" w14:textId="77777777" w:rsidR="00154ABF" w:rsidRDefault="00154ABF">
            <w:pPr>
              <w:spacing w:after="200"/>
              <w:rPr>
                <w:sz w:val="20"/>
                <w:szCs w:val="20"/>
              </w:rPr>
            </w:pPr>
            <w:r>
              <w:rPr>
                <w:sz w:val="20"/>
                <w:szCs w:val="20"/>
              </w:rPr>
              <w:t>Maximal symptom</w:t>
            </w:r>
            <w:r>
              <w:rPr>
                <w:sz w:val="20"/>
                <w:szCs w:val="20"/>
              </w:rPr>
              <w:noBreakHyphen/>
              <w:t>limited incremental exercise test using a calibrated cycle ergometer or treadmill, if:</w:t>
            </w:r>
          </w:p>
          <w:p w14:paraId="0E40DFAF" w14:textId="77777777" w:rsidR="00154ABF" w:rsidRDefault="00154ABF">
            <w:pPr>
              <w:spacing w:before="200" w:after="200"/>
              <w:rPr>
                <w:sz w:val="20"/>
                <w:szCs w:val="20"/>
              </w:rPr>
            </w:pPr>
            <w:r>
              <w:rPr>
                <w:sz w:val="20"/>
                <w:szCs w:val="20"/>
              </w:rPr>
              <w:t>(a) the test is performed for the evaluation of:</w:t>
            </w:r>
          </w:p>
          <w:p w14:paraId="69D1EC74" w14:textId="77777777" w:rsidR="00154ABF" w:rsidRDefault="00154ABF">
            <w:pPr>
              <w:pBdr>
                <w:left w:val="none" w:sz="0" w:space="22" w:color="auto"/>
              </w:pBdr>
              <w:spacing w:before="200" w:after="200"/>
              <w:ind w:left="450"/>
              <w:rPr>
                <w:sz w:val="20"/>
                <w:szCs w:val="20"/>
              </w:rPr>
            </w:pPr>
            <w:r>
              <w:rPr>
                <w:sz w:val="20"/>
                <w:szCs w:val="20"/>
              </w:rPr>
              <w:t>(i) breathlessness of uncertain cause from tests performed at rest; or</w:t>
            </w:r>
          </w:p>
          <w:p w14:paraId="3568FA9A" w14:textId="77777777" w:rsidR="00154ABF" w:rsidRDefault="00154ABF">
            <w:pPr>
              <w:pBdr>
                <w:left w:val="none" w:sz="0" w:space="22" w:color="auto"/>
              </w:pBdr>
              <w:spacing w:before="200" w:after="200"/>
              <w:ind w:left="450"/>
              <w:rPr>
                <w:sz w:val="20"/>
                <w:szCs w:val="20"/>
              </w:rPr>
            </w:pPr>
            <w:r>
              <w:rPr>
                <w:sz w:val="20"/>
                <w:szCs w:val="20"/>
              </w:rPr>
              <w:t>(ii) breathlessness out of proportion with impairment due to known conditions; or</w:t>
            </w:r>
          </w:p>
          <w:p w14:paraId="1762C555" w14:textId="77777777" w:rsidR="00154ABF" w:rsidRDefault="00154ABF">
            <w:pPr>
              <w:pBdr>
                <w:left w:val="none" w:sz="0" w:space="22" w:color="auto"/>
              </w:pBdr>
              <w:spacing w:before="200" w:after="200"/>
              <w:ind w:left="450"/>
              <w:rPr>
                <w:sz w:val="20"/>
                <w:szCs w:val="20"/>
              </w:rPr>
            </w:pPr>
            <w:r>
              <w:rPr>
                <w:sz w:val="20"/>
                <w:szCs w:val="20"/>
              </w:rPr>
              <w:t>(iii) functional status and prognosis in a patient with significant cardiac or pulmonary disease for whom complex procedures such as organ transplantation are considered; or</w:t>
            </w:r>
          </w:p>
          <w:p w14:paraId="43390A1F" w14:textId="77777777" w:rsidR="00154ABF" w:rsidRDefault="00154ABF">
            <w:pPr>
              <w:pBdr>
                <w:left w:val="none" w:sz="0" w:space="22" w:color="auto"/>
              </w:pBdr>
              <w:spacing w:before="200" w:after="200"/>
              <w:ind w:left="450"/>
              <w:rPr>
                <w:sz w:val="20"/>
                <w:szCs w:val="20"/>
              </w:rPr>
            </w:pPr>
            <w:r>
              <w:rPr>
                <w:sz w:val="20"/>
                <w:szCs w:val="20"/>
              </w:rPr>
              <w:t>(iv) anaesthetic and perioperative risks in a patient undergoing major surgery who is assessed as substantially above average risk after standard evaluation; and</w:t>
            </w:r>
          </w:p>
          <w:p w14:paraId="7E462299" w14:textId="77777777" w:rsidR="00154ABF" w:rsidRDefault="00154ABF">
            <w:pPr>
              <w:spacing w:before="200" w:after="200"/>
              <w:rPr>
                <w:sz w:val="20"/>
                <w:szCs w:val="20"/>
              </w:rPr>
            </w:pPr>
            <w:r>
              <w:rPr>
                <w:sz w:val="20"/>
                <w:szCs w:val="20"/>
              </w:rPr>
              <w:t>(b) the test has been requested by a specialist or consultant physician following professional attendance on the patient by the specialist or consultant physician; and</w:t>
            </w:r>
          </w:p>
          <w:p w14:paraId="63AA3187" w14:textId="77777777" w:rsidR="00154ABF" w:rsidRDefault="00154ABF">
            <w:pPr>
              <w:spacing w:before="200" w:after="200"/>
              <w:rPr>
                <w:sz w:val="20"/>
                <w:szCs w:val="20"/>
              </w:rPr>
            </w:pPr>
            <w:r>
              <w:rPr>
                <w:sz w:val="20"/>
                <w:szCs w:val="20"/>
              </w:rPr>
              <w:t>(c) a respiratory scientist and a medical practitioner are in constant attendance during the test; and</w:t>
            </w:r>
          </w:p>
          <w:p w14:paraId="133B0241" w14:textId="77777777" w:rsidR="00154ABF" w:rsidRDefault="00154ABF">
            <w:pPr>
              <w:spacing w:before="200" w:after="200"/>
              <w:rPr>
                <w:sz w:val="20"/>
                <w:szCs w:val="20"/>
              </w:rPr>
            </w:pPr>
            <w:r>
              <w:rPr>
                <w:sz w:val="20"/>
                <w:szCs w:val="20"/>
              </w:rPr>
              <w:t>(d) the test is performed in a respiratory laboratory equipped with airway management and defibrillator equipment; and</w:t>
            </w:r>
          </w:p>
          <w:p w14:paraId="59D234E7" w14:textId="77777777" w:rsidR="00154ABF" w:rsidRDefault="00154ABF">
            <w:pPr>
              <w:spacing w:before="200" w:after="200"/>
              <w:rPr>
                <w:sz w:val="20"/>
                <w:szCs w:val="20"/>
              </w:rPr>
            </w:pPr>
            <w:r>
              <w:rPr>
                <w:sz w:val="20"/>
                <w:szCs w:val="20"/>
              </w:rPr>
              <w:t>(e) there is continuous measurement of at least the following:</w:t>
            </w:r>
          </w:p>
          <w:p w14:paraId="70447215" w14:textId="77777777" w:rsidR="00154ABF" w:rsidRDefault="00154ABF">
            <w:pPr>
              <w:pBdr>
                <w:left w:val="none" w:sz="0" w:space="22" w:color="auto"/>
              </w:pBdr>
              <w:spacing w:before="200" w:after="200"/>
              <w:ind w:left="450"/>
              <w:rPr>
                <w:sz w:val="20"/>
                <w:szCs w:val="20"/>
              </w:rPr>
            </w:pPr>
            <w:r>
              <w:rPr>
                <w:sz w:val="20"/>
                <w:szCs w:val="20"/>
              </w:rPr>
              <w:lastRenderedPageBreak/>
              <w:t>(i) work rate;</w:t>
            </w:r>
          </w:p>
          <w:p w14:paraId="0CD98C9D" w14:textId="77777777" w:rsidR="00154ABF" w:rsidRDefault="00154ABF">
            <w:pPr>
              <w:pBdr>
                <w:left w:val="none" w:sz="0" w:space="22" w:color="auto"/>
              </w:pBdr>
              <w:spacing w:before="200" w:after="200"/>
              <w:ind w:left="450"/>
              <w:rPr>
                <w:sz w:val="20"/>
                <w:szCs w:val="20"/>
              </w:rPr>
            </w:pPr>
            <w:r>
              <w:rPr>
                <w:sz w:val="20"/>
                <w:szCs w:val="20"/>
              </w:rPr>
              <w:t>(ii) pulse oximetry;</w:t>
            </w:r>
          </w:p>
          <w:p w14:paraId="10F4159D" w14:textId="77777777" w:rsidR="00154ABF" w:rsidRDefault="00154ABF">
            <w:pPr>
              <w:pBdr>
                <w:left w:val="none" w:sz="0" w:space="22" w:color="auto"/>
              </w:pBdr>
              <w:spacing w:before="200" w:after="200"/>
              <w:ind w:left="450"/>
              <w:rPr>
                <w:sz w:val="20"/>
                <w:szCs w:val="20"/>
              </w:rPr>
            </w:pPr>
            <w:r>
              <w:rPr>
                <w:sz w:val="20"/>
                <w:szCs w:val="20"/>
              </w:rPr>
              <w:t>(iii) respired oxygen and carbon dioxide partial pressures and respired volumes;</w:t>
            </w:r>
          </w:p>
          <w:p w14:paraId="7EEDF2CF" w14:textId="77777777" w:rsidR="00154ABF" w:rsidRDefault="00154ABF">
            <w:pPr>
              <w:pBdr>
                <w:left w:val="none" w:sz="0" w:space="22" w:color="auto"/>
              </w:pBdr>
              <w:spacing w:before="200" w:after="200"/>
              <w:ind w:left="450"/>
              <w:rPr>
                <w:sz w:val="20"/>
                <w:szCs w:val="20"/>
              </w:rPr>
            </w:pPr>
            <w:r>
              <w:rPr>
                <w:sz w:val="20"/>
                <w:szCs w:val="20"/>
              </w:rPr>
              <w:t>(iv) ECG;</w:t>
            </w:r>
          </w:p>
          <w:p w14:paraId="0988FA0C" w14:textId="77777777" w:rsidR="00154ABF" w:rsidRDefault="00154ABF">
            <w:pPr>
              <w:pBdr>
                <w:left w:val="none" w:sz="0" w:space="22" w:color="auto"/>
              </w:pBdr>
              <w:spacing w:before="200" w:after="200"/>
              <w:ind w:left="450"/>
              <w:rPr>
                <w:sz w:val="20"/>
                <w:szCs w:val="20"/>
              </w:rPr>
            </w:pPr>
            <w:r>
              <w:rPr>
                <w:sz w:val="20"/>
                <w:szCs w:val="20"/>
              </w:rPr>
              <w:t>(v) heart rate and blood pressure; and</w:t>
            </w:r>
          </w:p>
          <w:p w14:paraId="66ED41CC" w14:textId="77777777" w:rsidR="00154ABF" w:rsidRDefault="00154ABF">
            <w:pPr>
              <w:spacing w:before="200" w:after="200"/>
              <w:rPr>
                <w:sz w:val="20"/>
                <w:szCs w:val="20"/>
              </w:rPr>
            </w:pPr>
            <w:r>
              <w:rPr>
                <w:sz w:val="20"/>
                <w:szCs w:val="20"/>
              </w:rPr>
              <w:t>(f) interpretation and preparation of a permanent report is provided by a specialist or consultant physician who is also responsible for the supervision of technical staff and quality assurance</w:t>
            </w:r>
          </w:p>
          <w:p w14:paraId="37022C17" w14:textId="77777777" w:rsidR="00154ABF" w:rsidRDefault="00154ABF">
            <w:r>
              <w:t>(See para DN.1.21 of explanatory notes to this Category)</w:t>
            </w:r>
          </w:p>
          <w:p w14:paraId="6962474B" w14:textId="77777777" w:rsidR="00154ABF" w:rsidRDefault="00154ABF">
            <w:pPr>
              <w:tabs>
                <w:tab w:val="left" w:pos="1701"/>
              </w:tabs>
            </w:pPr>
            <w:r>
              <w:rPr>
                <w:b/>
                <w:sz w:val="20"/>
              </w:rPr>
              <w:t xml:space="preserve">Fee: </w:t>
            </w:r>
            <w:r>
              <w:t>$331.30</w:t>
            </w:r>
            <w:r>
              <w:tab/>
            </w:r>
            <w:r>
              <w:rPr>
                <w:b/>
                <w:sz w:val="20"/>
              </w:rPr>
              <w:t xml:space="preserve">Benefit: </w:t>
            </w:r>
            <w:r>
              <w:t>75% = $248.50    85% = $281.65</w:t>
            </w:r>
          </w:p>
        </w:tc>
      </w:tr>
      <w:tr w:rsidR="00154ABF" w14:paraId="72DCA9C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4F4D2F71" w14:textId="77777777" w:rsidR="00154ABF" w:rsidRDefault="00154ABF">
            <w:pPr>
              <w:rPr>
                <w:b/>
              </w:rPr>
            </w:pPr>
            <w:r>
              <w:rPr>
                <w:b/>
              </w:rPr>
              <w:lastRenderedPageBreak/>
              <w:t>Fee</w:t>
            </w:r>
          </w:p>
          <w:p w14:paraId="5F21F238" w14:textId="77777777" w:rsidR="00154ABF" w:rsidRDefault="00154ABF">
            <w:r>
              <w:t>11512</w:t>
            </w:r>
          </w:p>
        </w:tc>
        <w:tc>
          <w:tcPr>
            <w:tcW w:w="4512" w:type="pct"/>
            <w:vAlign w:val="bottom"/>
          </w:tcPr>
          <w:p w14:paraId="345624F6" w14:textId="77777777" w:rsidR="00154ABF" w:rsidRDefault="00154ABF">
            <w:pPr>
              <w:spacing w:after="200"/>
              <w:rPr>
                <w:sz w:val="20"/>
                <w:szCs w:val="20"/>
              </w:rPr>
            </w:pPr>
            <w:r>
              <w:rPr>
                <w:sz w:val="20"/>
                <w:szCs w:val="20"/>
              </w:rPr>
              <w:t>Measurement of spirometry:</w:t>
            </w:r>
          </w:p>
          <w:p w14:paraId="67D4CA4E" w14:textId="77777777" w:rsidR="00154ABF" w:rsidRDefault="00154ABF">
            <w:pPr>
              <w:spacing w:before="200" w:after="200"/>
              <w:rPr>
                <w:sz w:val="20"/>
                <w:szCs w:val="20"/>
              </w:rPr>
            </w:pPr>
            <w:r>
              <w:rPr>
                <w:sz w:val="20"/>
                <w:szCs w:val="20"/>
              </w:rPr>
              <w:t>(a) that includes continuous measurement of the relationship between flow and volume during expiration or during expiration and inspiration, performed before and after inhalation of a bronchodilator; and</w:t>
            </w:r>
          </w:p>
          <w:p w14:paraId="6962037A" w14:textId="77777777" w:rsidR="00154ABF" w:rsidRDefault="00154ABF">
            <w:pPr>
              <w:spacing w:before="200" w:after="200"/>
              <w:rPr>
                <w:sz w:val="20"/>
                <w:szCs w:val="20"/>
              </w:rPr>
            </w:pPr>
            <w:r>
              <w:rPr>
                <w:sz w:val="20"/>
                <w:szCs w:val="20"/>
              </w:rPr>
              <w:t>(b) that is performed with a respiratory scientist in continuous attendance; and</w:t>
            </w:r>
          </w:p>
          <w:p w14:paraId="702C43CC" w14:textId="77777777" w:rsidR="00154ABF" w:rsidRDefault="00154ABF">
            <w:pPr>
              <w:spacing w:before="200" w:after="200"/>
              <w:rPr>
                <w:sz w:val="20"/>
                <w:szCs w:val="20"/>
              </w:rPr>
            </w:pPr>
            <w:r>
              <w:rPr>
                <w:sz w:val="20"/>
                <w:szCs w:val="20"/>
              </w:rPr>
              <w:t>(c) that is performed in a respiratory laboratory equipped to perform complex lung function tests; and</w:t>
            </w:r>
          </w:p>
          <w:p w14:paraId="6D31D933" w14:textId="77777777" w:rsidR="00154ABF" w:rsidRDefault="00154ABF">
            <w:pPr>
              <w:spacing w:before="200" w:after="200"/>
              <w:rPr>
                <w:sz w:val="20"/>
                <w:szCs w:val="20"/>
              </w:rPr>
            </w:pPr>
            <w:r>
              <w:rPr>
                <w:sz w:val="20"/>
                <w:szCs w:val="20"/>
              </w:rPr>
              <w:t>(d) that is performed under the supervision of a specialist or consultant physician who is responsible for staff training, supervision, quality assurance and the issuing of written reports; and</w:t>
            </w:r>
          </w:p>
          <w:p w14:paraId="2C666F8A" w14:textId="77777777" w:rsidR="00154ABF" w:rsidRDefault="00154ABF">
            <w:pPr>
              <w:spacing w:before="200" w:after="200"/>
              <w:rPr>
                <w:sz w:val="20"/>
                <w:szCs w:val="20"/>
              </w:rPr>
            </w:pPr>
            <w:r>
              <w:rPr>
                <w:sz w:val="20"/>
                <w:szCs w:val="20"/>
              </w:rPr>
              <w:t>(e) for which a permanently recorded tracing and written report is provided; and</w:t>
            </w:r>
          </w:p>
          <w:p w14:paraId="70D1DE44" w14:textId="77777777" w:rsidR="00154ABF" w:rsidRDefault="00154ABF">
            <w:pPr>
              <w:spacing w:before="200" w:after="200"/>
              <w:rPr>
                <w:sz w:val="20"/>
                <w:szCs w:val="20"/>
              </w:rPr>
            </w:pPr>
            <w:r>
              <w:rPr>
                <w:sz w:val="20"/>
                <w:szCs w:val="20"/>
              </w:rPr>
              <w:t>(f) for which 3 or more spirometry recordings are performed;</w:t>
            </w:r>
          </w:p>
          <w:p w14:paraId="3E48CE70" w14:textId="77777777" w:rsidR="00154ABF" w:rsidRDefault="00154ABF">
            <w:pPr>
              <w:spacing w:before="200" w:after="200"/>
              <w:rPr>
                <w:sz w:val="20"/>
                <w:szCs w:val="20"/>
              </w:rPr>
            </w:pPr>
            <w:r>
              <w:rPr>
                <w:sz w:val="20"/>
                <w:szCs w:val="20"/>
              </w:rPr>
              <w:t>each occasion at which one or more such tests are performed</w:t>
            </w:r>
          </w:p>
          <w:p w14:paraId="0A2482B8" w14:textId="77777777" w:rsidR="00154ABF" w:rsidRDefault="00154ABF">
            <w:pPr>
              <w:spacing w:before="200" w:after="200"/>
              <w:rPr>
                <w:sz w:val="20"/>
                <w:szCs w:val="20"/>
              </w:rPr>
            </w:pPr>
            <w:r>
              <w:rPr>
                <w:sz w:val="20"/>
                <w:szCs w:val="20"/>
              </w:rPr>
              <w:t>Not applicable for a service associated with a service to which item 11503 or 11507 applies</w:t>
            </w:r>
          </w:p>
          <w:p w14:paraId="35B79321" w14:textId="77777777" w:rsidR="00154ABF" w:rsidRDefault="00154ABF">
            <w:r>
              <w:t>(See para DN.1.20 of explanatory notes to this Category)</w:t>
            </w:r>
          </w:p>
          <w:p w14:paraId="5E941B00" w14:textId="77777777" w:rsidR="00154ABF" w:rsidRDefault="00154ABF">
            <w:pPr>
              <w:tabs>
                <w:tab w:val="left" w:pos="1701"/>
              </w:tabs>
            </w:pPr>
            <w:r>
              <w:rPr>
                <w:b/>
                <w:sz w:val="20"/>
              </w:rPr>
              <w:t xml:space="preserve">Fee: </w:t>
            </w:r>
            <w:r>
              <w:t>$70.40</w:t>
            </w:r>
            <w:r>
              <w:tab/>
            </w:r>
            <w:r>
              <w:rPr>
                <w:b/>
                <w:sz w:val="20"/>
              </w:rPr>
              <w:t xml:space="preserve">Benefit: </w:t>
            </w:r>
            <w:r>
              <w:t>75% = $52.80    85% = $59.85</w:t>
            </w:r>
          </w:p>
        </w:tc>
      </w:tr>
    </w:tbl>
    <w:p w14:paraId="166B701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7EEFCE9D"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213A00EA" w14:textId="77777777">
              <w:tc>
                <w:tcPr>
                  <w:tcW w:w="2500" w:type="pct"/>
                  <w:tcBorders>
                    <w:top w:val="nil"/>
                    <w:left w:val="nil"/>
                    <w:bottom w:val="nil"/>
                    <w:right w:val="nil"/>
                  </w:tcBorders>
                  <w:tcMar>
                    <w:left w:w="0" w:type="dxa"/>
                    <w:right w:w="0" w:type="dxa"/>
                  </w:tcMar>
                  <w:vAlign w:val="bottom"/>
                </w:tcPr>
                <w:p w14:paraId="32B83956"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607C724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VASCULAR</w:t>
                  </w:r>
                </w:p>
              </w:tc>
            </w:tr>
          </w:tbl>
          <w:p w14:paraId="4941DE09" w14:textId="77777777" w:rsidR="00A77B3E" w:rsidRDefault="00A77B3E">
            <w:pPr>
              <w:keepLines/>
              <w:rPr>
                <w:rFonts w:ascii="Helvetica" w:eastAsia="Helvetica" w:hAnsi="Helvetica" w:cs="Helvetica"/>
                <w:b/>
              </w:rPr>
            </w:pPr>
          </w:p>
        </w:tc>
      </w:tr>
      <w:tr w:rsidR="00154ABF" w14:paraId="26D83C81"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0D66AF3" w14:textId="77777777" w:rsidR="00A77B3E" w:rsidRDefault="00A77B3E">
            <w:pPr>
              <w:rPr>
                <w:rFonts w:ascii="Helvetica" w:eastAsia="Helvetica" w:hAnsi="Helvetica" w:cs="Helvetica"/>
                <w:b/>
              </w:rPr>
            </w:pPr>
          </w:p>
        </w:tc>
        <w:tc>
          <w:tcPr>
            <w:tcW w:w="4512" w:type="pct"/>
          </w:tcPr>
          <w:p w14:paraId="4CD1C751"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4B1A951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tcPr>
          <w:p w14:paraId="5095DEAE" w14:textId="77777777" w:rsidR="00A77B3E" w:rsidRDefault="00A77B3E">
            <w:pPr>
              <w:rPr>
                <w:rFonts w:ascii="Helvetica" w:eastAsia="Helvetica" w:hAnsi="Helvetica" w:cs="Helvetica"/>
                <w:b/>
              </w:rPr>
            </w:pPr>
          </w:p>
        </w:tc>
        <w:tc>
          <w:tcPr>
            <w:tcW w:w="4512" w:type="pct"/>
          </w:tcPr>
          <w:p w14:paraId="208C8D6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 w:name="_Toc169794161"/>
            <w:r>
              <w:rPr>
                <w:rFonts w:ascii="Helvetica" w:eastAsia="Helvetica" w:hAnsi="Helvetica" w:cs="Helvetica"/>
                <w:b w:val="0"/>
                <w:sz w:val="18"/>
              </w:rPr>
              <w:t>Subgroup 5. Vascular</w:t>
            </w:r>
            <w:bookmarkEnd w:id="11"/>
          </w:p>
        </w:tc>
      </w:tr>
      <w:tr w:rsidR="00154ABF" w14:paraId="04C4771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55D69548" w14:textId="77777777" w:rsidR="00154ABF" w:rsidRDefault="00154ABF">
            <w:pPr>
              <w:rPr>
                <w:b/>
              </w:rPr>
            </w:pPr>
            <w:r>
              <w:rPr>
                <w:b/>
              </w:rPr>
              <w:t>Fee</w:t>
            </w:r>
          </w:p>
          <w:p w14:paraId="2429C3A6" w14:textId="77777777" w:rsidR="00154ABF" w:rsidRDefault="00154ABF">
            <w:r>
              <w:t>11600</w:t>
            </w:r>
          </w:p>
        </w:tc>
        <w:tc>
          <w:tcPr>
            <w:tcW w:w="4512" w:type="pct"/>
            <w:vAlign w:val="bottom"/>
          </w:tcPr>
          <w:p w14:paraId="71437EA2" w14:textId="77777777" w:rsidR="00154ABF" w:rsidRDefault="00154ABF">
            <w:pPr>
              <w:spacing w:after="200"/>
              <w:rPr>
                <w:sz w:val="20"/>
                <w:szCs w:val="20"/>
              </w:rPr>
            </w:pPr>
            <w:r>
              <w:rPr>
                <w:sz w:val="20"/>
                <w:szCs w:val="20"/>
              </w:rPr>
              <w:t xml:space="preserve">BLOOD PRESSURE MONITORING (central venous, pulmonary arterial, systemic arterial or cardiac intracavity), by indwelling catheter - once only for each type of pressure on any calendar day up to a maximum of 4 pressures (not being a service to which item 13876 applies and where not performed in association with the administration of general anaesthesia) </w:t>
            </w:r>
          </w:p>
          <w:p w14:paraId="455E0A0F" w14:textId="77777777" w:rsidR="00154ABF" w:rsidRDefault="00154ABF">
            <w:r>
              <w:t>(See para TN.1.11, TN.1.10 of explanatory notes to this Category)</w:t>
            </w:r>
          </w:p>
          <w:p w14:paraId="43B4A901" w14:textId="77777777" w:rsidR="00154ABF" w:rsidRDefault="00154ABF">
            <w:pPr>
              <w:tabs>
                <w:tab w:val="left" w:pos="1701"/>
              </w:tabs>
            </w:pPr>
            <w:r>
              <w:rPr>
                <w:b/>
                <w:sz w:val="20"/>
              </w:rPr>
              <w:t xml:space="preserve">Fee: </w:t>
            </w:r>
            <w:r>
              <w:t>$78.95</w:t>
            </w:r>
            <w:r>
              <w:tab/>
            </w:r>
            <w:r>
              <w:rPr>
                <w:b/>
                <w:sz w:val="20"/>
              </w:rPr>
              <w:t xml:space="preserve">Benefit: </w:t>
            </w:r>
            <w:r>
              <w:t>75% = $59.25    85% = $67.15</w:t>
            </w:r>
          </w:p>
        </w:tc>
      </w:tr>
      <w:tr w:rsidR="00154ABF" w14:paraId="1877D7F2"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001A4EA8" w14:textId="77777777" w:rsidR="00154ABF" w:rsidRDefault="00154ABF">
            <w:pPr>
              <w:rPr>
                <w:b/>
              </w:rPr>
            </w:pPr>
            <w:r>
              <w:rPr>
                <w:b/>
              </w:rPr>
              <w:t>Fee</w:t>
            </w:r>
          </w:p>
          <w:p w14:paraId="0C484293" w14:textId="77777777" w:rsidR="00154ABF" w:rsidRDefault="00154ABF">
            <w:r>
              <w:t>11602</w:t>
            </w:r>
          </w:p>
        </w:tc>
        <w:tc>
          <w:tcPr>
            <w:tcW w:w="4512" w:type="pct"/>
            <w:vAlign w:val="bottom"/>
          </w:tcPr>
          <w:p w14:paraId="4B2EB614" w14:textId="77777777" w:rsidR="00154ABF" w:rsidRDefault="00154ABF">
            <w:pPr>
              <w:spacing w:after="200"/>
              <w:rPr>
                <w:sz w:val="20"/>
                <w:szCs w:val="20"/>
              </w:rPr>
            </w:pPr>
            <w:r>
              <w:rPr>
                <w:sz w:val="20"/>
                <w:szCs w:val="20"/>
              </w:rPr>
              <w:t xml:space="preserve">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 32500 applies—hard copy trace and written report, the report </w:t>
            </w:r>
            <w:r>
              <w:rPr>
                <w:sz w:val="20"/>
                <w:szCs w:val="20"/>
              </w:rPr>
              <w:lastRenderedPageBreak/>
              <w:t>component of which must be performed by a medical practitioner, maximum of 2 examinations in a 12 month period, not to be used in conjunction with sclerotherapy</w:t>
            </w:r>
          </w:p>
          <w:p w14:paraId="5A0BF9B7" w14:textId="77777777" w:rsidR="00154ABF" w:rsidRDefault="00154ABF">
            <w:pPr>
              <w:tabs>
                <w:tab w:val="left" w:pos="1701"/>
              </w:tabs>
            </w:pPr>
            <w:r>
              <w:rPr>
                <w:b/>
                <w:sz w:val="20"/>
              </w:rPr>
              <w:t xml:space="preserve">Fee: </w:t>
            </w:r>
            <w:r>
              <w:t>$65.75</w:t>
            </w:r>
            <w:r>
              <w:tab/>
            </w:r>
            <w:r>
              <w:rPr>
                <w:b/>
                <w:sz w:val="20"/>
              </w:rPr>
              <w:t xml:space="preserve">Benefit: </w:t>
            </w:r>
            <w:r>
              <w:t>75% = $49.35    85% = $55.90</w:t>
            </w:r>
          </w:p>
        </w:tc>
      </w:tr>
      <w:tr w:rsidR="00154ABF" w14:paraId="1E186E2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48A4190F" w14:textId="77777777" w:rsidR="00154ABF" w:rsidRDefault="00154ABF">
            <w:pPr>
              <w:rPr>
                <w:b/>
              </w:rPr>
            </w:pPr>
            <w:r>
              <w:rPr>
                <w:b/>
              </w:rPr>
              <w:lastRenderedPageBreak/>
              <w:t>Fee</w:t>
            </w:r>
          </w:p>
          <w:p w14:paraId="5A622C7D" w14:textId="77777777" w:rsidR="00154ABF" w:rsidRDefault="00154ABF">
            <w:r>
              <w:t>11604</w:t>
            </w:r>
          </w:p>
        </w:tc>
        <w:tc>
          <w:tcPr>
            <w:tcW w:w="4512" w:type="pct"/>
            <w:vAlign w:val="bottom"/>
          </w:tcPr>
          <w:p w14:paraId="0351A1AA" w14:textId="77777777" w:rsidR="00154ABF" w:rsidRDefault="00154ABF">
            <w:pPr>
              <w:spacing w:after="200"/>
              <w:rPr>
                <w:sz w:val="20"/>
                <w:szCs w:val="20"/>
              </w:rPr>
            </w:pPr>
            <w:r>
              <w:rPr>
                <w:sz w:val="20"/>
                <w:szCs w:val="20"/>
              </w:rPr>
              <w:t>Investigation of chronic venous disease in the upper and lower extremities, one or more limbs, by plethysmography (excluding photoplethysmography)—examination, hard copy trace and written report, not being a service associated with a service to which item 32500 applies</w:t>
            </w:r>
          </w:p>
          <w:p w14:paraId="6DB39999" w14:textId="77777777" w:rsidR="00154ABF" w:rsidRDefault="00154ABF">
            <w:pPr>
              <w:tabs>
                <w:tab w:val="left" w:pos="1701"/>
              </w:tabs>
            </w:pPr>
            <w:r>
              <w:rPr>
                <w:b/>
                <w:sz w:val="20"/>
              </w:rPr>
              <w:t xml:space="preserve">Fee: </w:t>
            </w:r>
            <w:r>
              <w:t>$86.20</w:t>
            </w:r>
            <w:r>
              <w:tab/>
            </w:r>
            <w:r>
              <w:rPr>
                <w:b/>
                <w:sz w:val="20"/>
              </w:rPr>
              <w:t xml:space="preserve">Benefit: </w:t>
            </w:r>
            <w:r>
              <w:t>75% = $64.65    85% = $73.30</w:t>
            </w:r>
          </w:p>
        </w:tc>
      </w:tr>
      <w:tr w:rsidR="00154ABF" w14:paraId="5B5FE37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2A47C556" w14:textId="77777777" w:rsidR="00154ABF" w:rsidRDefault="00154ABF">
            <w:pPr>
              <w:rPr>
                <w:b/>
              </w:rPr>
            </w:pPr>
            <w:r>
              <w:rPr>
                <w:b/>
              </w:rPr>
              <w:t>Fee</w:t>
            </w:r>
          </w:p>
          <w:p w14:paraId="1E6A39EE" w14:textId="77777777" w:rsidR="00154ABF" w:rsidRDefault="00154ABF">
            <w:r>
              <w:t>11605</w:t>
            </w:r>
          </w:p>
        </w:tc>
        <w:tc>
          <w:tcPr>
            <w:tcW w:w="4512" w:type="pct"/>
            <w:vAlign w:val="bottom"/>
          </w:tcPr>
          <w:p w14:paraId="6C3D1016" w14:textId="77777777" w:rsidR="00154ABF" w:rsidRDefault="00154ABF">
            <w:pPr>
              <w:spacing w:after="200"/>
              <w:rPr>
                <w:sz w:val="20"/>
                <w:szCs w:val="20"/>
              </w:rPr>
            </w:pPr>
            <w:r>
              <w:rPr>
                <w:sz w:val="20"/>
                <w:szCs w:val="20"/>
              </w:rPr>
              <w:t>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item 32500 applies</w:t>
            </w:r>
          </w:p>
          <w:p w14:paraId="7D9F17C5" w14:textId="77777777" w:rsidR="00154ABF" w:rsidRDefault="00154ABF">
            <w:pPr>
              <w:tabs>
                <w:tab w:val="left" w:pos="1701"/>
              </w:tabs>
            </w:pPr>
            <w:r>
              <w:rPr>
                <w:b/>
                <w:sz w:val="20"/>
              </w:rPr>
              <w:t xml:space="preserve">Fee: </w:t>
            </w:r>
            <w:r>
              <w:t>$86.20</w:t>
            </w:r>
            <w:r>
              <w:tab/>
            </w:r>
            <w:r>
              <w:rPr>
                <w:b/>
                <w:sz w:val="20"/>
              </w:rPr>
              <w:t xml:space="preserve">Benefit: </w:t>
            </w:r>
            <w:r>
              <w:t>75% = $64.65    85% = $73.30</w:t>
            </w:r>
          </w:p>
        </w:tc>
      </w:tr>
      <w:tr w:rsidR="00154ABF" w14:paraId="5B6E8F7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08A632A9" w14:textId="77777777" w:rsidR="00154ABF" w:rsidRDefault="00154ABF">
            <w:pPr>
              <w:rPr>
                <w:b/>
              </w:rPr>
            </w:pPr>
            <w:r>
              <w:rPr>
                <w:b/>
              </w:rPr>
              <w:t>Fee</w:t>
            </w:r>
          </w:p>
          <w:p w14:paraId="6AF23C7B" w14:textId="77777777" w:rsidR="00154ABF" w:rsidRDefault="00154ABF">
            <w:r>
              <w:t>11607</w:t>
            </w:r>
          </w:p>
        </w:tc>
        <w:tc>
          <w:tcPr>
            <w:tcW w:w="4512" w:type="pct"/>
            <w:vAlign w:val="bottom"/>
          </w:tcPr>
          <w:p w14:paraId="6A0738A3" w14:textId="77777777" w:rsidR="00154ABF" w:rsidRDefault="00154ABF">
            <w:pPr>
              <w:spacing w:after="200"/>
              <w:rPr>
                <w:sz w:val="20"/>
                <w:szCs w:val="20"/>
              </w:rPr>
            </w:pPr>
            <w:r>
              <w:rPr>
                <w:sz w:val="20"/>
                <w:szCs w:val="20"/>
              </w:rPr>
              <w:t>Continuous ambulatory blood pressure recording for 24 hours or more for a patient if:</w:t>
            </w:r>
          </w:p>
          <w:p w14:paraId="3214AC18" w14:textId="77777777" w:rsidR="00154ABF" w:rsidRDefault="00154ABF">
            <w:pPr>
              <w:spacing w:before="200" w:after="200"/>
              <w:rPr>
                <w:sz w:val="20"/>
                <w:szCs w:val="20"/>
              </w:rPr>
            </w:pPr>
            <w:r>
              <w:rPr>
                <w:sz w:val="20"/>
                <w:szCs w:val="20"/>
              </w:rPr>
              <w:t>(a) the patient has a clinic blood pressure measurement (using a sphygmomanometer or a validated oscillometric blood pressure monitoring device) of either or both of the following measurements:</w:t>
            </w:r>
          </w:p>
          <w:p w14:paraId="5E1AD741" w14:textId="77777777" w:rsidR="00154ABF" w:rsidRDefault="00154ABF">
            <w:pPr>
              <w:pBdr>
                <w:left w:val="none" w:sz="0" w:space="22" w:color="auto"/>
              </w:pBdr>
              <w:spacing w:before="200" w:after="200"/>
              <w:ind w:left="450"/>
              <w:rPr>
                <w:sz w:val="20"/>
                <w:szCs w:val="20"/>
              </w:rPr>
            </w:pPr>
            <w:r>
              <w:rPr>
                <w:sz w:val="20"/>
                <w:szCs w:val="20"/>
              </w:rPr>
              <w:t>(i) systolic blood pressure greater than or equal to 140 mmHg and less than or equal to 180 mmHg;</w:t>
            </w:r>
          </w:p>
          <w:p w14:paraId="46C0BDD7" w14:textId="77777777" w:rsidR="00154ABF" w:rsidRDefault="00154ABF">
            <w:pPr>
              <w:pBdr>
                <w:left w:val="none" w:sz="0" w:space="22" w:color="auto"/>
              </w:pBdr>
              <w:spacing w:before="200" w:after="200"/>
              <w:ind w:left="450"/>
              <w:rPr>
                <w:sz w:val="20"/>
                <w:szCs w:val="20"/>
              </w:rPr>
            </w:pPr>
            <w:r>
              <w:rPr>
                <w:sz w:val="20"/>
                <w:szCs w:val="20"/>
              </w:rPr>
              <w:t>(ii) diastolic blood pressure greater than or equal to 90 mmHg and less than or equal to 110 mmHg; and</w:t>
            </w:r>
          </w:p>
          <w:p w14:paraId="6B3FCA27" w14:textId="77777777" w:rsidR="00154ABF" w:rsidRDefault="00154ABF">
            <w:pPr>
              <w:spacing w:before="200" w:after="200"/>
              <w:rPr>
                <w:sz w:val="20"/>
                <w:szCs w:val="20"/>
              </w:rPr>
            </w:pPr>
            <w:r>
              <w:rPr>
                <w:sz w:val="20"/>
                <w:szCs w:val="20"/>
              </w:rPr>
              <w:t>(b) the patient has not commenced anti</w:t>
            </w:r>
            <w:r>
              <w:rPr>
                <w:sz w:val="20"/>
                <w:szCs w:val="20"/>
              </w:rPr>
              <w:noBreakHyphen/>
              <w:t>hypertensive therapy; and</w:t>
            </w:r>
          </w:p>
          <w:p w14:paraId="093B2D56" w14:textId="77777777" w:rsidR="00154ABF" w:rsidRDefault="00154ABF">
            <w:pPr>
              <w:spacing w:before="200" w:after="200"/>
              <w:rPr>
                <w:sz w:val="20"/>
                <w:szCs w:val="20"/>
              </w:rPr>
            </w:pPr>
            <w:r>
              <w:rPr>
                <w:sz w:val="20"/>
                <w:szCs w:val="20"/>
              </w:rPr>
              <w:t>(c) the recording includes the patient’s resting blood pressure; and</w:t>
            </w:r>
          </w:p>
          <w:p w14:paraId="3E46F6C3" w14:textId="77777777" w:rsidR="00154ABF" w:rsidRDefault="00154ABF">
            <w:pPr>
              <w:spacing w:before="200" w:after="200"/>
              <w:rPr>
                <w:sz w:val="20"/>
                <w:szCs w:val="20"/>
              </w:rPr>
            </w:pPr>
            <w:r>
              <w:rPr>
                <w:sz w:val="20"/>
                <w:szCs w:val="20"/>
              </w:rPr>
              <w:t>(d) the recording is conducted using microprocessor</w:t>
            </w:r>
            <w:r>
              <w:rPr>
                <w:sz w:val="20"/>
                <w:szCs w:val="20"/>
              </w:rPr>
              <w:noBreakHyphen/>
              <w:t>based analysis equipment; and</w:t>
            </w:r>
          </w:p>
          <w:p w14:paraId="43756B5C" w14:textId="77777777" w:rsidR="00154ABF" w:rsidRDefault="00154ABF">
            <w:pPr>
              <w:spacing w:before="200" w:after="200"/>
              <w:rPr>
                <w:sz w:val="20"/>
                <w:szCs w:val="20"/>
              </w:rPr>
            </w:pPr>
            <w:r>
              <w:rPr>
                <w:sz w:val="20"/>
                <w:szCs w:val="20"/>
              </w:rPr>
              <w:t>(e) the recording is interpreted by a medical practitioner and a report is prepared by the same medical practitioner; and</w:t>
            </w:r>
          </w:p>
          <w:p w14:paraId="0AA47E12" w14:textId="77777777" w:rsidR="00154ABF" w:rsidRDefault="00154ABF">
            <w:pPr>
              <w:spacing w:before="200" w:after="200"/>
              <w:rPr>
                <w:sz w:val="20"/>
                <w:szCs w:val="20"/>
              </w:rPr>
            </w:pPr>
            <w:r>
              <w:rPr>
                <w:sz w:val="20"/>
                <w:szCs w:val="20"/>
              </w:rPr>
              <w:t>(f) a treatment plan is provided for the patient; and</w:t>
            </w:r>
          </w:p>
          <w:p w14:paraId="63851D41" w14:textId="77777777" w:rsidR="00154ABF" w:rsidRDefault="00154ABF">
            <w:pPr>
              <w:spacing w:before="200" w:after="200"/>
              <w:rPr>
                <w:sz w:val="20"/>
                <w:szCs w:val="20"/>
              </w:rPr>
            </w:pPr>
            <w:r>
              <w:rPr>
                <w:sz w:val="20"/>
                <w:szCs w:val="20"/>
              </w:rPr>
              <w:t>(g) the service:</w:t>
            </w:r>
          </w:p>
          <w:p w14:paraId="04C0209B" w14:textId="77777777" w:rsidR="00154ABF" w:rsidRDefault="00154ABF">
            <w:pPr>
              <w:pBdr>
                <w:left w:val="none" w:sz="0" w:space="22" w:color="auto"/>
              </w:pBdr>
              <w:spacing w:before="200" w:after="200"/>
              <w:ind w:left="450"/>
              <w:rPr>
                <w:sz w:val="20"/>
                <w:szCs w:val="20"/>
              </w:rPr>
            </w:pPr>
            <w:r>
              <w:rPr>
                <w:sz w:val="20"/>
                <w:szCs w:val="20"/>
              </w:rPr>
              <w:t>(i) is not provided in association with ambulatory electrocardiogram recording, and</w:t>
            </w:r>
          </w:p>
          <w:p w14:paraId="59AF938D" w14:textId="77777777" w:rsidR="00154ABF" w:rsidRDefault="00154ABF">
            <w:pPr>
              <w:pBdr>
                <w:left w:val="none" w:sz="0" w:space="22" w:color="auto"/>
              </w:pBdr>
              <w:spacing w:before="200" w:after="200"/>
              <w:ind w:left="450"/>
              <w:rPr>
                <w:sz w:val="20"/>
                <w:szCs w:val="20"/>
              </w:rPr>
            </w:pPr>
            <w:r>
              <w:rPr>
                <w:sz w:val="20"/>
                <w:szCs w:val="20"/>
              </w:rPr>
              <w:t>(ii) is not associated with a service to which any of the following items apply:</w:t>
            </w:r>
          </w:p>
          <w:p w14:paraId="3FBC7FBC" w14:textId="77777777" w:rsidR="00154ABF" w:rsidRDefault="00154ABF">
            <w:pPr>
              <w:pBdr>
                <w:left w:val="none" w:sz="0" w:space="31" w:color="auto"/>
              </w:pBdr>
              <w:spacing w:before="200" w:after="200"/>
              <w:ind w:left="900"/>
              <w:rPr>
                <w:sz w:val="20"/>
                <w:szCs w:val="20"/>
              </w:rPr>
            </w:pPr>
            <w:r>
              <w:rPr>
                <w:sz w:val="20"/>
                <w:szCs w:val="20"/>
              </w:rPr>
              <w:t>(A) 177;</w:t>
            </w:r>
          </w:p>
          <w:p w14:paraId="3D7D1E46" w14:textId="77777777" w:rsidR="00154ABF" w:rsidRDefault="00154ABF">
            <w:pPr>
              <w:pBdr>
                <w:left w:val="none" w:sz="0" w:space="31" w:color="auto"/>
              </w:pBdr>
              <w:spacing w:before="200" w:after="200"/>
              <w:ind w:left="900"/>
              <w:rPr>
                <w:sz w:val="20"/>
                <w:szCs w:val="20"/>
              </w:rPr>
            </w:pPr>
            <w:r>
              <w:rPr>
                <w:sz w:val="20"/>
                <w:szCs w:val="20"/>
              </w:rPr>
              <w:t>(B) 224 to 228;</w:t>
            </w:r>
          </w:p>
          <w:p w14:paraId="03FF2825" w14:textId="77777777" w:rsidR="00154ABF" w:rsidRDefault="00154ABF">
            <w:pPr>
              <w:pBdr>
                <w:left w:val="none" w:sz="0" w:space="31" w:color="auto"/>
              </w:pBdr>
              <w:spacing w:before="200" w:after="200"/>
              <w:ind w:left="900"/>
              <w:rPr>
                <w:sz w:val="20"/>
                <w:szCs w:val="20"/>
              </w:rPr>
            </w:pPr>
            <w:r>
              <w:rPr>
                <w:sz w:val="20"/>
                <w:szCs w:val="20"/>
              </w:rPr>
              <w:t>(C) 229 to 244;</w:t>
            </w:r>
          </w:p>
          <w:p w14:paraId="6EB3B635" w14:textId="77777777" w:rsidR="00154ABF" w:rsidRDefault="00154ABF">
            <w:pPr>
              <w:pBdr>
                <w:left w:val="none" w:sz="0" w:space="31" w:color="auto"/>
              </w:pBdr>
              <w:spacing w:before="200" w:after="200"/>
              <w:ind w:left="900"/>
              <w:rPr>
                <w:sz w:val="20"/>
                <w:szCs w:val="20"/>
              </w:rPr>
            </w:pPr>
            <w:r>
              <w:rPr>
                <w:sz w:val="20"/>
                <w:szCs w:val="20"/>
              </w:rPr>
              <w:t>(D) 699;</w:t>
            </w:r>
          </w:p>
          <w:p w14:paraId="7F61F3E1" w14:textId="77777777" w:rsidR="00154ABF" w:rsidRDefault="00154ABF">
            <w:pPr>
              <w:pBdr>
                <w:left w:val="none" w:sz="0" w:space="31" w:color="auto"/>
              </w:pBdr>
              <w:spacing w:before="200" w:after="200"/>
              <w:ind w:left="900"/>
              <w:rPr>
                <w:sz w:val="20"/>
                <w:szCs w:val="20"/>
              </w:rPr>
            </w:pPr>
            <w:r>
              <w:rPr>
                <w:sz w:val="20"/>
                <w:szCs w:val="20"/>
              </w:rPr>
              <w:t>(E) 701 to 707;</w:t>
            </w:r>
          </w:p>
          <w:p w14:paraId="6BD5FCD7" w14:textId="77777777" w:rsidR="00154ABF" w:rsidRDefault="00154ABF">
            <w:pPr>
              <w:pBdr>
                <w:left w:val="none" w:sz="0" w:space="31" w:color="auto"/>
              </w:pBdr>
              <w:spacing w:before="200" w:after="200"/>
              <w:ind w:left="900"/>
              <w:rPr>
                <w:sz w:val="20"/>
                <w:szCs w:val="20"/>
              </w:rPr>
            </w:pPr>
            <w:r>
              <w:rPr>
                <w:sz w:val="20"/>
                <w:szCs w:val="20"/>
              </w:rPr>
              <w:t>(F) 715;</w:t>
            </w:r>
          </w:p>
          <w:p w14:paraId="0B51B8EC" w14:textId="77777777" w:rsidR="00154ABF" w:rsidRDefault="00154ABF">
            <w:pPr>
              <w:pBdr>
                <w:left w:val="none" w:sz="0" w:space="31" w:color="auto"/>
              </w:pBdr>
              <w:spacing w:before="200" w:after="200"/>
              <w:ind w:left="900"/>
              <w:rPr>
                <w:sz w:val="20"/>
                <w:szCs w:val="20"/>
              </w:rPr>
            </w:pPr>
            <w:r>
              <w:rPr>
                <w:sz w:val="20"/>
                <w:szCs w:val="20"/>
              </w:rPr>
              <w:lastRenderedPageBreak/>
              <w:t>(G) 721 to 732;</w:t>
            </w:r>
          </w:p>
          <w:p w14:paraId="592FF01A" w14:textId="77777777" w:rsidR="00154ABF" w:rsidRDefault="00154ABF">
            <w:pPr>
              <w:pBdr>
                <w:left w:val="none" w:sz="0" w:space="31" w:color="auto"/>
              </w:pBdr>
              <w:spacing w:before="200" w:after="200"/>
              <w:ind w:left="900"/>
              <w:rPr>
                <w:sz w:val="20"/>
                <w:szCs w:val="20"/>
              </w:rPr>
            </w:pPr>
            <w:r>
              <w:rPr>
                <w:sz w:val="20"/>
                <w:szCs w:val="20"/>
              </w:rPr>
              <w:t>(H) 735 to 758.</w:t>
            </w:r>
          </w:p>
          <w:p w14:paraId="1F1B0265" w14:textId="77777777" w:rsidR="00154ABF" w:rsidRDefault="00154ABF">
            <w:pPr>
              <w:spacing w:before="200" w:after="200"/>
              <w:rPr>
                <w:sz w:val="20"/>
                <w:szCs w:val="20"/>
              </w:rPr>
            </w:pPr>
            <w:r>
              <w:rPr>
                <w:sz w:val="20"/>
                <w:szCs w:val="20"/>
              </w:rPr>
              <w:t>Applicable only once in any 12 month period</w:t>
            </w:r>
          </w:p>
          <w:p w14:paraId="6A379436" w14:textId="77777777" w:rsidR="00154ABF" w:rsidRDefault="00154ABF">
            <w:pPr>
              <w:spacing w:before="200" w:after="200"/>
              <w:rPr>
                <w:sz w:val="20"/>
                <w:szCs w:val="20"/>
              </w:rPr>
            </w:pPr>
            <w:r>
              <w:rPr>
                <w:sz w:val="20"/>
                <w:szCs w:val="20"/>
              </w:rPr>
              <w:t> </w:t>
            </w:r>
          </w:p>
          <w:p w14:paraId="713DCC4F" w14:textId="77777777" w:rsidR="00154ABF" w:rsidRDefault="00154ABF">
            <w:r>
              <w:t>(See para DN.1.35 of explanatory notes to this Category)</w:t>
            </w:r>
          </w:p>
          <w:p w14:paraId="6AD3D3BB" w14:textId="77777777" w:rsidR="00154ABF" w:rsidRDefault="00154ABF">
            <w:pPr>
              <w:tabs>
                <w:tab w:val="left" w:pos="1701"/>
              </w:tabs>
            </w:pPr>
            <w:r>
              <w:rPr>
                <w:b/>
                <w:sz w:val="20"/>
              </w:rPr>
              <w:t xml:space="preserve">Fee: </w:t>
            </w:r>
            <w:r>
              <w:t>$117.30</w:t>
            </w:r>
            <w:r>
              <w:tab/>
            </w:r>
            <w:r>
              <w:rPr>
                <w:b/>
                <w:sz w:val="20"/>
              </w:rPr>
              <w:t xml:space="preserve">Benefit: </w:t>
            </w:r>
            <w:r>
              <w:t>75% = $88.00    85% = $99.75</w:t>
            </w:r>
          </w:p>
        </w:tc>
      </w:tr>
      <w:tr w:rsidR="00154ABF" w14:paraId="63334AD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3B829CAD" w14:textId="77777777" w:rsidR="00154ABF" w:rsidRDefault="00154ABF">
            <w:pPr>
              <w:rPr>
                <w:b/>
              </w:rPr>
            </w:pPr>
            <w:r>
              <w:rPr>
                <w:b/>
              </w:rPr>
              <w:lastRenderedPageBreak/>
              <w:t>Fee</w:t>
            </w:r>
          </w:p>
          <w:p w14:paraId="1CC16786" w14:textId="77777777" w:rsidR="00154ABF" w:rsidRDefault="00154ABF">
            <w:r>
              <w:t>11610</w:t>
            </w:r>
          </w:p>
        </w:tc>
        <w:tc>
          <w:tcPr>
            <w:tcW w:w="4512" w:type="pct"/>
            <w:vAlign w:val="bottom"/>
          </w:tcPr>
          <w:p w14:paraId="42AD4EE1" w14:textId="77777777" w:rsidR="00154ABF" w:rsidRDefault="00154ABF">
            <w:pPr>
              <w:spacing w:after="200"/>
              <w:rPr>
                <w:sz w:val="20"/>
                <w:szCs w:val="20"/>
              </w:rPr>
            </w:pPr>
            <w:r>
              <w:rPr>
                <w:sz w:val="20"/>
                <w:szCs w:val="20"/>
              </w:rPr>
              <w:t xml:space="preserve">MEASUREMENT OF ANKLE: 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 examination, hard copy trace and report. </w:t>
            </w:r>
          </w:p>
          <w:p w14:paraId="0DB7E75B" w14:textId="77777777" w:rsidR="00154ABF" w:rsidRDefault="00154ABF">
            <w:pPr>
              <w:tabs>
                <w:tab w:val="left" w:pos="1701"/>
              </w:tabs>
            </w:pPr>
            <w:r>
              <w:rPr>
                <w:b/>
                <w:sz w:val="20"/>
              </w:rPr>
              <w:t xml:space="preserve">Fee: </w:t>
            </w:r>
            <w:r>
              <w:t>$72.55</w:t>
            </w:r>
            <w:r>
              <w:tab/>
            </w:r>
            <w:r>
              <w:rPr>
                <w:b/>
                <w:sz w:val="20"/>
              </w:rPr>
              <w:t xml:space="preserve">Benefit: </w:t>
            </w:r>
            <w:r>
              <w:t>75% = $54.45    85% = $61.70</w:t>
            </w:r>
          </w:p>
        </w:tc>
      </w:tr>
      <w:tr w:rsidR="00154ABF" w14:paraId="3D96A53C"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41CA6668" w14:textId="77777777" w:rsidR="00154ABF" w:rsidRDefault="00154ABF">
            <w:pPr>
              <w:rPr>
                <w:b/>
              </w:rPr>
            </w:pPr>
            <w:r>
              <w:rPr>
                <w:b/>
              </w:rPr>
              <w:t>Fee</w:t>
            </w:r>
          </w:p>
          <w:p w14:paraId="0CC770E3" w14:textId="77777777" w:rsidR="00154ABF" w:rsidRDefault="00154ABF">
            <w:r>
              <w:t>11611</w:t>
            </w:r>
          </w:p>
        </w:tc>
        <w:tc>
          <w:tcPr>
            <w:tcW w:w="4512" w:type="pct"/>
            <w:vAlign w:val="bottom"/>
          </w:tcPr>
          <w:p w14:paraId="5A42646B" w14:textId="77777777" w:rsidR="00154ABF" w:rsidRDefault="00154ABF">
            <w:pPr>
              <w:spacing w:after="200"/>
              <w:rPr>
                <w:sz w:val="20"/>
                <w:szCs w:val="20"/>
              </w:rPr>
            </w:pPr>
            <w:r>
              <w:rPr>
                <w:sz w:val="20"/>
                <w:szCs w:val="20"/>
              </w:rPr>
              <w:t xml:space="preserve">MEASUREMENT OF WRIST: BRACHIAL INDICES AND ARTERIAL WAVEFORM ANALYSIS, measurement of radial and ulnar (or finger) and brachial arterial pressures bilaterally using Doppler or plethysmographic techniques, the calculation of the wrist (or finger ) brachial systolic pressure indices and assessment of arterial waveforms for the evaluation of upper extremity arterial disease, examination, hard copy trace and report. </w:t>
            </w:r>
          </w:p>
          <w:p w14:paraId="4013404D" w14:textId="77777777" w:rsidR="00154ABF" w:rsidRDefault="00154ABF">
            <w:pPr>
              <w:tabs>
                <w:tab w:val="left" w:pos="1701"/>
              </w:tabs>
            </w:pPr>
            <w:r>
              <w:rPr>
                <w:b/>
                <w:sz w:val="20"/>
              </w:rPr>
              <w:t xml:space="preserve">Fee: </w:t>
            </w:r>
            <w:r>
              <w:t>$72.55</w:t>
            </w:r>
            <w:r>
              <w:tab/>
            </w:r>
            <w:r>
              <w:rPr>
                <w:b/>
                <w:sz w:val="20"/>
              </w:rPr>
              <w:t xml:space="preserve">Benefit: </w:t>
            </w:r>
            <w:r>
              <w:t>75% = $54.45    85% = $61.70</w:t>
            </w:r>
          </w:p>
        </w:tc>
      </w:tr>
      <w:tr w:rsidR="00154ABF" w14:paraId="091553CB"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574DD1C7" w14:textId="77777777" w:rsidR="00154ABF" w:rsidRDefault="00154ABF">
            <w:pPr>
              <w:rPr>
                <w:b/>
              </w:rPr>
            </w:pPr>
            <w:r>
              <w:rPr>
                <w:b/>
              </w:rPr>
              <w:t>Fee</w:t>
            </w:r>
          </w:p>
          <w:p w14:paraId="5F75971B" w14:textId="77777777" w:rsidR="00154ABF" w:rsidRDefault="00154ABF">
            <w:r>
              <w:t>11612</w:t>
            </w:r>
          </w:p>
        </w:tc>
        <w:tc>
          <w:tcPr>
            <w:tcW w:w="4512" w:type="pct"/>
            <w:vAlign w:val="bottom"/>
          </w:tcPr>
          <w:p w14:paraId="3D32E284" w14:textId="77777777" w:rsidR="00154ABF" w:rsidRDefault="00154ABF">
            <w:pPr>
              <w:spacing w:after="200"/>
              <w:rPr>
                <w:sz w:val="20"/>
                <w:szCs w:val="20"/>
              </w:rPr>
            </w:pPr>
            <w:r>
              <w:rPr>
                <w:sz w:val="20"/>
                <w:szCs w:val="20"/>
              </w:rPr>
              <w:t xml:space="preserve">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where the exercise workload is quantifiably documented, examination and report. </w:t>
            </w:r>
          </w:p>
          <w:p w14:paraId="6428B785" w14:textId="77777777" w:rsidR="00154ABF" w:rsidRDefault="00154ABF">
            <w:pPr>
              <w:tabs>
                <w:tab w:val="left" w:pos="1701"/>
              </w:tabs>
            </w:pPr>
            <w:r>
              <w:rPr>
                <w:b/>
                <w:sz w:val="20"/>
              </w:rPr>
              <w:t xml:space="preserve">Fee: </w:t>
            </w:r>
            <w:r>
              <w:t>$128.05</w:t>
            </w:r>
            <w:r>
              <w:tab/>
            </w:r>
            <w:r>
              <w:rPr>
                <w:b/>
                <w:sz w:val="20"/>
              </w:rPr>
              <w:t xml:space="preserve">Benefit: </w:t>
            </w:r>
            <w:r>
              <w:t>75% = $96.05    85% = $108.85</w:t>
            </w:r>
          </w:p>
        </w:tc>
      </w:tr>
      <w:tr w:rsidR="00154ABF" w14:paraId="793A864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123C4A7F" w14:textId="77777777" w:rsidR="00154ABF" w:rsidRDefault="00154ABF">
            <w:pPr>
              <w:rPr>
                <w:b/>
              </w:rPr>
            </w:pPr>
            <w:r>
              <w:rPr>
                <w:b/>
              </w:rPr>
              <w:t>Fee</w:t>
            </w:r>
          </w:p>
          <w:p w14:paraId="2E02A302" w14:textId="77777777" w:rsidR="00154ABF" w:rsidRDefault="00154ABF">
            <w:r>
              <w:t>11614</w:t>
            </w:r>
          </w:p>
        </w:tc>
        <w:tc>
          <w:tcPr>
            <w:tcW w:w="4512" w:type="pct"/>
            <w:vAlign w:val="bottom"/>
          </w:tcPr>
          <w:p w14:paraId="36345865" w14:textId="77777777" w:rsidR="00154ABF" w:rsidRDefault="00154ABF">
            <w:pPr>
              <w:spacing w:after="200"/>
              <w:rPr>
                <w:sz w:val="20"/>
                <w:szCs w:val="20"/>
              </w:rPr>
            </w:pPr>
            <w:r>
              <w:rPr>
                <w:sz w:val="20"/>
                <w:szCs w:val="20"/>
              </w:rPr>
              <w:t>Transcranial doppler, examination of the intracranial arterial circulation using CW Doppler or pulsed Doppler with hard copy recording of waveforms, examination and report, other than a service associated with a service to which item 55280 of the diagnostic imaging services table applies</w:t>
            </w:r>
          </w:p>
          <w:p w14:paraId="112FFE46" w14:textId="77777777" w:rsidR="00154ABF" w:rsidRDefault="00154ABF">
            <w:pPr>
              <w:tabs>
                <w:tab w:val="left" w:pos="1701"/>
              </w:tabs>
            </w:pPr>
            <w:r>
              <w:rPr>
                <w:b/>
                <w:sz w:val="20"/>
              </w:rPr>
              <w:t xml:space="preserve">Fee: </w:t>
            </w:r>
            <w:r>
              <w:t>$86.20</w:t>
            </w:r>
            <w:r>
              <w:tab/>
            </w:r>
            <w:r>
              <w:rPr>
                <w:b/>
                <w:sz w:val="20"/>
              </w:rPr>
              <w:t xml:space="preserve">Benefit: </w:t>
            </w:r>
            <w:r>
              <w:t>75% = $64.65    85% = $73.30</w:t>
            </w:r>
          </w:p>
        </w:tc>
      </w:tr>
      <w:tr w:rsidR="00154ABF" w14:paraId="3EAE4DC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553DB971" w14:textId="77777777" w:rsidR="00154ABF" w:rsidRDefault="00154ABF">
            <w:pPr>
              <w:rPr>
                <w:b/>
              </w:rPr>
            </w:pPr>
            <w:r>
              <w:rPr>
                <w:b/>
              </w:rPr>
              <w:t>Fee</w:t>
            </w:r>
          </w:p>
          <w:p w14:paraId="3BFFFCB1" w14:textId="77777777" w:rsidR="00154ABF" w:rsidRDefault="00154ABF">
            <w:r>
              <w:t>11615</w:t>
            </w:r>
          </w:p>
        </w:tc>
        <w:tc>
          <w:tcPr>
            <w:tcW w:w="4512" w:type="pct"/>
            <w:vAlign w:val="bottom"/>
          </w:tcPr>
          <w:p w14:paraId="668DE791" w14:textId="77777777" w:rsidR="00154ABF" w:rsidRDefault="00154ABF">
            <w:pPr>
              <w:spacing w:after="200"/>
              <w:rPr>
                <w:sz w:val="20"/>
                <w:szCs w:val="20"/>
              </w:rPr>
            </w:pPr>
            <w:r>
              <w:rPr>
                <w:sz w:val="20"/>
                <w:szCs w:val="20"/>
              </w:rPr>
              <w:t xml:space="preserve">MEASUREMENT OF DIGITAL TEMPERATURE, 1 or more digits, (unilateral or bilateral) and report, with hard copy recording of temperature before and for 10 minutes or more after cold stress testing. </w:t>
            </w:r>
          </w:p>
          <w:p w14:paraId="6CF99AA3" w14:textId="77777777" w:rsidR="00154ABF" w:rsidRDefault="00154ABF">
            <w:pPr>
              <w:tabs>
                <w:tab w:val="left" w:pos="1701"/>
              </w:tabs>
            </w:pPr>
            <w:r>
              <w:rPr>
                <w:b/>
                <w:sz w:val="20"/>
              </w:rPr>
              <w:t xml:space="preserve">Fee: </w:t>
            </w:r>
            <w:r>
              <w:t>$86.40</w:t>
            </w:r>
            <w:r>
              <w:tab/>
            </w:r>
            <w:r>
              <w:rPr>
                <w:b/>
                <w:sz w:val="20"/>
              </w:rPr>
              <w:t xml:space="preserve">Benefit: </w:t>
            </w:r>
            <w:r>
              <w:t>75% = $64.80    85% = $73.45</w:t>
            </w:r>
          </w:p>
        </w:tc>
      </w:tr>
      <w:tr w:rsidR="00154ABF" w14:paraId="02B7740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3FEBDBEF" w14:textId="77777777" w:rsidR="00154ABF" w:rsidRDefault="00154ABF">
            <w:pPr>
              <w:rPr>
                <w:b/>
              </w:rPr>
            </w:pPr>
            <w:r>
              <w:rPr>
                <w:b/>
              </w:rPr>
              <w:t>Fee</w:t>
            </w:r>
          </w:p>
          <w:p w14:paraId="56614294" w14:textId="77777777" w:rsidR="00154ABF" w:rsidRDefault="00154ABF">
            <w:r>
              <w:t>11627</w:t>
            </w:r>
          </w:p>
        </w:tc>
        <w:tc>
          <w:tcPr>
            <w:tcW w:w="4512" w:type="pct"/>
            <w:vAlign w:val="bottom"/>
          </w:tcPr>
          <w:p w14:paraId="6C44110A" w14:textId="77777777" w:rsidR="00154ABF" w:rsidRDefault="00154ABF">
            <w:pPr>
              <w:spacing w:after="200"/>
              <w:rPr>
                <w:sz w:val="20"/>
                <w:szCs w:val="20"/>
              </w:rPr>
            </w:pPr>
            <w:r>
              <w:rPr>
                <w:sz w:val="20"/>
                <w:szCs w:val="20"/>
              </w:rPr>
              <w:t>PULMONARY ARTERY pressure monitoring during open heart surgery, in a patient under 12 years of age</w:t>
            </w:r>
          </w:p>
          <w:p w14:paraId="0A4E8E58" w14:textId="77777777" w:rsidR="00154ABF" w:rsidRDefault="00154ABF">
            <w:pPr>
              <w:tabs>
                <w:tab w:val="left" w:pos="1701"/>
              </w:tabs>
            </w:pPr>
            <w:r>
              <w:rPr>
                <w:b/>
                <w:sz w:val="20"/>
              </w:rPr>
              <w:t xml:space="preserve">Fee: </w:t>
            </w:r>
            <w:r>
              <w:t>$260.45</w:t>
            </w:r>
            <w:r>
              <w:tab/>
            </w:r>
            <w:r>
              <w:rPr>
                <w:b/>
                <w:sz w:val="20"/>
              </w:rPr>
              <w:t xml:space="preserve">Benefit: </w:t>
            </w:r>
            <w:r>
              <w:t>75% = $195.35    85% = $221.40</w:t>
            </w:r>
          </w:p>
        </w:tc>
      </w:tr>
    </w:tbl>
    <w:p w14:paraId="52EBE56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4952A782"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6771387F" w14:textId="77777777">
              <w:tc>
                <w:tcPr>
                  <w:tcW w:w="2500" w:type="pct"/>
                  <w:tcBorders>
                    <w:top w:val="nil"/>
                    <w:left w:val="nil"/>
                    <w:bottom w:val="nil"/>
                    <w:right w:val="nil"/>
                  </w:tcBorders>
                  <w:tcMar>
                    <w:left w:w="0" w:type="dxa"/>
                    <w:right w:w="0" w:type="dxa"/>
                  </w:tcMar>
                  <w:vAlign w:val="bottom"/>
                </w:tcPr>
                <w:p w14:paraId="3ECC4942"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3E23333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CARDIOVASCULAR</w:t>
                  </w:r>
                </w:p>
              </w:tc>
            </w:tr>
          </w:tbl>
          <w:p w14:paraId="7D9146B6" w14:textId="77777777" w:rsidR="00A77B3E" w:rsidRDefault="00A77B3E">
            <w:pPr>
              <w:keepLines/>
              <w:rPr>
                <w:rFonts w:ascii="Helvetica" w:eastAsia="Helvetica" w:hAnsi="Helvetica" w:cs="Helvetica"/>
                <w:b/>
              </w:rPr>
            </w:pPr>
          </w:p>
        </w:tc>
      </w:tr>
      <w:tr w:rsidR="00154ABF" w14:paraId="25473E8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02F0F594" w14:textId="77777777" w:rsidR="00A77B3E" w:rsidRDefault="00A77B3E">
            <w:pPr>
              <w:rPr>
                <w:rFonts w:ascii="Helvetica" w:eastAsia="Helvetica" w:hAnsi="Helvetica" w:cs="Helvetica"/>
                <w:b/>
              </w:rPr>
            </w:pPr>
          </w:p>
        </w:tc>
        <w:tc>
          <w:tcPr>
            <w:tcW w:w="4512" w:type="pct"/>
            <w:vMerge w:val="restart"/>
          </w:tcPr>
          <w:p w14:paraId="7109EFF3"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1597E64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tcPr>
          <w:p w14:paraId="3936BE8C" w14:textId="77777777" w:rsidR="00A77B3E" w:rsidRDefault="00A77B3E">
            <w:pPr>
              <w:rPr>
                <w:rFonts w:ascii="Helvetica" w:eastAsia="Helvetica" w:hAnsi="Helvetica" w:cs="Helvetica"/>
                <w:b/>
              </w:rPr>
            </w:pPr>
          </w:p>
        </w:tc>
        <w:tc>
          <w:tcPr>
            <w:tcW w:w="4512" w:type="pct"/>
            <w:vMerge w:val="restart"/>
          </w:tcPr>
          <w:p w14:paraId="0438E43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69794162"/>
            <w:r>
              <w:rPr>
                <w:rFonts w:ascii="Helvetica" w:eastAsia="Helvetica" w:hAnsi="Helvetica" w:cs="Helvetica"/>
                <w:b w:val="0"/>
                <w:sz w:val="18"/>
              </w:rPr>
              <w:t>Subgroup 6. Cardiovascular</w:t>
            </w:r>
            <w:bookmarkEnd w:id="12"/>
          </w:p>
        </w:tc>
      </w:tr>
      <w:tr w:rsidR="00154ABF" w14:paraId="2EAC9579"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F69F287" w14:textId="77777777" w:rsidR="00154ABF" w:rsidRDefault="00154ABF">
            <w:pPr>
              <w:rPr>
                <w:b/>
              </w:rPr>
            </w:pPr>
            <w:r>
              <w:rPr>
                <w:b/>
              </w:rPr>
              <w:lastRenderedPageBreak/>
              <w:t>Fee</w:t>
            </w:r>
          </w:p>
          <w:p w14:paraId="1E8A22DA" w14:textId="77777777" w:rsidR="00154ABF" w:rsidRDefault="00154ABF">
            <w:r>
              <w:t>11704</w:t>
            </w:r>
          </w:p>
        </w:tc>
        <w:tc>
          <w:tcPr>
            <w:tcW w:w="4512" w:type="pct"/>
            <w:vMerge w:val="restart"/>
            <w:vAlign w:val="bottom"/>
          </w:tcPr>
          <w:p w14:paraId="3467B7C6" w14:textId="77777777" w:rsidR="00154ABF" w:rsidRDefault="00154ABF">
            <w:pPr>
              <w:spacing w:after="200"/>
              <w:rPr>
                <w:sz w:val="20"/>
                <w:szCs w:val="20"/>
              </w:rPr>
            </w:pPr>
            <w:r>
              <w:rPr>
                <w:sz w:val="20"/>
                <w:szCs w:val="20"/>
              </w:rPr>
              <w:t>Twelve</w:t>
            </w:r>
            <w:r>
              <w:rPr>
                <w:sz w:val="20"/>
                <w:szCs w:val="20"/>
              </w:rPr>
              <w:noBreakHyphen/>
              <w:t>lead electrocardiography, trace and formal report, by a specialist or a consultant physician, if the service:</w:t>
            </w:r>
          </w:p>
          <w:p w14:paraId="0A01F1B6" w14:textId="77777777" w:rsidR="00154ABF" w:rsidRDefault="00154ABF">
            <w:pPr>
              <w:spacing w:before="200" w:after="200"/>
              <w:rPr>
                <w:sz w:val="20"/>
                <w:szCs w:val="20"/>
              </w:rPr>
            </w:pPr>
            <w:r>
              <w:rPr>
                <w:sz w:val="20"/>
                <w:szCs w:val="20"/>
              </w:rPr>
              <w:t>(a) is requested by a requesting practitioner; and</w:t>
            </w:r>
          </w:p>
          <w:p w14:paraId="07A2913D" w14:textId="77777777" w:rsidR="00154ABF" w:rsidRDefault="00154ABF">
            <w:pPr>
              <w:spacing w:before="200" w:after="200"/>
              <w:rPr>
                <w:sz w:val="20"/>
                <w:szCs w:val="20"/>
              </w:rPr>
            </w:pPr>
            <w:r>
              <w:rPr>
                <w:sz w:val="20"/>
                <w:szCs w:val="20"/>
              </w:rPr>
              <w:t>(b) is not associated with a service to which item 12203, 12204, 12205, 12207, 12208, 12210, 12213, 12215, 12217 or 12250 applies.</w:t>
            </w:r>
          </w:p>
          <w:p w14:paraId="02AA7488" w14:textId="77777777" w:rsidR="00154ABF" w:rsidRDefault="00154ABF">
            <w:pPr>
              <w:spacing w:before="200" w:after="200"/>
              <w:rPr>
                <w:sz w:val="20"/>
                <w:szCs w:val="20"/>
              </w:rPr>
            </w:pPr>
            <w:r>
              <w:rPr>
                <w:sz w:val="20"/>
                <w:szCs w:val="20"/>
              </w:rPr>
              <w:t>Note: the following are also requirements of the service:</w:t>
            </w:r>
          </w:p>
          <w:p w14:paraId="60452EB1" w14:textId="77777777" w:rsidR="00154ABF" w:rsidRDefault="00154ABF">
            <w:pPr>
              <w:numPr>
                <w:ilvl w:val="0"/>
                <w:numId w:val="265"/>
              </w:numPr>
              <w:spacing w:before="200"/>
              <w:ind w:hanging="219"/>
              <w:rPr>
                <w:sz w:val="20"/>
                <w:szCs w:val="20"/>
              </w:rPr>
            </w:pPr>
            <w:r>
              <w:rPr>
                <w:sz w:val="20"/>
                <w:szCs w:val="20"/>
              </w:rPr>
              <w:t>a formal report is completed; and</w:t>
            </w:r>
          </w:p>
          <w:p w14:paraId="591D195D" w14:textId="77777777" w:rsidR="00154ABF" w:rsidRDefault="00154ABF">
            <w:pPr>
              <w:numPr>
                <w:ilvl w:val="0"/>
                <w:numId w:val="265"/>
              </w:numPr>
              <w:ind w:hanging="275"/>
              <w:rPr>
                <w:sz w:val="20"/>
                <w:szCs w:val="20"/>
              </w:rPr>
            </w:pPr>
            <w:r>
              <w:rPr>
                <w:sz w:val="20"/>
                <w:szCs w:val="20"/>
              </w:rPr>
              <w:t>a copy of the formal report is provided to the requesting practitioner; and</w:t>
            </w:r>
          </w:p>
          <w:p w14:paraId="4C62E631" w14:textId="77777777" w:rsidR="00154ABF" w:rsidRDefault="00154ABF">
            <w:pPr>
              <w:numPr>
                <w:ilvl w:val="0"/>
                <w:numId w:val="265"/>
              </w:numPr>
              <w:ind w:hanging="330"/>
              <w:rPr>
                <w:sz w:val="20"/>
                <w:szCs w:val="20"/>
              </w:rPr>
            </w:pPr>
            <w:r>
              <w:rPr>
                <w:sz w:val="20"/>
                <w:szCs w:val="20"/>
              </w:rPr>
              <w:t>the service is not provided to the patient as part of an episode of hospital treatment or hospital-substitute treatment; and</w:t>
            </w:r>
          </w:p>
          <w:p w14:paraId="0925C4BD" w14:textId="77777777" w:rsidR="00154ABF" w:rsidRDefault="00154ABF">
            <w:pPr>
              <w:numPr>
                <w:ilvl w:val="0"/>
                <w:numId w:val="265"/>
              </w:numPr>
              <w:ind w:hanging="338"/>
              <w:rPr>
                <w:sz w:val="20"/>
                <w:szCs w:val="20"/>
              </w:rPr>
            </w:pPr>
            <w:r>
              <w:rPr>
                <w:sz w:val="20"/>
                <w:szCs w:val="20"/>
              </w:rPr>
              <w:t>is not provided in association with an attendance item (Part 2 of the schedule); and</w:t>
            </w:r>
          </w:p>
          <w:p w14:paraId="08F93F76" w14:textId="77777777" w:rsidR="00154ABF" w:rsidRDefault="00154ABF">
            <w:pPr>
              <w:numPr>
                <w:ilvl w:val="0"/>
                <w:numId w:val="265"/>
              </w:numPr>
              <w:spacing w:after="200"/>
              <w:ind w:hanging="282"/>
              <w:rPr>
                <w:sz w:val="20"/>
                <w:szCs w:val="20"/>
              </w:rPr>
            </w:pPr>
            <w:r>
              <w:rPr>
                <w:sz w:val="20"/>
                <w:szCs w:val="20"/>
              </w:rPr>
              <w:t>the specialist or consultant physician who renders the service does not have a financial relationship with the requesting practitioner.</w:t>
            </w:r>
          </w:p>
          <w:p w14:paraId="5D043934" w14:textId="77777777" w:rsidR="00154ABF" w:rsidRDefault="00154ABF">
            <w:r>
              <w:t>(See para DN.1.31, DR.1.4 of explanatory notes to this Category)</w:t>
            </w:r>
          </w:p>
          <w:p w14:paraId="06136798" w14:textId="77777777" w:rsidR="00154ABF" w:rsidRDefault="00154ABF">
            <w:pPr>
              <w:tabs>
                <w:tab w:val="left" w:pos="1701"/>
              </w:tabs>
              <w:rPr>
                <w:b/>
                <w:sz w:val="20"/>
              </w:rPr>
            </w:pPr>
            <w:r>
              <w:rPr>
                <w:b/>
                <w:sz w:val="20"/>
              </w:rPr>
              <w:t xml:space="preserve">Fee: </w:t>
            </w:r>
            <w:r>
              <w:t>$35.60</w:t>
            </w:r>
            <w:r>
              <w:tab/>
            </w:r>
            <w:r>
              <w:rPr>
                <w:b/>
                <w:sz w:val="20"/>
              </w:rPr>
              <w:t xml:space="preserve">Benefit: </w:t>
            </w:r>
            <w:r>
              <w:t>85% = $30.30</w:t>
            </w:r>
          </w:p>
          <w:p w14:paraId="3179F4AE" w14:textId="77777777" w:rsidR="00154ABF" w:rsidRDefault="00154ABF">
            <w:pPr>
              <w:tabs>
                <w:tab w:val="left" w:pos="1701"/>
              </w:tabs>
            </w:pPr>
            <w:r>
              <w:rPr>
                <w:b/>
                <w:sz w:val="20"/>
              </w:rPr>
              <w:t xml:space="preserve">Extended Medicare Safety Net Cap: </w:t>
            </w:r>
            <w:r>
              <w:t>$25.80</w:t>
            </w:r>
          </w:p>
        </w:tc>
      </w:tr>
      <w:tr w:rsidR="00154ABF" w14:paraId="11147ED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DEF09C4" w14:textId="77777777" w:rsidR="00154ABF" w:rsidRDefault="00154ABF">
            <w:pPr>
              <w:rPr>
                <w:b/>
              </w:rPr>
            </w:pPr>
            <w:r>
              <w:rPr>
                <w:b/>
              </w:rPr>
              <w:t>Fee</w:t>
            </w:r>
          </w:p>
          <w:p w14:paraId="465670A1" w14:textId="77777777" w:rsidR="00154ABF" w:rsidRDefault="00154ABF">
            <w:r>
              <w:t>11705</w:t>
            </w:r>
          </w:p>
        </w:tc>
        <w:tc>
          <w:tcPr>
            <w:tcW w:w="4512" w:type="pct"/>
            <w:vMerge w:val="restart"/>
            <w:vAlign w:val="bottom"/>
          </w:tcPr>
          <w:p w14:paraId="7D2BB4D0" w14:textId="77777777" w:rsidR="00154ABF" w:rsidRDefault="00154ABF">
            <w:pPr>
              <w:spacing w:after="200"/>
              <w:rPr>
                <w:sz w:val="20"/>
                <w:szCs w:val="20"/>
              </w:rPr>
            </w:pPr>
            <w:r>
              <w:rPr>
                <w:sz w:val="20"/>
                <w:szCs w:val="20"/>
              </w:rPr>
              <w:t>Twelve</w:t>
            </w:r>
            <w:r>
              <w:rPr>
                <w:sz w:val="20"/>
                <w:szCs w:val="20"/>
              </w:rPr>
              <w:noBreakHyphen/>
              <w:t>lead electrocardiography, formal report only, by a specialist or a consultant physician, if the service:</w:t>
            </w:r>
          </w:p>
          <w:p w14:paraId="10C49816" w14:textId="77777777" w:rsidR="00154ABF" w:rsidRDefault="00154ABF">
            <w:pPr>
              <w:spacing w:before="200" w:after="200"/>
              <w:rPr>
                <w:sz w:val="20"/>
                <w:szCs w:val="20"/>
              </w:rPr>
            </w:pPr>
            <w:r>
              <w:rPr>
                <w:sz w:val="20"/>
                <w:szCs w:val="20"/>
              </w:rPr>
              <w:t>(a) is requested by a requesting practitioner; and</w:t>
            </w:r>
          </w:p>
          <w:p w14:paraId="610B35AB" w14:textId="77777777" w:rsidR="00154ABF" w:rsidRDefault="00154ABF">
            <w:pPr>
              <w:spacing w:before="200" w:after="200"/>
              <w:rPr>
                <w:sz w:val="20"/>
                <w:szCs w:val="20"/>
              </w:rPr>
            </w:pPr>
            <w:r>
              <w:rPr>
                <w:sz w:val="20"/>
                <w:szCs w:val="20"/>
              </w:rPr>
              <w:t>(b) is not associated with a service to which item 12203, 12204, 12205, 12207, 12208, 12210, 12213, 12215, 12217 or 12250 applies</w:t>
            </w:r>
          </w:p>
          <w:p w14:paraId="0616CB60" w14:textId="77777777" w:rsidR="00154ABF" w:rsidRDefault="00154ABF">
            <w:pPr>
              <w:spacing w:before="200" w:after="200"/>
              <w:rPr>
                <w:sz w:val="20"/>
                <w:szCs w:val="20"/>
              </w:rPr>
            </w:pPr>
            <w:r>
              <w:rPr>
                <w:sz w:val="20"/>
                <w:szCs w:val="20"/>
              </w:rPr>
              <w:t>Applicable not more than twice on the same day</w:t>
            </w:r>
          </w:p>
          <w:p w14:paraId="3384C4B8" w14:textId="77777777" w:rsidR="00154ABF" w:rsidRDefault="00154ABF">
            <w:pPr>
              <w:spacing w:before="200" w:after="200"/>
              <w:rPr>
                <w:sz w:val="20"/>
                <w:szCs w:val="20"/>
              </w:rPr>
            </w:pPr>
            <w:r>
              <w:rPr>
                <w:sz w:val="20"/>
                <w:szCs w:val="20"/>
              </w:rPr>
              <w:t>Note: the following are also requirements of the service:</w:t>
            </w:r>
          </w:p>
          <w:p w14:paraId="077B8C15" w14:textId="77777777" w:rsidR="00154ABF" w:rsidRDefault="00154ABF">
            <w:pPr>
              <w:numPr>
                <w:ilvl w:val="0"/>
                <w:numId w:val="266"/>
              </w:numPr>
              <w:spacing w:before="200"/>
              <w:ind w:hanging="219"/>
              <w:rPr>
                <w:sz w:val="20"/>
                <w:szCs w:val="20"/>
              </w:rPr>
            </w:pPr>
            <w:r>
              <w:rPr>
                <w:sz w:val="20"/>
                <w:szCs w:val="20"/>
              </w:rPr>
              <w:t>a formal report is completed; and</w:t>
            </w:r>
          </w:p>
          <w:p w14:paraId="29B9AED0" w14:textId="77777777" w:rsidR="00154ABF" w:rsidRDefault="00154ABF">
            <w:pPr>
              <w:numPr>
                <w:ilvl w:val="0"/>
                <w:numId w:val="266"/>
              </w:numPr>
              <w:ind w:hanging="275"/>
              <w:rPr>
                <w:sz w:val="20"/>
                <w:szCs w:val="20"/>
              </w:rPr>
            </w:pPr>
            <w:r>
              <w:rPr>
                <w:sz w:val="20"/>
                <w:szCs w:val="20"/>
              </w:rPr>
              <w:t>a copy of the formal report is provided to the requesting practitioner; and</w:t>
            </w:r>
          </w:p>
          <w:p w14:paraId="53742958" w14:textId="77777777" w:rsidR="00154ABF" w:rsidRDefault="00154ABF">
            <w:pPr>
              <w:numPr>
                <w:ilvl w:val="0"/>
                <w:numId w:val="266"/>
              </w:numPr>
              <w:spacing w:after="200"/>
              <w:ind w:hanging="330"/>
              <w:rPr>
                <w:sz w:val="20"/>
                <w:szCs w:val="20"/>
              </w:rPr>
            </w:pPr>
            <w:r>
              <w:rPr>
                <w:sz w:val="20"/>
                <w:szCs w:val="20"/>
              </w:rPr>
              <w:t>the specialist or consultant physician who renders the service does not have a financial relationship with the requesting practitioner.</w:t>
            </w:r>
          </w:p>
          <w:p w14:paraId="2A62EF42" w14:textId="77777777" w:rsidR="00154ABF" w:rsidRDefault="00154ABF">
            <w:pPr>
              <w:spacing w:before="200" w:after="200"/>
              <w:rPr>
                <w:sz w:val="20"/>
                <w:szCs w:val="20"/>
              </w:rPr>
            </w:pPr>
            <w:r>
              <w:rPr>
                <w:sz w:val="20"/>
                <w:szCs w:val="20"/>
              </w:rPr>
              <w:br/>
              <w:t> </w:t>
            </w:r>
          </w:p>
          <w:p w14:paraId="30818C19" w14:textId="77777777" w:rsidR="00154ABF" w:rsidRDefault="00154ABF">
            <w:r>
              <w:t>(See para DN.1.31, DR.1.4 of explanatory notes to this Category)</w:t>
            </w:r>
          </w:p>
          <w:p w14:paraId="74E85BBE" w14:textId="77777777" w:rsidR="00154ABF" w:rsidRDefault="00154ABF">
            <w:pPr>
              <w:tabs>
                <w:tab w:val="left" w:pos="1701"/>
              </w:tabs>
            </w:pPr>
            <w:r>
              <w:rPr>
                <w:b/>
                <w:sz w:val="20"/>
              </w:rPr>
              <w:t xml:space="preserve">Fee: </w:t>
            </w:r>
            <w:r>
              <w:t>$20.95</w:t>
            </w:r>
            <w:r>
              <w:tab/>
            </w:r>
            <w:r>
              <w:rPr>
                <w:b/>
                <w:sz w:val="20"/>
              </w:rPr>
              <w:t xml:space="preserve">Benefit: </w:t>
            </w:r>
            <w:r>
              <w:t>75% = $15.75    85% = $17.85</w:t>
            </w:r>
          </w:p>
        </w:tc>
      </w:tr>
      <w:tr w:rsidR="00154ABF" w14:paraId="7E0F973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A539B0E" w14:textId="77777777" w:rsidR="00154ABF" w:rsidRDefault="00154ABF">
            <w:pPr>
              <w:rPr>
                <w:b/>
              </w:rPr>
            </w:pPr>
            <w:r>
              <w:rPr>
                <w:b/>
              </w:rPr>
              <w:t>Fee</w:t>
            </w:r>
          </w:p>
          <w:p w14:paraId="54705FD2" w14:textId="77777777" w:rsidR="00154ABF" w:rsidRDefault="00154ABF">
            <w:r>
              <w:t>11707</w:t>
            </w:r>
          </w:p>
        </w:tc>
        <w:tc>
          <w:tcPr>
            <w:tcW w:w="4512" w:type="pct"/>
            <w:vMerge w:val="restart"/>
            <w:vAlign w:val="bottom"/>
          </w:tcPr>
          <w:p w14:paraId="7618DF2A" w14:textId="77777777" w:rsidR="00154ABF" w:rsidRDefault="00154ABF">
            <w:pPr>
              <w:spacing w:after="200"/>
              <w:rPr>
                <w:sz w:val="20"/>
                <w:szCs w:val="20"/>
              </w:rPr>
            </w:pPr>
            <w:r>
              <w:rPr>
                <w:sz w:val="20"/>
                <w:szCs w:val="20"/>
              </w:rPr>
              <w:t>Twelve</w:t>
            </w:r>
            <w:r>
              <w:rPr>
                <w:sz w:val="20"/>
                <w:szCs w:val="20"/>
              </w:rPr>
              <w:noBreakHyphen/>
              <w:t>lead electrocardiography, trace only, by a medical practitioner, if:</w:t>
            </w:r>
          </w:p>
          <w:p w14:paraId="33365355" w14:textId="77777777" w:rsidR="00154ABF" w:rsidRDefault="00154ABF">
            <w:pPr>
              <w:spacing w:before="200" w:after="200"/>
              <w:rPr>
                <w:sz w:val="20"/>
                <w:szCs w:val="20"/>
              </w:rPr>
            </w:pPr>
            <w:r>
              <w:rPr>
                <w:sz w:val="20"/>
                <w:szCs w:val="20"/>
              </w:rPr>
              <w:t>(a) the trace:</w:t>
            </w:r>
          </w:p>
          <w:p w14:paraId="4627AE22" w14:textId="77777777" w:rsidR="00154ABF" w:rsidRDefault="00154ABF">
            <w:pPr>
              <w:pBdr>
                <w:left w:val="none" w:sz="0" w:space="22" w:color="auto"/>
              </w:pBdr>
              <w:spacing w:before="200" w:after="200"/>
              <w:ind w:left="450"/>
              <w:rPr>
                <w:sz w:val="20"/>
                <w:szCs w:val="20"/>
              </w:rPr>
            </w:pPr>
            <w:r>
              <w:rPr>
                <w:sz w:val="20"/>
                <w:szCs w:val="20"/>
              </w:rPr>
              <w:t>(i) is required to inform clinical decision making; and</w:t>
            </w:r>
          </w:p>
          <w:p w14:paraId="7B502869" w14:textId="77777777" w:rsidR="00154ABF" w:rsidRDefault="00154ABF">
            <w:pPr>
              <w:pBdr>
                <w:left w:val="none" w:sz="0" w:space="22" w:color="auto"/>
              </w:pBdr>
              <w:spacing w:before="200" w:after="200"/>
              <w:ind w:left="450"/>
              <w:rPr>
                <w:sz w:val="20"/>
                <w:szCs w:val="20"/>
              </w:rPr>
            </w:pPr>
            <w:r>
              <w:rPr>
                <w:sz w:val="20"/>
                <w:szCs w:val="20"/>
              </w:rPr>
              <w:t>(ii) is reviewed in a clinically appropriate timeframe to identify potentially serious or life</w:t>
            </w:r>
            <w:r>
              <w:rPr>
                <w:sz w:val="20"/>
                <w:szCs w:val="20"/>
              </w:rPr>
              <w:noBreakHyphen/>
              <w:t>threatening abnormalities; and</w:t>
            </w:r>
          </w:p>
          <w:p w14:paraId="4D2B5116" w14:textId="77777777" w:rsidR="00154ABF" w:rsidRDefault="00154ABF">
            <w:pPr>
              <w:pBdr>
                <w:left w:val="none" w:sz="0" w:space="22" w:color="auto"/>
              </w:pBdr>
              <w:spacing w:before="200" w:after="200"/>
              <w:ind w:left="450"/>
              <w:rPr>
                <w:sz w:val="20"/>
                <w:szCs w:val="20"/>
              </w:rPr>
            </w:pPr>
            <w:r>
              <w:rPr>
                <w:sz w:val="20"/>
                <w:szCs w:val="20"/>
              </w:rPr>
              <w:t>(iii) does not need to be fully interpreted or reported on; and</w:t>
            </w:r>
          </w:p>
          <w:p w14:paraId="11D28619" w14:textId="77777777" w:rsidR="00154ABF" w:rsidRDefault="00154ABF">
            <w:pPr>
              <w:spacing w:before="200" w:after="200"/>
              <w:rPr>
                <w:sz w:val="20"/>
                <w:szCs w:val="20"/>
              </w:rPr>
            </w:pPr>
            <w:r>
              <w:rPr>
                <w:sz w:val="20"/>
                <w:szCs w:val="20"/>
              </w:rPr>
              <w:lastRenderedPageBreak/>
              <w:t>(b) the service is not associated with a service to which item 12203, 12204, 12205, 12207, 12208, 12210, 12213, 12215, 12217 or 12250 applies</w:t>
            </w:r>
          </w:p>
          <w:p w14:paraId="546F1D09" w14:textId="77777777" w:rsidR="00154ABF" w:rsidRDefault="00154ABF">
            <w:pPr>
              <w:spacing w:before="200" w:after="200"/>
              <w:rPr>
                <w:sz w:val="20"/>
                <w:szCs w:val="20"/>
              </w:rPr>
            </w:pPr>
            <w:r>
              <w:rPr>
                <w:sz w:val="20"/>
                <w:szCs w:val="20"/>
              </w:rPr>
              <w:t>Applicable not more than twice on the same day</w:t>
            </w:r>
          </w:p>
          <w:p w14:paraId="45B9C5B3" w14:textId="77777777" w:rsidR="00154ABF" w:rsidRDefault="00154ABF">
            <w:pPr>
              <w:spacing w:before="200" w:after="200"/>
              <w:rPr>
                <w:sz w:val="20"/>
                <w:szCs w:val="20"/>
              </w:rPr>
            </w:pPr>
            <w:r>
              <w:rPr>
                <w:sz w:val="20"/>
                <w:szCs w:val="20"/>
              </w:rPr>
              <w:t>Note: the service is not provided to the patient as part of an episode of:</w:t>
            </w:r>
          </w:p>
          <w:p w14:paraId="02E23F4B" w14:textId="77777777" w:rsidR="00154ABF" w:rsidRDefault="00154ABF">
            <w:pPr>
              <w:numPr>
                <w:ilvl w:val="0"/>
                <w:numId w:val="267"/>
              </w:numPr>
              <w:spacing w:before="200"/>
              <w:ind w:hanging="219"/>
              <w:rPr>
                <w:sz w:val="20"/>
                <w:szCs w:val="20"/>
              </w:rPr>
            </w:pPr>
            <w:r>
              <w:rPr>
                <w:sz w:val="20"/>
                <w:szCs w:val="20"/>
              </w:rPr>
              <w:t>hospital treatment; or</w:t>
            </w:r>
          </w:p>
          <w:p w14:paraId="3CA2DCDD" w14:textId="77777777" w:rsidR="00154ABF" w:rsidRDefault="00154ABF">
            <w:pPr>
              <w:numPr>
                <w:ilvl w:val="0"/>
                <w:numId w:val="267"/>
              </w:numPr>
              <w:spacing w:after="200"/>
              <w:ind w:hanging="275"/>
              <w:rPr>
                <w:sz w:val="20"/>
                <w:szCs w:val="20"/>
              </w:rPr>
            </w:pPr>
            <w:r>
              <w:rPr>
                <w:sz w:val="20"/>
                <w:szCs w:val="20"/>
              </w:rPr>
              <w:t>hospital-substitute treatment.</w:t>
            </w:r>
          </w:p>
          <w:p w14:paraId="4EFFE21A" w14:textId="77777777" w:rsidR="00154ABF" w:rsidRDefault="00154ABF">
            <w:r>
              <w:t>(See para DR.1.4 of explanatory notes to this Category)</w:t>
            </w:r>
          </w:p>
          <w:p w14:paraId="4991EBCB" w14:textId="77777777" w:rsidR="00154ABF" w:rsidRDefault="00154ABF">
            <w:pPr>
              <w:tabs>
                <w:tab w:val="left" w:pos="1701"/>
              </w:tabs>
            </w:pPr>
            <w:r>
              <w:rPr>
                <w:b/>
                <w:sz w:val="20"/>
              </w:rPr>
              <w:t xml:space="preserve">Fee: </w:t>
            </w:r>
            <w:r>
              <w:t>$20.95</w:t>
            </w:r>
            <w:r>
              <w:tab/>
            </w:r>
            <w:r>
              <w:rPr>
                <w:b/>
                <w:sz w:val="20"/>
              </w:rPr>
              <w:t xml:space="preserve">Benefit: </w:t>
            </w:r>
            <w:r>
              <w:t>85% = $17.85</w:t>
            </w:r>
          </w:p>
        </w:tc>
      </w:tr>
      <w:tr w:rsidR="00154ABF" w14:paraId="2B8EF68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72A372F" w14:textId="77777777" w:rsidR="00154ABF" w:rsidRDefault="00154ABF">
            <w:pPr>
              <w:rPr>
                <w:b/>
              </w:rPr>
            </w:pPr>
            <w:r>
              <w:rPr>
                <w:b/>
              </w:rPr>
              <w:lastRenderedPageBreak/>
              <w:t>Fee</w:t>
            </w:r>
          </w:p>
          <w:p w14:paraId="6993E41B" w14:textId="77777777" w:rsidR="00154ABF" w:rsidRDefault="00154ABF">
            <w:r>
              <w:t>11713</w:t>
            </w:r>
          </w:p>
        </w:tc>
        <w:tc>
          <w:tcPr>
            <w:tcW w:w="4512" w:type="pct"/>
            <w:vMerge w:val="restart"/>
            <w:vAlign w:val="bottom"/>
          </w:tcPr>
          <w:p w14:paraId="69A2DE6F" w14:textId="77777777" w:rsidR="00154ABF" w:rsidRDefault="00154ABF">
            <w:pPr>
              <w:spacing w:after="200"/>
              <w:rPr>
                <w:sz w:val="20"/>
                <w:szCs w:val="20"/>
              </w:rPr>
            </w:pPr>
            <w:r>
              <w:rPr>
                <w:sz w:val="20"/>
                <w:szCs w:val="20"/>
              </w:rPr>
              <w:t xml:space="preserve">SIGNAL AVERAGED ECG RECORDING involving not more than 300 beats, using at least 3 leads with data acquisition at not less than 1000Hz of at least 100 QRS complexes, including analysis, interpretation and report of recording by a specialist physician or consultant physician </w:t>
            </w:r>
          </w:p>
          <w:p w14:paraId="283C477B" w14:textId="77777777" w:rsidR="00154ABF" w:rsidRDefault="00154ABF">
            <w:pPr>
              <w:tabs>
                <w:tab w:val="left" w:pos="1701"/>
              </w:tabs>
            </w:pPr>
            <w:r>
              <w:rPr>
                <w:b/>
                <w:sz w:val="20"/>
              </w:rPr>
              <w:t xml:space="preserve">Fee: </w:t>
            </w:r>
            <w:r>
              <w:t>$79.45</w:t>
            </w:r>
            <w:r>
              <w:tab/>
            </w:r>
            <w:r>
              <w:rPr>
                <w:b/>
                <w:sz w:val="20"/>
              </w:rPr>
              <w:t xml:space="preserve">Benefit: </w:t>
            </w:r>
            <w:r>
              <w:t>75% = $59.60    85% = $67.55</w:t>
            </w:r>
          </w:p>
        </w:tc>
      </w:tr>
      <w:tr w:rsidR="00154ABF" w14:paraId="2F6BC8C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6945F67" w14:textId="77777777" w:rsidR="00154ABF" w:rsidRDefault="00154ABF">
            <w:pPr>
              <w:rPr>
                <w:b/>
              </w:rPr>
            </w:pPr>
            <w:r>
              <w:rPr>
                <w:b/>
              </w:rPr>
              <w:t>Fee</w:t>
            </w:r>
          </w:p>
          <w:p w14:paraId="251CBB66" w14:textId="77777777" w:rsidR="00154ABF" w:rsidRDefault="00154ABF">
            <w:r>
              <w:t>11714</w:t>
            </w:r>
          </w:p>
        </w:tc>
        <w:tc>
          <w:tcPr>
            <w:tcW w:w="4512" w:type="pct"/>
            <w:vMerge w:val="restart"/>
            <w:vAlign w:val="bottom"/>
          </w:tcPr>
          <w:p w14:paraId="5A4E0EBF" w14:textId="77777777" w:rsidR="00154ABF" w:rsidRDefault="00154ABF">
            <w:pPr>
              <w:spacing w:after="200"/>
              <w:rPr>
                <w:sz w:val="20"/>
                <w:szCs w:val="20"/>
              </w:rPr>
            </w:pPr>
            <w:r>
              <w:rPr>
                <w:sz w:val="20"/>
                <w:szCs w:val="20"/>
              </w:rPr>
              <w:t>Twelve</w:t>
            </w:r>
            <w:r>
              <w:rPr>
                <w:sz w:val="20"/>
                <w:szCs w:val="20"/>
              </w:rPr>
              <w:noBreakHyphen/>
              <w:t>lead electrocardiography, trace and clinical note, by a specialist or consultant physician, if the service is not associated with a service to which item 12203, 12204, 12205, 12207, 12208, 12210, 12213, 12215, 12217 or 12250 applies</w:t>
            </w:r>
          </w:p>
          <w:p w14:paraId="7F98954B" w14:textId="77777777" w:rsidR="00154ABF" w:rsidRDefault="00154ABF">
            <w:pPr>
              <w:spacing w:before="200" w:after="200"/>
              <w:rPr>
                <w:sz w:val="20"/>
                <w:szCs w:val="20"/>
              </w:rPr>
            </w:pPr>
            <w:r>
              <w:rPr>
                <w:sz w:val="20"/>
                <w:szCs w:val="20"/>
              </w:rPr>
              <w:t>Applicable not more than twice on the same day</w:t>
            </w:r>
          </w:p>
          <w:p w14:paraId="1BA44B45" w14:textId="77777777" w:rsidR="00154ABF" w:rsidRDefault="00154ABF">
            <w:pPr>
              <w:spacing w:before="200" w:after="200"/>
              <w:rPr>
                <w:sz w:val="20"/>
                <w:szCs w:val="20"/>
              </w:rPr>
            </w:pPr>
            <w:r>
              <w:rPr>
                <w:sz w:val="20"/>
                <w:szCs w:val="20"/>
              </w:rPr>
              <w:t>Note: the service is not provided to the patient as part of an episode of:</w:t>
            </w:r>
          </w:p>
          <w:p w14:paraId="08E854A3" w14:textId="77777777" w:rsidR="00154ABF" w:rsidRDefault="00154ABF">
            <w:pPr>
              <w:numPr>
                <w:ilvl w:val="0"/>
                <w:numId w:val="268"/>
              </w:numPr>
              <w:spacing w:before="200"/>
              <w:ind w:hanging="219"/>
              <w:rPr>
                <w:sz w:val="20"/>
                <w:szCs w:val="20"/>
              </w:rPr>
            </w:pPr>
            <w:r>
              <w:rPr>
                <w:sz w:val="20"/>
                <w:szCs w:val="20"/>
              </w:rPr>
              <w:t>hospital treatment; or</w:t>
            </w:r>
          </w:p>
          <w:p w14:paraId="54039807" w14:textId="77777777" w:rsidR="00154ABF" w:rsidRDefault="00154ABF">
            <w:pPr>
              <w:numPr>
                <w:ilvl w:val="0"/>
                <w:numId w:val="268"/>
              </w:numPr>
              <w:spacing w:after="200"/>
              <w:ind w:hanging="275"/>
              <w:rPr>
                <w:sz w:val="20"/>
                <w:szCs w:val="20"/>
              </w:rPr>
            </w:pPr>
            <w:r>
              <w:rPr>
                <w:sz w:val="20"/>
                <w:szCs w:val="20"/>
              </w:rPr>
              <w:t>hospital-substitute treatment.</w:t>
            </w:r>
          </w:p>
          <w:p w14:paraId="28EC21D5" w14:textId="77777777" w:rsidR="00154ABF" w:rsidRDefault="00154ABF">
            <w:r>
              <w:t>(See para DR.1.4 of explanatory notes to this Category)</w:t>
            </w:r>
          </w:p>
          <w:p w14:paraId="05DAA154" w14:textId="77777777" w:rsidR="00154ABF" w:rsidRDefault="00154ABF">
            <w:pPr>
              <w:tabs>
                <w:tab w:val="left" w:pos="1701"/>
              </w:tabs>
            </w:pPr>
            <w:r>
              <w:rPr>
                <w:b/>
                <w:sz w:val="20"/>
              </w:rPr>
              <w:t xml:space="preserve">Fee: </w:t>
            </w:r>
            <w:r>
              <w:t>$27.60</w:t>
            </w:r>
            <w:r>
              <w:tab/>
            </w:r>
            <w:r>
              <w:rPr>
                <w:b/>
                <w:sz w:val="20"/>
              </w:rPr>
              <w:t xml:space="preserve">Benefit: </w:t>
            </w:r>
            <w:r>
              <w:t>85% = $23.50</w:t>
            </w:r>
          </w:p>
        </w:tc>
      </w:tr>
      <w:tr w:rsidR="00154ABF" w14:paraId="5CF2C44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502CCD7" w14:textId="77777777" w:rsidR="00154ABF" w:rsidRDefault="00154ABF">
            <w:pPr>
              <w:rPr>
                <w:b/>
              </w:rPr>
            </w:pPr>
            <w:r>
              <w:rPr>
                <w:b/>
              </w:rPr>
              <w:t>Fee</w:t>
            </w:r>
          </w:p>
          <w:p w14:paraId="67793DAD" w14:textId="77777777" w:rsidR="00154ABF" w:rsidRDefault="00154ABF">
            <w:r>
              <w:t>11716</w:t>
            </w:r>
          </w:p>
        </w:tc>
        <w:tc>
          <w:tcPr>
            <w:tcW w:w="4512" w:type="pct"/>
            <w:vMerge w:val="restart"/>
            <w:vAlign w:val="bottom"/>
          </w:tcPr>
          <w:p w14:paraId="3140136E" w14:textId="77777777" w:rsidR="00154ABF" w:rsidRDefault="00154ABF">
            <w:pPr>
              <w:spacing w:after="200"/>
              <w:rPr>
                <w:sz w:val="20"/>
                <w:szCs w:val="20"/>
              </w:rPr>
            </w:pPr>
            <w:r>
              <w:rPr>
                <w:sz w:val="20"/>
                <w:szCs w:val="20"/>
              </w:rPr>
              <w:t>Note: the service only applies if the patient meets one or more of the following and the requirements in Note: DR.1.1</w:t>
            </w:r>
          </w:p>
          <w:p w14:paraId="023626ED" w14:textId="77777777" w:rsidR="00154ABF" w:rsidRDefault="00154ABF">
            <w:pPr>
              <w:spacing w:before="200" w:after="200"/>
              <w:rPr>
                <w:sz w:val="20"/>
                <w:szCs w:val="20"/>
              </w:rPr>
            </w:pPr>
            <w:r>
              <w:rPr>
                <w:sz w:val="20"/>
                <w:szCs w:val="20"/>
              </w:rPr>
              <w:t>Continuous ambulatory electrocardiogram recording for 12 or more hours, by a specialist or consultant physician, if the service:</w:t>
            </w:r>
          </w:p>
          <w:p w14:paraId="727FFBE8" w14:textId="77777777" w:rsidR="00154ABF" w:rsidRDefault="00154ABF">
            <w:pPr>
              <w:spacing w:before="200" w:after="200"/>
              <w:rPr>
                <w:sz w:val="20"/>
                <w:szCs w:val="20"/>
              </w:rPr>
            </w:pPr>
            <w:r>
              <w:rPr>
                <w:sz w:val="20"/>
                <w:szCs w:val="20"/>
              </w:rPr>
              <w:t>(a) is indicated for the evaluation of any of the following:</w:t>
            </w:r>
          </w:p>
          <w:p w14:paraId="32EFDAC3" w14:textId="77777777" w:rsidR="00154ABF" w:rsidRDefault="00154ABF">
            <w:pPr>
              <w:pBdr>
                <w:left w:val="none" w:sz="0" w:space="22" w:color="auto"/>
              </w:pBdr>
              <w:spacing w:before="200" w:after="200"/>
              <w:ind w:left="450"/>
              <w:rPr>
                <w:sz w:val="20"/>
                <w:szCs w:val="20"/>
              </w:rPr>
            </w:pPr>
            <w:r>
              <w:rPr>
                <w:sz w:val="20"/>
                <w:szCs w:val="20"/>
              </w:rPr>
              <w:t>(i) syncope;</w:t>
            </w:r>
          </w:p>
          <w:p w14:paraId="36A82F66" w14:textId="77777777" w:rsidR="00154ABF" w:rsidRDefault="00154ABF">
            <w:pPr>
              <w:pBdr>
                <w:left w:val="none" w:sz="0" w:space="22" w:color="auto"/>
              </w:pBdr>
              <w:spacing w:before="200" w:after="200"/>
              <w:ind w:left="450"/>
              <w:rPr>
                <w:sz w:val="20"/>
                <w:szCs w:val="20"/>
              </w:rPr>
            </w:pPr>
            <w:r>
              <w:rPr>
                <w:sz w:val="20"/>
                <w:szCs w:val="20"/>
              </w:rPr>
              <w:t>(ii) pre</w:t>
            </w:r>
            <w:r>
              <w:rPr>
                <w:sz w:val="20"/>
                <w:szCs w:val="20"/>
              </w:rPr>
              <w:noBreakHyphen/>
              <w:t>syncopal episodes;</w:t>
            </w:r>
          </w:p>
          <w:p w14:paraId="6D2F3D9C" w14:textId="77777777" w:rsidR="00154ABF" w:rsidRDefault="00154ABF">
            <w:pPr>
              <w:pBdr>
                <w:left w:val="none" w:sz="0" w:space="22" w:color="auto"/>
              </w:pBdr>
              <w:spacing w:before="200" w:after="200"/>
              <w:ind w:left="450"/>
              <w:rPr>
                <w:sz w:val="20"/>
                <w:szCs w:val="20"/>
              </w:rPr>
            </w:pPr>
            <w:r>
              <w:rPr>
                <w:sz w:val="20"/>
                <w:szCs w:val="20"/>
              </w:rPr>
              <w:t>(iii) palpitations where episodes are occurring more than once a week;</w:t>
            </w:r>
          </w:p>
          <w:p w14:paraId="485B768B" w14:textId="77777777" w:rsidR="00154ABF" w:rsidRDefault="00154ABF">
            <w:pPr>
              <w:pBdr>
                <w:left w:val="none" w:sz="0" w:space="22" w:color="auto"/>
              </w:pBdr>
              <w:spacing w:before="200" w:after="200"/>
              <w:ind w:left="450"/>
              <w:rPr>
                <w:sz w:val="20"/>
                <w:szCs w:val="20"/>
              </w:rPr>
            </w:pPr>
            <w:r>
              <w:rPr>
                <w:sz w:val="20"/>
                <w:szCs w:val="20"/>
              </w:rPr>
              <w:t>(iv) another asymptomatic arrhythmia is suspected with an expected frequency of greater than once a week;</w:t>
            </w:r>
          </w:p>
          <w:p w14:paraId="77DF897C" w14:textId="77777777" w:rsidR="00154ABF" w:rsidRDefault="00154ABF">
            <w:pPr>
              <w:pBdr>
                <w:left w:val="none" w:sz="0" w:space="22" w:color="auto"/>
              </w:pBdr>
              <w:spacing w:before="200" w:after="200"/>
              <w:ind w:left="450"/>
              <w:rPr>
                <w:sz w:val="20"/>
                <w:szCs w:val="20"/>
              </w:rPr>
            </w:pPr>
            <w:r>
              <w:rPr>
                <w:sz w:val="20"/>
                <w:szCs w:val="20"/>
              </w:rPr>
              <w:t>(v) surveillance following cardiac surgical procedures that have an established risk of causing dysrhythmia; and</w:t>
            </w:r>
          </w:p>
          <w:p w14:paraId="55AA55D4" w14:textId="77777777" w:rsidR="00154ABF" w:rsidRDefault="00154ABF">
            <w:pPr>
              <w:spacing w:before="200" w:after="200"/>
              <w:rPr>
                <w:sz w:val="20"/>
                <w:szCs w:val="20"/>
              </w:rPr>
            </w:pPr>
            <w:r>
              <w:rPr>
                <w:sz w:val="20"/>
                <w:szCs w:val="20"/>
              </w:rPr>
              <w:t>(b) utilises a system capable of superimposition and full disclosure printout of at least 12 hours of recorded electrocardiogram data (including resting electrocardiogram and the recording of parameters) and microprocessor based scanning analysis; and</w:t>
            </w:r>
          </w:p>
          <w:p w14:paraId="02AB828E" w14:textId="77777777" w:rsidR="00154ABF" w:rsidRDefault="00154ABF">
            <w:pPr>
              <w:spacing w:before="200" w:after="200"/>
              <w:rPr>
                <w:sz w:val="20"/>
                <w:szCs w:val="20"/>
              </w:rPr>
            </w:pPr>
            <w:r>
              <w:rPr>
                <w:sz w:val="20"/>
                <w:szCs w:val="20"/>
              </w:rPr>
              <w:t>(c) includes interpretation and report; and</w:t>
            </w:r>
          </w:p>
          <w:p w14:paraId="08BC4194" w14:textId="77777777" w:rsidR="00154ABF" w:rsidRDefault="00154ABF">
            <w:pPr>
              <w:spacing w:before="200" w:after="200"/>
              <w:rPr>
                <w:sz w:val="20"/>
                <w:szCs w:val="20"/>
              </w:rPr>
            </w:pPr>
            <w:r>
              <w:rPr>
                <w:sz w:val="20"/>
                <w:szCs w:val="20"/>
              </w:rPr>
              <w:lastRenderedPageBreak/>
              <w:t>(d) is not provided in association with ambulatory blood pressure monitoring; and</w:t>
            </w:r>
          </w:p>
          <w:p w14:paraId="392C82E4" w14:textId="77777777" w:rsidR="00154ABF" w:rsidRDefault="00154ABF">
            <w:pPr>
              <w:spacing w:before="200" w:after="200"/>
              <w:rPr>
                <w:sz w:val="20"/>
                <w:szCs w:val="20"/>
              </w:rPr>
            </w:pPr>
            <w:r>
              <w:rPr>
                <w:sz w:val="20"/>
                <w:szCs w:val="20"/>
              </w:rPr>
              <w:t>(e) is not associated with a service to which item 11704, 11705, 11707, 11714, 11717, 11723, 11735, 12203, 12204, 12205, 12207, 12208, 12210, 12213, 12215, 12217 or 12250 applies</w:t>
            </w:r>
          </w:p>
          <w:p w14:paraId="7BA6312B" w14:textId="77777777" w:rsidR="00154ABF" w:rsidRDefault="00154ABF">
            <w:pPr>
              <w:spacing w:before="200" w:after="200"/>
              <w:rPr>
                <w:sz w:val="20"/>
                <w:szCs w:val="20"/>
              </w:rPr>
            </w:pPr>
            <w:r>
              <w:rPr>
                <w:sz w:val="20"/>
                <w:szCs w:val="20"/>
              </w:rPr>
              <w:t>Applicable only once in any 4 week period</w:t>
            </w:r>
          </w:p>
          <w:p w14:paraId="31B93310" w14:textId="77777777" w:rsidR="00154ABF" w:rsidRDefault="00154ABF">
            <w:pPr>
              <w:spacing w:before="200" w:after="200"/>
              <w:rPr>
                <w:sz w:val="20"/>
                <w:szCs w:val="20"/>
              </w:rPr>
            </w:pPr>
            <w:r>
              <w:rPr>
                <w:sz w:val="20"/>
                <w:szCs w:val="20"/>
              </w:rPr>
              <w:t>Note: this services does not apply if the patient is being provided with the service as part of an episode of:</w:t>
            </w:r>
          </w:p>
          <w:p w14:paraId="28E8AAC8" w14:textId="77777777" w:rsidR="00154ABF" w:rsidRDefault="00154ABF">
            <w:pPr>
              <w:numPr>
                <w:ilvl w:val="0"/>
                <w:numId w:val="269"/>
              </w:numPr>
              <w:spacing w:before="200"/>
              <w:ind w:hanging="219"/>
              <w:rPr>
                <w:sz w:val="20"/>
                <w:szCs w:val="20"/>
              </w:rPr>
            </w:pPr>
            <w:r>
              <w:rPr>
                <w:sz w:val="20"/>
                <w:szCs w:val="20"/>
              </w:rPr>
              <w:t>hospital treatment; or</w:t>
            </w:r>
          </w:p>
          <w:p w14:paraId="00EC7674" w14:textId="77777777" w:rsidR="00154ABF" w:rsidRDefault="00154ABF">
            <w:pPr>
              <w:numPr>
                <w:ilvl w:val="0"/>
                <w:numId w:val="269"/>
              </w:numPr>
              <w:spacing w:after="200"/>
              <w:ind w:hanging="275"/>
              <w:rPr>
                <w:sz w:val="20"/>
                <w:szCs w:val="20"/>
              </w:rPr>
            </w:pPr>
            <w:r>
              <w:rPr>
                <w:sz w:val="20"/>
                <w:szCs w:val="20"/>
              </w:rPr>
              <w:t>hospital</w:t>
            </w:r>
            <w:r>
              <w:rPr>
                <w:sz w:val="20"/>
                <w:szCs w:val="20"/>
              </w:rPr>
              <w:noBreakHyphen/>
              <w:t>substitute treatment.</w:t>
            </w:r>
          </w:p>
          <w:p w14:paraId="0A88F1AC" w14:textId="77777777" w:rsidR="00154ABF" w:rsidRDefault="00154ABF">
            <w:r>
              <w:t>(See para DN.1.28, DR.1.1 of explanatory notes to this Category)</w:t>
            </w:r>
          </w:p>
          <w:p w14:paraId="42AC096F" w14:textId="77777777" w:rsidR="00154ABF" w:rsidRDefault="00154ABF">
            <w:pPr>
              <w:tabs>
                <w:tab w:val="left" w:pos="1701"/>
              </w:tabs>
            </w:pPr>
            <w:r>
              <w:rPr>
                <w:b/>
                <w:sz w:val="20"/>
              </w:rPr>
              <w:t xml:space="preserve">Fee: </w:t>
            </w:r>
            <w:r>
              <w:t>$190.85</w:t>
            </w:r>
            <w:r>
              <w:tab/>
            </w:r>
            <w:r>
              <w:rPr>
                <w:b/>
                <w:sz w:val="20"/>
              </w:rPr>
              <w:t xml:space="preserve">Benefit: </w:t>
            </w:r>
            <w:r>
              <w:t>85% = $162.25</w:t>
            </w:r>
          </w:p>
        </w:tc>
      </w:tr>
      <w:tr w:rsidR="00154ABF" w14:paraId="732B096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8608499" w14:textId="77777777" w:rsidR="00154ABF" w:rsidRDefault="00154ABF">
            <w:pPr>
              <w:rPr>
                <w:b/>
              </w:rPr>
            </w:pPr>
            <w:r>
              <w:rPr>
                <w:b/>
              </w:rPr>
              <w:lastRenderedPageBreak/>
              <w:t>Fee</w:t>
            </w:r>
          </w:p>
          <w:p w14:paraId="59CBD33F" w14:textId="77777777" w:rsidR="00154ABF" w:rsidRDefault="00154ABF">
            <w:r>
              <w:t>11717</w:t>
            </w:r>
          </w:p>
        </w:tc>
        <w:tc>
          <w:tcPr>
            <w:tcW w:w="4512" w:type="pct"/>
            <w:vMerge w:val="restart"/>
            <w:vAlign w:val="bottom"/>
          </w:tcPr>
          <w:p w14:paraId="7B7406C7" w14:textId="77777777" w:rsidR="00154ABF" w:rsidRDefault="00154ABF">
            <w:pPr>
              <w:spacing w:after="200"/>
              <w:rPr>
                <w:sz w:val="20"/>
                <w:szCs w:val="20"/>
              </w:rPr>
            </w:pPr>
            <w:r>
              <w:rPr>
                <w:sz w:val="20"/>
                <w:szCs w:val="20"/>
              </w:rPr>
              <w:t>Note: the service only applies if the patient meets one or more of the following and the requirements in Note: DR.1.1</w:t>
            </w:r>
          </w:p>
          <w:p w14:paraId="2D34F9E7" w14:textId="77777777" w:rsidR="00154ABF" w:rsidRDefault="00154ABF">
            <w:pPr>
              <w:spacing w:before="200" w:after="200"/>
              <w:rPr>
                <w:sz w:val="20"/>
                <w:szCs w:val="20"/>
              </w:rPr>
            </w:pPr>
            <w:r>
              <w:rPr>
                <w:sz w:val="20"/>
                <w:szCs w:val="20"/>
              </w:rPr>
              <w:t>Ambulatory electrocardiogram monitoring, by a specialist or consultant physician, if the service:</w:t>
            </w:r>
          </w:p>
          <w:p w14:paraId="6463E543" w14:textId="77777777" w:rsidR="00154ABF" w:rsidRDefault="00154ABF">
            <w:pPr>
              <w:spacing w:before="200" w:after="200"/>
              <w:rPr>
                <w:sz w:val="20"/>
                <w:szCs w:val="20"/>
              </w:rPr>
            </w:pPr>
            <w:r>
              <w:rPr>
                <w:sz w:val="20"/>
                <w:szCs w:val="20"/>
              </w:rPr>
              <w:t>(a) utilises a patient activated, single or multiple event memory recording device that:</w:t>
            </w:r>
          </w:p>
          <w:p w14:paraId="675F2D14" w14:textId="77777777" w:rsidR="00154ABF" w:rsidRDefault="00154ABF">
            <w:pPr>
              <w:pBdr>
                <w:left w:val="none" w:sz="0" w:space="22" w:color="auto"/>
              </w:pBdr>
              <w:spacing w:before="200" w:after="200"/>
              <w:ind w:left="450"/>
              <w:rPr>
                <w:sz w:val="20"/>
                <w:szCs w:val="20"/>
              </w:rPr>
            </w:pPr>
            <w:r>
              <w:rPr>
                <w:sz w:val="20"/>
                <w:szCs w:val="20"/>
              </w:rPr>
              <w:t>(i) is connected continuously to the patient for between 7 and 30 days; and</w:t>
            </w:r>
          </w:p>
          <w:p w14:paraId="49514E21" w14:textId="77777777" w:rsidR="00154ABF" w:rsidRDefault="00154ABF">
            <w:pPr>
              <w:pBdr>
                <w:left w:val="none" w:sz="0" w:space="22" w:color="auto"/>
              </w:pBdr>
              <w:spacing w:before="200" w:after="200"/>
              <w:ind w:left="450"/>
              <w:rPr>
                <w:sz w:val="20"/>
                <w:szCs w:val="20"/>
              </w:rPr>
            </w:pPr>
            <w:r>
              <w:rPr>
                <w:sz w:val="20"/>
                <w:szCs w:val="20"/>
              </w:rPr>
              <w:t>(ii) is capable of recording for at least 20 seconds prior to each activation and for 15 seconds after each activation; and</w:t>
            </w:r>
          </w:p>
          <w:p w14:paraId="4F2F171D" w14:textId="77777777" w:rsidR="00154ABF" w:rsidRDefault="00154ABF">
            <w:pPr>
              <w:spacing w:before="200" w:after="200"/>
              <w:rPr>
                <w:sz w:val="20"/>
                <w:szCs w:val="20"/>
              </w:rPr>
            </w:pPr>
            <w:r>
              <w:rPr>
                <w:sz w:val="20"/>
                <w:szCs w:val="20"/>
              </w:rPr>
              <w:t>(b) includes transmission, analysis, interpretation and reporting (including the indication for the investigation); and</w:t>
            </w:r>
          </w:p>
          <w:p w14:paraId="5C96862E" w14:textId="77777777" w:rsidR="00154ABF" w:rsidRDefault="00154ABF">
            <w:pPr>
              <w:spacing w:before="200" w:after="200"/>
              <w:rPr>
                <w:sz w:val="20"/>
                <w:szCs w:val="20"/>
              </w:rPr>
            </w:pPr>
            <w:r>
              <w:rPr>
                <w:sz w:val="20"/>
                <w:szCs w:val="20"/>
              </w:rPr>
              <w:t>(c) is for the investigation of recurrent episodes of:</w:t>
            </w:r>
          </w:p>
          <w:p w14:paraId="15A679F7" w14:textId="77777777" w:rsidR="00154ABF" w:rsidRDefault="00154ABF">
            <w:pPr>
              <w:numPr>
                <w:ilvl w:val="0"/>
                <w:numId w:val="270"/>
              </w:numPr>
              <w:spacing w:before="200"/>
              <w:ind w:hanging="219"/>
              <w:rPr>
                <w:sz w:val="20"/>
                <w:szCs w:val="20"/>
              </w:rPr>
            </w:pPr>
            <w:r>
              <w:rPr>
                <w:sz w:val="20"/>
                <w:szCs w:val="20"/>
              </w:rPr>
              <w:t>unexplained syncope; or</w:t>
            </w:r>
          </w:p>
          <w:p w14:paraId="2EA1B7BF" w14:textId="77777777" w:rsidR="00154ABF" w:rsidRDefault="00154ABF">
            <w:pPr>
              <w:numPr>
                <w:ilvl w:val="0"/>
                <w:numId w:val="270"/>
              </w:numPr>
              <w:ind w:hanging="275"/>
              <w:rPr>
                <w:sz w:val="20"/>
                <w:szCs w:val="20"/>
              </w:rPr>
            </w:pPr>
            <w:r>
              <w:rPr>
                <w:sz w:val="20"/>
                <w:szCs w:val="20"/>
              </w:rPr>
              <w:t>palpitation; or</w:t>
            </w:r>
          </w:p>
          <w:p w14:paraId="0D12EB03" w14:textId="77777777" w:rsidR="00154ABF" w:rsidRDefault="00154ABF">
            <w:pPr>
              <w:numPr>
                <w:ilvl w:val="0"/>
                <w:numId w:val="270"/>
              </w:numPr>
              <w:spacing w:after="200"/>
              <w:ind w:hanging="330"/>
              <w:rPr>
                <w:sz w:val="20"/>
                <w:szCs w:val="20"/>
              </w:rPr>
            </w:pPr>
            <w:r>
              <w:rPr>
                <w:sz w:val="20"/>
                <w:szCs w:val="20"/>
              </w:rPr>
              <w:t>other symptoms where a cardiac rhythm disturbance is suspected and where infrequent episodes have occurred; and</w:t>
            </w:r>
          </w:p>
          <w:p w14:paraId="29CE96A7" w14:textId="77777777" w:rsidR="00154ABF" w:rsidRDefault="00154ABF">
            <w:pPr>
              <w:spacing w:before="200" w:after="200"/>
              <w:rPr>
                <w:sz w:val="20"/>
                <w:szCs w:val="20"/>
              </w:rPr>
            </w:pPr>
            <w:r>
              <w:rPr>
                <w:sz w:val="20"/>
                <w:szCs w:val="20"/>
              </w:rPr>
              <w:t>(d) is not associated with a service to which item 11716, 11723, 11735, 12203, 12204, 12205, 12207, 12208, 12210, 12213, 12215, 12217 or 12250 applies</w:t>
            </w:r>
          </w:p>
          <w:p w14:paraId="75763FDC" w14:textId="77777777" w:rsidR="00154ABF" w:rsidRDefault="00154ABF">
            <w:pPr>
              <w:spacing w:before="200" w:after="200"/>
              <w:rPr>
                <w:sz w:val="20"/>
                <w:szCs w:val="20"/>
              </w:rPr>
            </w:pPr>
            <w:r>
              <w:rPr>
                <w:sz w:val="20"/>
                <w:szCs w:val="20"/>
              </w:rPr>
              <w:t>Applicable only once in any 3 month period</w:t>
            </w:r>
          </w:p>
          <w:p w14:paraId="547CC7CB" w14:textId="77777777" w:rsidR="00154ABF" w:rsidRDefault="00154ABF">
            <w:pPr>
              <w:spacing w:before="200" w:after="200"/>
              <w:rPr>
                <w:sz w:val="20"/>
                <w:szCs w:val="20"/>
              </w:rPr>
            </w:pPr>
            <w:r>
              <w:rPr>
                <w:sz w:val="20"/>
                <w:szCs w:val="20"/>
              </w:rPr>
              <w:t>Note: the service does not apply if the patient is being provided with the service as part of an episode of:</w:t>
            </w:r>
          </w:p>
          <w:p w14:paraId="52098DBD" w14:textId="77777777" w:rsidR="00154ABF" w:rsidRDefault="00154ABF">
            <w:pPr>
              <w:numPr>
                <w:ilvl w:val="0"/>
                <w:numId w:val="271"/>
              </w:numPr>
              <w:spacing w:before="200"/>
              <w:ind w:hanging="219"/>
              <w:rPr>
                <w:sz w:val="20"/>
                <w:szCs w:val="20"/>
              </w:rPr>
            </w:pPr>
            <w:r>
              <w:rPr>
                <w:sz w:val="20"/>
                <w:szCs w:val="20"/>
              </w:rPr>
              <w:t>hospital treatment; or</w:t>
            </w:r>
          </w:p>
          <w:p w14:paraId="538F6114" w14:textId="77777777" w:rsidR="00154ABF" w:rsidRDefault="00154ABF">
            <w:pPr>
              <w:numPr>
                <w:ilvl w:val="0"/>
                <w:numId w:val="271"/>
              </w:numPr>
              <w:spacing w:after="200"/>
              <w:ind w:hanging="275"/>
              <w:rPr>
                <w:sz w:val="20"/>
                <w:szCs w:val="20"/>
              </w:rPr>
            </w:pPr>
            <w:r>
              <w:rPr>
                <w:sz w:val="20"/>
                <w:szCs w:val="20"/>
              </w:rPr>
              <w:t>hospital</w:t>
            </w:r>
            <w:r>
              <w:rPr>
                <w:sz w:val="20"/>
                <w:szCs w:val="20"/>
              </w:rPr>
              <w:noBreakHyphen/>
              <w:t>substitute treatment.</w:t>
            </w:r>
          </w:p>
          <w:p w14:paraId="3E8C18CD" w14:textId="77777777" w:rsidR="00154ABF" w:rsidRDefault="00154ABF">
            <w:pPr>
              <w:spacing w:before="200" w:after="200"/>
              <w:rPr>
                <w:sz w:val="20"/>
                <w:szCs w:val="20"/>
              </w:rPr>
            </w:pPr>
            <w:r>
              <w:rPr>
                <w:sz w:val="20"/>
                <w:szCs w:val="20"/>
              </w:rPr>
              <w:t> </w:t>
            </w:r>
          </w:p>
          <w:p w14:paraId="1FA056D4" w14:textId="77777777" w:rsidR="00154ABF" w:rsidRDefault="00154ABF">
            <w:r>
              <w:t>(See para DN.1.26, DR.1.1 of explanatory notes to this Category)</w:t>
            </w:r>
          </w:p>
          <w:p w14:paraId="652FBB23" w14:textId="77777777" w:rsidR="00154ABF" w:rsidRDefault="00154ABF">
            <w:pPr>
              <w:tabs>
                <w:tab w:val="left" w:pos="1701"/>
              </w:tabs>
            </w:pPr>
            <w:r>
              <w:rPr>
                <w:b/>
                <w:sz w:val="20"/>
              </w:rPr>
              <w:t xml:space="preserve">Fee: </w:t>
            </w:r>
            <w:r>
              <w:t>$112.15</w:t>
            </w:r>
            <w:r>
              <w:tab/>
            </w:r>
            <w:r>
              <w:rPr>
                <w:b/>
                <w:sz w:val="20"/>
              </w:rPr>
              <w:t xml:space="preserve">Benefit: </w:t>
            </w:r>
            <w:r>
              <w:t>85% = $95.35</w:t>
            </w:r>
          </w:p>
        </w:tc>
      </w:tr>
      <w:tr w:rsidR="00154ABF" w14:paraId="35BAC40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5158106" w14:textId="77777777" w:rsidR="00154ABF" w:rsidRDefault="00154ABF">
            <w:pPr>
              <w:rPr>
                <w:b/>
              </w:rPr>
            </w:pPr>
            <w:r>
              <w:rPr>
                <w:b/>
              </w:rPr>
              <w:t>Fee</w:t>
            </w:r>
          </w:p>
          <w:p w14:paraId="3503A8B5" w14:textId="77777777" w:rsidR="00154ABF" w:rsidRDefault="00154ABF">
            <w:r>
              <w:t>11719</w:t>
            </w:r>
          </w:p>
        </w:tc>
        <w:tc>
          <w:tcPr>
            <w:tcW w:w="4512" w:type="pct"/>
            <w:vMerge w:val="restart"/>
            <w:vAlign w:val="bottom"/>
          </w:tcPr>
          <w:p w14:paraId="686C0650" w14:textId="77777777" w:rsidR="00154ABF" w:rsidRDefault="00154ABF">
            <w:pPr>
              <w:spacing w:after="200"/>
              <w:rPr>
                <w:sz w:val="20"/>
                <w:szCs w:val="20"/>
              </w:rPr>
            </w:pPr>
            <w:r>
              <w:rPr>
                <w:sz w:val="20"/>
                <w:szCs w:val="20"/>
              </w:rPr>
              <w:t>IMPLANTED PACEMAKER (including cardiac resynchronisation pacemaker) REMOTE MONITORING involving reviews (without patient attendance) of arrhythmias, lead and device parameters, if at least one remote review is provided in a 12 month period.</w:t>
            </w:r>
          </w:p>
          <w:p w14:paraId="133B0DBF" w14:textId="77777777" w:rsidR="00154ABF" w:rsidRDefault="00154ABF">
            <w:pPr>
              <w:spacing w:before="200" w:after="200"/>
              <w:rPr>
                <w:sz w:val="20"/>
                <w:szCs w:val="20"/>
              </w:rPr>
            </w:pPr>
            <w:r>
              <w:rPr>
                <w:sz w:val="20"/>
                <w:szCs w:val="20"/>
              </w:rPr>
              <w:lastRenderedPageBreak/>
              <w:t> </w:t>
            </w:r>
          </w:p>
          <w:p w14:paraId="5B8B1454" w14:textId="77777777" w:rsidR="00154ABF" w:rsidRDefault="00154ABF">
            <w:pPr>
              <w:spacing w:before="200" w:after="200"/>
              <w:rPr>
                <w:sz w:val="20"/>
                <w:szCs w:val="20"/>
              </w:rPr>
            </w:pPr>
            <w:r>
              <w:rPr>
                <w:sz w:val="20"/>
                <w:szCs w:val="20"/>
              </w:rPr>
              <w:t>Payable only once in any 12 month period</w:t>
            </w:r>
          </w:p>
          <w:p w14:paraId="0197C059" w14:textId="77777777" w:rsidR="00154ABF" w:rsidRDefault="00154ABF">
            <w:pPr>
              <w:tabs>
                <w:tab w:val="left" w:pos="1701"/>
              </w:tabs>
            </w:pPr>
            <w:r>
              <w:rPr>
                <w:b/>
                <w:sz w:val="20"/>
              </w:rPr>
              <w:t xml:space="preserve">Fee: </w:t>
            </w:r>
            <w:r>
              <w:t>$76.05</w:t>
            </w:r>
            <w:r>
              <w:tab/>
            </w:r>
            <w:r>
              <w:rPr>
                <w:b/>
                <w:sz w:val="20"/>
              </w:rPr>
              <w:t xml:space="preserve">Benefit: </w:t>
            </w:r>
            <w:r>
              <w:t>75% = $57.05    85% = $64.65</w:t>
            </w:r>
          </w:p>
        </w:tc>
      </w:tr>
      <w:tr w:rsidR="00154ABF" w14:paraId="33089CD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8FF85D4" w14:textId="77777777" w:rsidR="00154ABF" w:rsidRDefault="00154ABF">
            <w:pPr>
              <w:rPr>
                <w:b/>
              </w:rPr>
            </w:pPr>
            <w:r>
              <w:rPr>
                <w:b/>
              </w:rPr>
              <w:lastRenderedPageBreak/>
              <w:t>Fee</w:t>
            </w:r>
          </w:p>
          <w:p w14:paraId="5DBE0548" w14:textId="77777777" w:rsidR="00154ABF" w:rsidRDefault="00154ABF">
            <w:r>
              <w:t>11720</w:t>
            </w:r>
          </w:p>
        </w:tc>
        <w:tc>
          <w:tcPr>
            <w:tcW w:w="4512" w:type="pct"/>
            <w:vMerge w:val="restart"/>
            <w:vAlign w:val="bottom"/>
          </w:tcPr>
          <w:p w14:paraId="5DDD913E" w14:textId="77777777" w:rsidR="00154ABF" w:rsidRDefault="00154ABF">
            <w:pPr>
              <w:spacing w:after="200"/>
              <w:rPr>
                <w:sz w:val="20"/>
                <w:szCs w:val="20"/>
              </w:rPr>
            </w:pPr>
            <w:r>
              <w:rPr>
                <w:sz w:val="20"/>
                <w:szCs w:val="20"/>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11721 applies.</w:t>
            </w:r>
          </w:p>
          <w:p w14:paraId="1819DB8E" w14:textId="77777777" w:rsidR="00154ABF" w:rsidRDefault="00154ABF">
            <w:pPr>
              <w:tabs>
                <w:tab w:val="left" w:pos="1701"/>
              </w:tabs>
            </w:pPr>
            <w:r>
              <w:rPr>
                <w:b/>
                <w:sz w:val="20"/>
              </w:rPr>
              <w:t xml:space="preserve">Fee: </w:t>
            </w:r>
            <w:r>
              <w:t>$76.05</w:t>
            </w:r>
            <w:r>
              <w:tab/>
            </w:r>
            <w:r>
              <w:rPr>
                <w:b/>
                <w:sz w:val="20"/>
              </w:rPr>
              <w:t xml:space="preserve">Benefit: </w:t>
            </w:r>
            <w:r>
              <w:t>75% = $57.05    85% = $64.65</w:t>
            </w:r>
          </w:p>
        </w:tc>
      </w:tr>
      <w:tr w:rsidR="00154ABF" w14:paraId="3F7DEA9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C76D905" w14:textId="77777777" w:rsidR="00154ABF" w:rsidRDefault="00154ABF">
            <w:pPr>
              <w:rPr>
                <w:b/>
              </w:rPr>
            </w:pPr>
            <w:r>
              <w:rPr>
                <w:b/>
              </w:rPr>
              <w:t>Fee</w:t>
            </w:r>
          </w:p>
          <w:p w14:paraId="267095FF" w14:textId="77777777" w:rsidR="00154ABF" w:rsidRDefault="00154ABF">
            <w:r>
              <w:t>11721</w:t>
            </w:r>
          </w:p>
        </w:tc>
        <w:tc>
          <w:tcPr>
            <w:tcW w:w="4512" w:type="pct"/>
            <w:vMerge w:val="restart"/>
            <w:vAlign w:val="bottom"/>
          </w:tcPr>
          <w:p w14:paraId="483710CF" w14:textId="77777777" w:rsidR="00154ABF" w:rsidRDefault="00154ABF">
            <w:pPr>
              <w:spacing w:after="200"/>
              <w:rPr>
                <w:sz w:val="20"/>
                <w:szCs w:val="20"/>
              </w:rPr>
            </w:pPr>
            <w:r>
              <w:rPr>
                <w:sz w:val="20"/>
                <w:szCs w:val="20"/>
              </w:rPr>
              <w:t>IMPLANTED PACEMAKER TESTING of atrioventricular (AV) sequential, rate responsive, or antitachycardia pacemakers, including reprogramming when required, not being a service associated with a service to which Item 11704, 11719, 11720, 11725 or 11726 applies</w:t>
            </w:r>
          </w:p>
          <w:p w14:paraId="038C9F62" w14:textId="77777777" w:rsidR="00154ABF" w:rsidRDefault="00154ABF">
            <w:r>
              <w:t>(See para DN.1.33, DN.1.34 of explanatory notes to this Category)</w:t>
            </w:r>
          </w:p>
          <w:p w14:paraId="44CB1F55" w14:textId="77777777" w:rsidR="00154ABF" w:rsidRDefault="00154ABF">
            <w:pPr>
              <w:tabs>
                <w:tab w:val="left" w:pos="1701"/>
              </w:tabs>
            </w:pPr>
            <w:r>
              <w:rPr>
                <w:b/>
                <w:sz w:val="20"/>
              </w:rPr>
              <w:t xml:space="preserve">Fee: </w:t>
            </w:r>
            <w:r>
              <w:t>$79.45</w:t>
            </w:r>
            <w:r>
              <w:tab/>
            </w:r>
            <w:r>
              <w:rPr>
                <w:b/>
                <w:sz w:val="20"/>
              </w:rPr>
              <w:t xml:space="preserve">Benefit: </w:t>
            </w:r>
            <w:r>
              <w:t>75% = $59.60    85% = $67.55</w:t>
            </w:r>
          </w:p>
        </w:tc>
      </w:tr>
      <w:tr w:rsidR="00154ABF" w14:paraId="7A9E82F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C9CFC6A" w14:textId="77777777" w:rsidR="00154ABF" w:rsidRDefault="00154ABF">
            <w:pPr>
              <w:rPr>
                <w:b/>
              </w:rPr>
            </w:pPr>
            <w:r>
              <w:rPr>
                <w:b/>
              </w:rPr>
              <w:t>Fee</w:t>
            </w:r>
          </w:p>
          <w:p w14:paraId="0D8C67BF" w14:textId="77777777" w:rsidR="00154ABF" w:rsidRDefault="00154ABF">
            <w:r>
              <w:t>11723</w:t>
            </w:r>
          </w:p>
        </w:tc>
        <w:tc>
          <w:tcPr>
            <w:tcW w:w="4512" w:type="pct"/>
            <w:vMerge w:val="restart"/>
            <w:vAlign w:val="bottom"/>
          </w:tcPr>
          <w:p w14:paraId="5E74B9D1" w14:textId="77777777" w:rsidR="00154ABF" w:rsidRDefault="00154ABF">
            <w:pPr>
              <w:spacing w:after="200"/>
              <w:rPr>
                <w:sz w:val="20"/>
                <w:szCs w:val="20"/>
              </w:rPr>
            </w:pPr>
            <w:r>
              <w:rPr>
                <w:sz w:val="20"/>
                <w:szCs w:val="20"/>
              </w:rPr>
              <w:t>Note: the service only applies if the patient meets one or more of the following and the requirements in Note: DR.1.1</w:t>
            </w:r>
          </w:p>
          <w:p w14:paraId="3F095FF1" w14:textId="77777777" w:rsidR="00154ABF" w:rsidRDefault="00154ABF">
            <w:pPr>
              <w:spacing w:before="200" w:after="200"/>
              <w:rPr>
                <w:sz w:val="20"/>
                <w:szCs w:val="20"/>
              </w:rPr>
            </w:pPr>
            <w:r>
              <w:rPr>
                <w:sz w:val="20"/>
                <w:szCs w:val="20"/>
              </w:rPr>
              <w:t>Ambulatory electrocardiogram monitoring, by a specialist or consultant physician, if the service:</w:t>
            </w:r>
          </w:p>
          <w:p w14:paraId="65B2724C" w14:textId="77777777" w:rsidR="00154ABF" w:rsidRDefault="00154ABF">
            <w:pPr>
              <w:spacing w:before="200" w:after="200"/>
              <w:rPr>
                <w:sz w:val="20"/>
                <w:szCs w:val="20"/>
              </w:rPr>
            </w:pPr>
            <w:r>
              <w:rPr>
                <w:sz w:val="20"/>
                <w:szCs w:val="20"/>
              </w:rPr>
              <w:t>(a) utilises a patient activated, single or multiple event recording, on a memory recording device that:</w:t>
            </w:r>
          </w:p>
          <w:p w14:paraId="09D7ADF9" w14:textId="77777777" w:rsidR="00154ABF" w:rsidRDefault="00154ABF">
            <w:pPr>
              <w:pBdr>
                <w:left w:val="none" w:sz="0" w:space="22" w:color="auto"/>
              </w:pBdr>
              <w:spacing w:before="200" w:after="200"/>
              <w:ind w:left="450"/>
              <w:rPr>
                <w:sz w:val="20"/>
                <w:szCs w:val="20"/>
              </w:rPr>
            </w:pPr>
            <w:r>
              <w:rPr>
                <w:sz w:val="20"/>
                <w:szCs w:val="20"/>
              </w:rPr>
              <w:t>(i) is connected continuously to the patient for up to 7 days; and</w:t>
            </w:r>
          </w:p>
          <w:p w14:paraId="3239CD33" w14:textId="77777777" w:rsidR="00154ABF" w:rsidRDefault="00154ABF">
            <w:pPr>
              <w:pBdr>
                <w:left w:val="none" w:sz="0" w:space="22" w:color="auto"/>
              </w:pBdr>
              <w:spacing w:before="200" w:after="200"/>
              <w:ind w:left="450"/>
              <w:rPr>
                <w:sz w:val="20"/>
                <w:szCs w:val="20"/>
              </w:rPr>
            </w:pPr>
            <w:r>
              <w:rPr>
                <w:sz w:val="20"/>
                <w:szCs w:val="20"/>
              </w:rPr>
              <w:t>(ii) is capable of recording for at least 20 seconds prior to each activation and for 15 seconds after each activation; and</w:t>
            </w:r>
          </w:p>
          <w:p w14:paraId="6E81E9A7" w14:textId="77777777" w:rsidR="00154ABF" w:rsidRDefault="00154ABF">
            <w:pPr>
              <w:spacing w:before="200" w:after="200"/>
              <w:rPr>
                <w:sz w:val="20"/>
                <w:szCs w:val="20"/>
              </w:rPr>
            </w:pPr>
            <w:r>
              <w:rPr>
                <w:sz w:val="20"/>
                <w:szCs w:val="20"/>
              </w:rPr>
              <w:t>(b) includes transmission, analysis, interpretation and formal report (including the indication for the investigation); and</w:t>
            </w:r>
          </w:p>
          <w:p w14:paraId="08ED9A7E" w14:textId="77777777" w:rsidR="00154ABF" w:rsidRDefault="00154ABF">
            <w:pPr>
              <w:spacing w:before="200" w:after="200"/>
              <w:rPr>
                <w:sz w:val="20"/>
                <w:szCs w:val="20"/>
              </w:rPr>
            </w:pPr>
            <w:r>
              <w:rPr>
                <w:sz w:val="20"/>
                <w:szCs w:val="20"/>
              </w:rPr>
              <w:t>(c) is for the investigation of recurrent episodes of:</w:t>
            </w:r>
          </w:p>
          <w:p w14:paraId="1E4C79C4" w14:textId="77777777" w:rsidR="00154ABF" w:rsidRDefault="00154ABF">
            <w:pPr>
              <w:pBdr>
                <w:left w:val="none" w:sz="0" w:space="22" w:color="auto"/>
              </w:pBdr>
              <w:spacing w:before="200" w:after="200"/>
              <w:ind w:left="450"/>
              <w:rPr>
                <w:sz w:val="20"/>
                <w:szCs w:val="20"/>
              </w:rPr>
            </w:pPr>
            <w:r>
              <w:rPr>
                <w:sz w:val="20"/>
                <w:szCs w:val="20"/>
              </w:rPr>
              <w:t>(i) unexplained syncope; or</w:t>
            </w:r>
          </w:p>
          <w:p w14:paraId="76E80B33" w14:textId="77777777" w:rsidR="00154ABF" w:rsidRDefault="00154ABF">
            <w:pPr>
              <w:pBdr>
                <w:left w:val="none" w:sz="0" w:space="22" w:color="auto"/>
              </w:pBdr>
              <w:spacing w:before="200" w:after="200"/>
              <w:ind w:left="450"/>
              <w:rPr>
                <w:sz w:val="20"/>
                <w:szCs w:val="20"/>
              </w:rPr>
            </w:pPr>
            <w:r>
              <w:rPr>
                <w:sz w:val="20"/>
                <w:szCs w:val="20"/>
              </w:rPr>
              <w:t>(ii) palpitation; or</w:t>
            </w:r>
          </w:p>
          <w:p w14:paraId="3F0289CE" w14:textId="77777777" w:rsidR="00154ABF" w:rsidRDefault="00154ABF">
            <w:pPr>
              <w:pBdr>
                <w:left w:val="none" w:sz="0" w:space="22" w:color="auto"/>
              </w:pBdr>
              <w:spacing w:before="200" w:after="200"/>
              <w:ind w:left="450"/>
              <w:rPr>
                <w:sz w:val="20"/>
                <w:szCs w:val="20"/>
              </w:rPr>
            </w:pPr>
            <w:r>
              <w:rPr>
                <w:sz w:val="20"/>
                <w:szCs w:val="20"/>
              </w:rPr>
              <w:t>(iii) other symptoms where a cardiac rhythm disturbance is suspected and where infrequent episodes have occurred; and</w:t>
            </w:r>
          </w:p>
          <w:p w14:paraId="5F6D7B6D" w14:textId="77777777" w:rsidR="00154ABF" w:rsidRDefault="00154ABF">
            <w:pPr>
              <w:spacing w:before="200" w:after="200"/>
              <w:rPr>
                <w:sz w:val="20"/>
                <w:szCs w:val="20"/>
              </w:rPr>
            </w:pPr>
            <w:r>
              <w:rPr>
                <w:sz w:val="20"/>
                <w:szCs w:val="20"/>
              </w:rPr>
              <w:t>(d) is not associated with a service to which item 11716, 11717, 11735, 12203, 12204, 12205, 12207, 12208, 12210, 12213, 12215, 12217 or 12250 applies</w:t>
            </w:r>
          </w:p>
          <w:p w14:paraId="0624EB67" w14:textId="77777777" w:rsidR="00154ABF" w:rsidRDefault="00154ABF">
            <w:pPr>
              <w:spacing w:before="200" w:after="200"/>
              <w:rPr>
                <w:sz w:val="20"/>
                <w:szCs w:val="20"/>
              </w:rPr>
            </w:pPr>
            <w:r>
              <w:rPr>
                <w:sz w:val="20"/>
                <w:szCs w:val="20"/>
              </w:rPr>
              <w:t>Applicable only once in any 3 month period</w:t>
            </w:r>
          </w:p>
          <w:p w14:paraId="516789FC" w14:textId="77777777" w:rsidR="00154ABF" w:rsidRDefault="00154ABF">
            <w:pPr>
              <w:spacing w:before="200" w:after="200"/>
              <w:rPr>
                <w:sz w:val="20"/>
                <w:szCs w:val="20"/>
              </w:rPr>
            </w:pPr>
            <w:r>
              <w:rPr>
                <w:sz w:val="20"/>
                <w:szCs w:val="20"/>
              </w:rPr>
              <w:t>Note: The service does not apply if the patient is an admitted patient.</w:t>
            </w:r>
          </w:p>
          <w:p w14:paraId="0C2571E6" w14:textId="77777777" w:rsidR="00154ABF" w:rsidRDefault="00154ABF">
            <w:r>
              <w:t>(See para DN.1.26, DR.1.1 of explanatory notes to this Category)</w:t>
            </w:r>
          </w:p>
          <w:p w14:paraId="138F46DF" w14:textId="77777777" w:rsidR="00154ABF" w:rsidRDefault="00154ABF">
            <w:pPr>
              <w:tabs>
                <w:tab w:val="left" w:pos="1701"/>
              </w:tabs>
            </w:pPr>
            <w:r>
              <w:rPr>
                <w:b/>
                <w:sz w:val="20"/>
              </w:rPr>
              <w:t xml:space="preserve">Fee: </w:t>
            </w:r>
            <w:r>
              <w:t>$59.20</w:t>
            </w:r>
            <w:r>
              <w:tab/>
            </w:r>
            <w:r>
              <w:rPr>
                <w:b/>
                <w:sz w:val="20"/>
              </w:rPr>
              <w:t xml:space="preserve">Benefit: </w:t>
            </w:r>
            <w:r>
              <w:t>85% = $50.35</w:t>
            </w:r>
          </w:p>
        </w:tc>
      </w:tr>
      <w:tr w:rsidR="00154ABF" w14:paraId="23D6EFD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E135982" w14:textId="77777777" w:rsidR="00154ABF" w:rsidRDefault="00154ABF">
            <w:pPr>
              <w:rPr>
                <w:b/>
              </w:rPr>
            </w:pPr>
            <w:r>
              <w:rPr>
                <w:b/>
              </w:rPr>
              <w:t>Fee</w:t>
            </w:r>
          </w:p>
          <w:p w14:paraId="375D9BFB" w14:textId="77777777" w:rsidR="00154ABF" w:rsidRDefault="00154ABF">
            <w:r>
              <w:t>11724</w:t>
            </w:r>
          </w:p>
        </w:tc>
        <w:tc>
          <w:tcPr>
            <w:tcW w:w="4512" w:type="pct"/>
            <w:vMerge w:val="restart"/>
            <w:vAlign w:val="bottom"/>
          </w:tcPr>
          <w:p w14:paraId="1D35B82A" w14:textId="77777777" w:rsidR="00154ABF" w:rsidRDefault="00154ABF">
            <w:pPr>
              <w:spacing w:after="200"/>
              <w:rPr>
                <w:sz w:val="20"/>
                <w:szCs w:val="20"/>
              </w:rPr>
            </w:pPr>
            <w:r>
              <w:rPr>
                <w:sz w:val="20"/>
                <w:szCs w:val="20"/>
              </w:rPr>
              <w:t xml:space="preserve">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 - on premises equipped with a mechanical respirator and defibrillator </w:t>
            </w:r>
          </w:p>
          <w:p w14:paraId="30E6DDC7" w14:textId="77777777" w:rsidR="00154ABF" w:rsidRDefault="00154ABF">
            <w:pPr>
              <w:tabs>
                <w:tab w:val="left" w:pos="1701"/>
              </w:tabs>
            </w:pPr>
            <w:r>
              <w:rPr>
                <w:b/>
                <w:sz w:val="20"/>
              </w:rPr>
              <w:t xml:space="preserve">Fee: </w:t>
            </w:r>
            <w:r>
              <w:t>$192.35</w:t>
            </w:r>
            <w:r>
              <w:tab/>
            </w:r>
            <w:r>
              <w:rPr>
                <w:b/>
                <w:sz w:val="20"/>
              </w:rPr>
              <w:t xml:space="preserve">Benefit: </w:t>
            </w:r>
            <w:r>
              <w:t>75% = $144.30    85% = $163.50</w:t>
            </w:r>
          </w:p>
        </w:tc>
      </w:tr>
      <w:tr w:rsidR="00154ABF" w14:paraId="51E1B18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07BAD436" w14:textId="77777777" w:rsidR="00154ABF" w:rsidRDefault="00154ABF">
            <w:pPr>
              <w:rPr>
                <w:b/>
              </w:rPr>
            </w:pPr>
            <w:r>
              <w:rPr>
                <w:b/>
              </w:rPr>
              <w:lastRenderedPageBreak/>
              <w:t>Fee</w:t>
            </w:r>
          </w:p>
          <w:p w14:paraId="256BC056" w14:textId="77777777" w:rsidR="00154ABF" w:rsidRDefault="00154ABF">
            <w:r>
              <w:t>11725</w:t>
            </w:r>
          </w:p>
        </w:tc>
        <w:tc>
          <w:tcPr>
            <w:tcW w:w="4512" w:type="pct"/>
            <w:vMerge w:val="restart"/>
            <w:vAlign w:val="bottom"/>
          </w:tcPr>
          <w:p w14:paraId="31BE56DE" w14:textId="77777777" w:rsidR="00154ABF" w:rsidRDefault="00154ABF">
            <w:pPr>
              <w:spacing w:after="200"/>
              <w:rPr>
                <w:sz w:val="20"/>
                <w:szCs w:val="20"/>
              </w:rPr>
            </w:pPr>
            <w:r>
              <w:rPr>
                <w:sz w:val="20"/>
                <w:szCs w:val="20"/>
              </w:rPr>
              <w:t xml:space="preserve">IMPLANTED DEFIBRILLATOR (including cardiac resynchronisation defibrillator) REMOTE MONITORING involving reviews (without patient attendance) of arrhythmias, lead and device parameters, if at least 2 remote reviews are provided in a 12 month period.   </w:t>
            </w:r>
          </w:p>
          <w:p w14:paraId="6E176241" w14:textId="77777777" w:rsidR="00154ABF" w:rsidRDefault="00154ABF">
            <w:pPr>
              <w:rPr>
                <w:sz w:val="24"/>
              </w:rPr>
            </w:pPr>
          </w:p>
          <w:p w14:paraId="12214F21" w14:textId="77777777" w:rsidR="00154ABF" w:rsidRDefault="00154ABF">
            <w:pPr>
              <w:spacing w:before="200" w:after="200"/>
              <w:rPr>
                <w:sz w:val="20"/>
                <w:szCs w:val="20"/>
              </w:rPr>
            </w:pPr>
            <w:r>
              <w:rPr>
                <w:sz w:val="20"/>
                <w:szCs w:val="20"/>
              </w:rPr>
              <w:t xml:space="preserve">Payable only once in any 12 month period </w:t>
            </w:r>
          </w:p>
          <w:p w14:paraId="22E54DAD" w14:textId="77777777" w:rsidR="00154ABF" w:rsidRDefault="00154ABF">
            <w:pPr>
              <w:tabs>
                <w:tab w:val="left" w:pos="1701"/>
              </w:tabs>
            </w:pPr>
            <w:r>
              <w:rPr>
                <w:b/>
                <w:sz w:val="20"/>
              </w:rPr>
              <w:t xml:space="preserve">Fee: </w:t>
            </w:r>
            <w:r>
              <w:t>$215.90</w:t>
            </w:r>
            <w:r>
              <w:tab/>
            </w:r>
            <w:r>
              <w:rPr>
                <w:b/>
                <w:sz w:val="20"/>
              </w:rPr>
              <w:t xml:space="preserve">Benefit: </w:t>
            </w:r>
            <w:r>
              <w:t>75% = $161.95    85% = $183.55</w:t>
            </w:r>
          </w:p>
        </w:tc>
      </w:tr>
      <w:tr w:rsidR="00154ABF" w14:paraId="7A40459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A644D0D" w14:textId="77777777" w:rsidR="00154ABF" w:rsidRDefault="00154ABF">
            <w:pPr>
              <w:rPr>
                <w:b/>
              </w:rPr>
            </w:pPr>
            <w:r>
              <w:rPr>
                <w:b/>
              </w:rPr>
              <w:t>Fee</w:t>
            </w:r>
          </w:p>
          <w:p w14:paraId="54ECD0BA" w14:textId="77777777" w:rsidR="00154ABF" w:rsidRDefault="00154ABF">
            <w:r>
              <w:t>11726</w:t>
            </w:r>
          </w:p>
        </w:tc>
        <w:tc>
          <w:tcPr>
            <w:tcW w:w="4512" w:type="pct"/>
            <w:vMerge w:val="restart"/>
            <w:vAlign w:val="bottom"/>
          </w:tcPr>
          <w:p w14:paraId="1C1043B8" w14:textId="77777777" w:rsidR="00154ABF" w:rsidRDefault="00154ABF">
            <w:pPr>
              <w:spacing w:after="200"/>
              <w:rPr>
                <w:sz w:val="20"/>
                <w:szCs w:val="20"/>
              </w:rPr>
            </w:pPr>
            <w:r>
              <w:rPr>
                <w:sz w:val="20"/>
                <w:szCs w:val="20"/>
              </w:rPr>
              <w:t xml:space="preserve">IMPLANTED DEFIBRILLATOR TESTING with patient attendance following detection of abnormality by remote monitoring involving electrocardiography, measurement of rate, width and amplitude of stimulus, not being a service associated with a service to which item 11727 applies. </w:t>
            </w:r>
          </w:p>
          <w:p w14:paraId="37029CA5" w14:textId="77777777" w:rsidR="00154ABF" w:rsidRDefault="00154ABF">
            <w:pPr>
              <w:tabs>
                <w:tab w:val="left" w:pos="1701"/>
              </w:tabs>
            </w:pPr>
            <w:r>
              <w:rPr>
                <w:b/>
                <w:sz w:val="20"/>
              </w:rPr>
              <w:t xml:space="preserve">Fee: </w:t>
            </w:r>
            <w:r>
              <w:t>$107.95</w:t>
            </w:r>
            <w:r>
              <w:tab/>
            </w:r>
            <w:r>
              <w:rPr>
                <w:b/>
                <w:sz w:val="20"/>
              </w:rPr>
              <w:t xml:space="preserve">Benefit: </w:t>
            </w:r>
            <w:r>
              <w:t>75% = $81.00    85% = $91.80</w:t>
            </w:r>
          </w:p>
        </w:tc>
      </w:tr>
      <w:tr w:rsidR="00154ABF" w14:paraId="53264ED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0EBBE33E" w14:textId="77777777" w:rsidR="00154ABF" w:rsidRDefault="00154ABF">
            <w:pPr>
              <w:rPr>
                <w:b/>
              </w:rPr>
            </w:pPr>
            <w:r>
              <w:rPr>
                <w:b/>
              </w:rPr>
              <w:t>Fee</w:t>
            </w:r>
          </w:p>
          <w:p w14:paraId="59098C60" w14:textId="77777777" w:rsidR="00154ABF" w:rsidRDefault="00154ABF">
            <w:r>
              <w:t>11727</w:t>
            </w:r>
          </w:p>
        </w:tc>
        <w:tc>
          <w:tcPr>
            <w:tcW w:w="4512" w:type="pct"/>
            <w:vMerge w:val="restart"/>
            <w:vAlign w:val="bottom"/>
          </w:tcPr>
          <w:p w14:paraId="5E5B2A52" w14:textId="77777777" w:rsidR="00154ABF" w:rsidRDefault="00154ABF">
            <w:pPr>
              <w:spacing w:after="200"/>
              <w:rPr>
                <w:sz w:val="20"/>
                <w:szCs w:val="20"/>
              </w:rPr>
            </w:pPr>
            <w:r>
              <w:rPr>
                <w:sz w:val="20"/>
                <w:szCs w:val="20"/>
              </w:rPr>
              <w:t>IMPLANTED DEFIBRILLATOR TESTING involving electrocardiography, assessment of pacing and sensing thresholds for pacing and defibrillation electrodes, download and interpretation of stored events and electrograms, including programming when required, not being a service associated with a service to which item 11719, 11720, 11721, 11725 or 11726 applies</w:t>
            </w:r>
          </w:p>
          <w:p w14:paraId="6A7377C2" w14:textId="77777777" w:rsidR="00154ABF" w:rsidRDefault="00154ABF">
            <w:r>
              <w:t>(See para DN.1.34 of explanatory notes to this Category)</w:t>
            </w:r>
          </w:p>
          <w:p w14:paraId="6AC643DC" w14:textId="77777777" w:rsidR="00154ABF" w:rsidRDefault="00154ABF">
            <w:pPr>
              <w:tabs>
                <w:tab w:val="left" w:pos="1701"/>
              </w:tabs>
            </w:pPr>
            <w:r>
              <w:rPr>
                <w:b/>
                <w:sz w:val="20"/>
              </w:rPr>
              <w:t xml:space="preserve">Fee: </w:t>
            </w:r>
            <w:r>
              <w:t>$107.95</w:t>
            </w:r>
            <w:r>
              <w:tab/>
            </w:r>
            <w:r>
              <w:rPr>
                <w:b/>
                <w:sz w:val="20"/>
              </w:rPr>
              <w:t xml:space="preserve">Benefit: </w:t>
            </w:r>
            <w:r>
              <w:t>75% = $81.00    85% = $91.80</w:t>
            </w:r>
          </w:p>
        </w:tc>
      </w:tr>
      <w:tr w:rsidR="00154ABF" w14:paraId="692C64C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FAAD0E3" w14:textId="77777777" w:rsidR="00154ABF" w:rsidRDefault="00154ABF">
            <w:pPr>
              <w:rPr>
                <w:b/>
              </w:rPr>
            </w:pPr>
            <w:r>
              <w:rPr>
                <w:b/>
              </w:rPr>
              <w:t>Fee</w:t>
            </w:r>
          </w:p>
          <w:p w14:paraId="571C854E" w14:textId="77777777" w:rsidR="00154ABF" w:rsidRDefault="00154ABF">
            <w:r>
              <w:t>11728</w:t>
            </w:r>
          </w:p>
        </w:tc>
        <w:tc>
          <w:tcPr>
            <w:tcW w:w="4512" w:type="pct"/>
            <w:vMerge w:val="restart"/>
            <w:vAlign w:val="bottom"/>
          </w:tcPr>
          <w:p w14:paraId="7C32F074" w14:textId="77777777" w:rsidR="00154ABF" w:rsidRDefault="00154ABF">
            <w:pPr>
              <w:spacing w:after="200"/>
              <w:rPr>
                <w:sz w:val="20"/>
                <w:szCs w:val="20"/>
              </w:rPr>
            </w:pPr>
            <w:r>
              <w:rPr>
                <w:sz w:val="20"/>
                <w:szCs w:val="20"/>
              </w:rPr>
              <w:t>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item 38288 applies</w:t>
            </w:r>
          </w:p>
          <w:p w14:paraId="493F7A4A" w14:textId="77777777" w:rsidR="00154ABF" w:rsidRDefault="00154ABF">
            <w:pPr>
              <w:spacing w:before="200" w:after="200"/>
              <w:rPr>
                <w:sz w:val="20"/>
                <w:szCs w:val="20"/>
              </w:rPr>
            </w:pPr>
            <w:r>
              <w:rPr>
                <w:sz w:val="20"/>
                <w:szCs w:val="20"/>
              </w:rPr>
              <w:t>For any particular patient—applicable not more than 4 times in any 12 months</w:t>
            </w:r>
          </w:p>
          <w:p w14:paraId="2343554E" w14:textId="77777777" w:rsidR="00154ABF" w:rsidRDefault="00154ABF">
            <w:pPr>
              <w:tabs>
                <w:tab w:val="left" w:pos="1701"/>
              </w:tabs>
            </w:pPr>
            <w:r>
              <w:rPr>
                <w:b/>
                <w:sz w:val="20"/>
              </w:rPr>
              <w:t xml:space="preserve">Fee: </w:t>
            </w:r>
            <w:r>
              <w:t>$39.60</w:t>
            </w:r>
            <w:r>
              <w:tab/>
            </w:r>
            <w:r>
              <w:rPr>
                <w:b/>
                <w:sz w:val="20"/>
              </w:rPr>
              <w:t xml:space="preserve">Benefit: </w:t>
            </w:r>
            <w:r>
              <w:t>75% = $29.70    85% = $33.70</w:t>
            </w:r>
          </w:p>
        </w:tc>
      </w:tr>
      <w:tr w:rsidR="00154ABF" w14:paraId="0491EE6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7241A03" w14:textId="77777777" w:rsidR="00154ABF" w:rsidRDefault="00154ABF">
            <w:pPr>
              <w:rPr>
                <w:b/>
              </w:rPr>
            </w:pPr>
            <w:r>
              <w:rPr>
                <w:b/>
              </w:rPr>
              <w:t>Fee</w:t>
            </w:r>
          </w:p>
          <w:p w14:paraId="6F06C37F" w14:textId="77777777" w:rsidR="00154ABF" w:rsidRDefault="00154ABF">
            <w:r>
              <w:t>11729</w:t>
            </w:r>
          </w:p>
        </w:tc>
        <w:tc>
          <w:tcPr>
            <w:tcW w:w="4512" w:type="pct"/>
            <w:vMerge w:val="restart"/>
            <w:vAlign w:val="bottom"/>
          </w:tcPr>
          <w:p w14:paraId="7186DA3E" w14:textId="77777777" w:rsidR="00154ABF" w:rsidRDefault="00154ABF">
            <w:pPr>
              <w:spacing w:after="200"/>
              <w:rPr>
                <w:sz w:val="20"/>
                <w:szCs w:val="20"/>
              </w:rPr>
            </w:pPr>
            <w:r>
              <w:rPr>
                <w:sz w:val="20"/>
                <w:szCs w:val="20"/>
              </w:rPr>
              <w:t>Multi channel electrocardiogram monitoring and recording during exercise (motorised treadmill or cycle ergometer capable of quantifying external workload in watts) or pharmacological stress, if:</w:t>
            </w:r>
          </w:p>
          <w:p w14:paraId="5D6F6725" w14:textId="77777777" w:rsidR="00154ABF" w:rsidRDefault="00154ABF">
            <w:pPr>
              <w:spacing w:before="200" w:after="200"/>
              <w:rPr>
                <w:sz w:val="20"/>
                <w:szCs w:val="20"/>
              </w:rPr>
            </w:pPr>
            <w:r>
              <w:rPr>
                <w:sz w:val="20"/>
                <w:szCs w:val="20"/>
              </w:rPr>
              <w:t>(a) the patient is 17 years or more; and</w:t>
            </w:r>
          </w:p>
          <w:p w14:paraId="15D4E291" w14:textId="77777777" w:rsidR="00154ABF" w:rsidRDefault="00154ABF">
            <w:pPr>
              <w:spacing w:before="200" w:after="200"/>
              <w:rPr>
                <w:sz w:val="20"/>
                <w:szCs w:val="20"/>
              </w:rPr>
            </w:pPr>
            <w:r>
              <w:rPr>
                <w:sz w:val="20"/>
                <w:szCs w:val="20"/>
              </w:rPr>
              <w:t>(b) the patient:</w:t>
            </w:r>
          </w:p>
          <w:p w14:paraId="23048C46" w14:textId="77777777" w:rsidR="00154ABF" w:rsidRDefault="00154ABF">
            <w:pPr>
              <w:pBdr>
                <w:left w:val="none" w:sz="0" w:space="22" w:color="auto"/>
              </w:pBdr>
              <w:spacing w:before="200" w:after="200"/>
              <w:ind w:left="450"/>
              <w:rPr>
                <w:sz w:val="20"/>
                <w:szCs w:val="20"/>
              </w:rPr>
            </w:pPr>
            <w:r>
              <w:rPr>
                <w:sz w:val="20"/>
                <w:szCs w:val="20"/>
              </w:rPr>
              <w:t>(i) has symptoms consistent with cardiac ischemia; or</w:t>
            </w:r>
          </w:p>
          <w:p w14:paraId="00862ABB" w14:textId="77777777" w:rsidR="00154ABF" w:rsidRDefault="00154ABF">
            <w:pPr>
              <w:pBdr>
                <w:left w:val="none" w:sz="0" w:space="22" w:color="auto"/>
              </w:pBdr>
              <w:spacing w:before="200" w:after="200"/>
              <w:ind w:left="450"/>
              <w:rPr>
                <w:sz w:val="20"/>
                <w:szCs w:val="20"/>
              </w:rPr>
            </w:pPr>
            <w:r>
              <w:rPr>
                <w:sz w:val="20"/>
                <w:szCs w:val="20"/>
              </w:rPr>
              <w:t>(ii) has other cardiac disease which may be exacerbated by exercise; or</w:t>
            </w:r>
          </w:p>
          <w:p w14:paraId="3621FE7B" w14:textId="77777777" w:rsidR="00154ABF" w:rsidRDefault="00154ABF">
            <w:pPr>
              <w:pBdr>
                <w:left w:val="none" w:sz="0" w:space="22" w:color="auto"/>
              </w:pBdr>
              <w:spacing w:before="200" w:after="200"/>
              <w:ind w:left="450"/>
              <w:rPr>
                <w:sz w:val="20"/>
                <w:szCs w:val="20"/>
              </w:rPr>
            </w:pPr>
            <w:r>
              <w:rPr>
                <w:sz w:val="20"/>
                <w:szCs w:val="20"/>
              </w:rPr>
              <w:t>(iii) has a first degree relative with suspected heritable arrhythmia; and</w:t>
            </w:r>
          </w:p>
          <w:p w14:paraId="512C9784" w14:textId="77777777" w:rsidR="00154ABF" w:rsidRDefault="00154ABF">
            <w:pPr>
              <w:spacing w:before="200" w:after="200"/>
              <w:rPr>
                <w:sz w:val="20"/>
                <w:szCs w:val="20"/>
              </w:rPr>
            </w:pPr>
            <w:r>
              <w:rPr>
                <w:sz w:val="20"/>
                <w:szCs w:val="20"/>
              </w:rPr>
              <w:t>(c) the monitoring and recording:</w:t>
            </w:r>
          </w:p>
          <w:p w14:paraId="36BD784C" w14:textId="77777777" w:rsidR="00154ABF" w:rsidRDefault="00154ABF">
            <w:pPr>
              <w:pBdr>
                <w:left w:val="none" w:sz="0" w:space="22" w:color="auto"/>
              </w:pBdr>
              <w:spacing w:before="200" w:after="200"/>
              <w:ind w:left="450"/>
              <w:rPr>
                <w:sz w:val="20"/>
                <w:szCs w:val="20"/>
              </w:rPr>
            </w:pPr>
            <w:r>
              <w:rPr>
                <w:sz w:val="20"/>
                <w:szCs w:val="20"/>
              </w:rPr>
              <w:t>(i) is not less than 20 minutes; and</w:t>
            </w:r>
          </w:p>
          <w:p w14:paraId="1DBCD12E" w14:textId="77777777" w:rsidR="00154ABF" w:rsidRDefault="00154ABF">
            <w:pPr>
              <w:pBdr>
                <w:left w:val="none" w:sz="0" w:space="22" w:color="auto"/>
              </w:pBdr>
              <w:spacing w:before="200" w:after="200"/>
              <w:ind w:left="450"/>
              <w:rPr>
                <w:sz w:val="20"/>
                <w:szCs w:val="20"/>
              </w:rPr>
            </w:pPr>
            <w:r>
              <w:rPr>
                <w:sz w:val="20"/>
                <w:szCs w:val="20"/>
              </w:rPr>
              <w:t>(ii) includes resting electrocardiogram; and</w:t>
            </w:r>
          </w:p>
          <w:p w14:paraId="6FB195D1" w14:textId="77777777" w:rsidR="00154ABF" w:rsidRDefault="00154ABF">
            <w:pPr>
              <w:spacing w:before="200" w:after="200"/>
              <w:rPr>
                <w:sz w:val="20"/>
                <w:szCs w:val="20"/>
              </w:rPr>
            </w:pPr>
            <w:r>
              <w:rPr>
                <w:sz w:val="20"/>
                <w:szCs w:val="20"/>
              </w:rPr>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0ACD7767" w14:textId="77777777" w:rsidR="00154ABF" w:rsidRDefault="00154ABF">
            <w:pPr>
              <w:spacing w:before="200" w:after="200"/>
              <w:rPr>
                <w:sz w:val="20"/>
                <w:szCs w:val="20"/>
              </w:rPr>
            </w:pPr>
            <w:r>
              <w:rPr>
                <w:sz w:val="20"/>
                <w:szCs w:val="20"/>
              </w:rPr>
              <w:t>(e) the service is not a service:</w:t>
            </w:r>
          </w:p>
          <w:p w14:paraId="076A634B" w14:textId="77777777" w:rsidR="00154ABF" w:rsidRDefault="00154ABF">
            <w:pPr>
              <w:pBdr>
                <w:left w:val="none" w:sz="0" w:space="22" w:color="auto"/>
              </w:pBdr>
              <w:spacing w:before="200" w:after="200"/>
              <w:ind w:left="450"/>
              <w:rPr>
                <w:sz w:val="20"/>
                <w:szCs w:val="20"/>
              </w:rPr>
            </w:pPr>
            <w:r>
              <w:rPr>
                <w:sz w:val="20"/>
                <w:szCs w:val="20"/>
              </w:rPr>
              <w:lastRenderedPageBreak/>
              <w:t>(i) provided on the same occasion as a service to which item 11704, 11705, 11707 or 11714 applies; or</w:t>
            </w:r>
          </w:p>
          <w:p w14:paraId="176FE28E" w14:textId="77777777" w:rsidR="00154ABF" w:rsidRDefault="00154ABF">
            <w:pPr>
              <w:pBdr>
                <w:left w:val="none" w:sz="0" w:space="22" w:color="auto"/>
              </w:pBdr>
              <w:spacing w:before="200" w:after="200"/>
              <w:ind w:left="450"/>
              <w:rPr>
                <w:sz w:val="20"/>
                <w:szCs w:val="20"/>
              </w:rPr>
            </w:pPr>
            <w:r>
              <w:rPr>
                <w:sz w:val="20"/>
                <w:szCs w:val="20"/>
              </w:rPr>
              <w:t>(ii) performed within 24 months of a service to which item 55141, 55143, 55145, 55146, 61324, 61329, 61345, 61349, 61357, 61394, 61398, 61406, 61410 or 61414 applies</w:t>
            </w:r>
          </w:p>
          <w:p w14:paraId="3A531ECE" w14:textId="77777777" w:rsidR="00154ABF" w:rsidRDefault="00154ABF">
            <w:pPr>
              <w:spacing w:before="200" w:after="200"/>
              <w:rPr>
                <w:sz w:val="20"/>
                <w:szCs w:val="20"/>
              </w:rPr>
            </w:pPr>
            <w:r>
              <w:rPr>
                <w:sz w:val="20"/>
                <w:szCs w:val="20"/>
              </w:rPr>
              <w:t> Applicable only once in any 24 month period</w:t>
            </w:r>
          </w:p>
          <w:p w14:paraId="21D187AD" w14:textId="77777777" w:rsidR="00154ABF" w:rsidRDefault="00154ABF">
            <w:pPr>
              <w:spacing w:before="200" w:after="200"/>
              <w:rPr>
                <w:sz w:val="20"/>
                <w:szCs w:val="20"/>
              </w:rPr>
            </w:pPr>
            <w:r>
              <w:rPr>
                <w:sz w:val="20"/>
                <w:szCs w:val="20"/>
              </w:rPr>
              <w:t> </w:t>
            </w:r>
          </w:p>
          <w:p w14:paraId="7E4EAC38" w14:textId="77777777" w:rsidR="00154ABF" w:rsidRDefault="00154ABF">
            <w:pPr>
              <w:spacing w:before="200" w:after="200"/>
              <w:rPr>
                <w:sz w:val="20"/>
                <w:szCs w:val="20"/>
              </w:rPr>
            </w:pPr>
            <w:r>
              <w:rPr>
                <w:sz w:val="20"/>
                <w:szCs w:val="20"/>
              </w:rPr>
              <w:t> </w:t>
            </w:r>
          </w:p>
          <w:p w14:paraId="2B31DF46" w14:textId="77777777" w:rsidR="00154ABF" w:rsidRDefault="00154ABF">
            <w:r>
              <w:t>(See para DN.1.29, DR.1.2 of explanatory notes to this Category)</w:t>
            </w:r>
          </w:p>
          <w:p w14:paraId="334F4EE1" w14:textId="77777777" w:rsidR="00154ABF" w:rsidRDefault="00154ABF">
            <w:pPr>
              <w:tabs>
                <w:tab w:val="left" w:pos="1701"/>
              </w:tabs>
            </w:pPr>
            <w:r>
              <w:rPr>
                <w:b/>
                <w:sz w:val="20"/>
              </w:rPr>
              <w:t xml:space="preserve">Fee: </w:t>
            </w:r>
            <w:r>
              <w:t>$173.40</w:t>
            </w:r>
            <w:r>
              <w:tab/>
            </w:r>
            <w:r>
              <w:rPr>
                <w:b/>
                <w:sz w:val="20"/>
              </w:rPr>
              <w:t xml:space="preserve">Benefit: </w:t>
            </w:r>
            <w:r>
              <w:t>75% = $130.05    85% = $147.40</w:t>
            </w:r>
          </w:p>
        </w:tc>
      </w:tr>
      <w:tr w:rsidR="00154ABF" w14:paraId="726019D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D737EAB" w14:textId="77777777" w:rsidR="00154ABF" w:rsidRDefault="00154ABF">
            <w:pPr>
              <w:rPr>
                <w:b/>
              </w:rPr>
            </w:pPr>
            <w:r>
              <w:rPr>
                <w:b/>
              </w:rPr>
              <w:lastRenderedPageBreak/>
              <w:t>Fee</w:t>
            </w:r>
          </w:p>
          <w:p w14:paraId="02CF4822" w14:textId="77777777" w:rsidR="00154ABF" w:rsidRDefault="00154ABF">
            <w:r>
              <w:t>11730</w:t>
            </w:r>
          </w:p>
        </w:tc>
        <w:tc>
          <w:tcPr>
            <w:tcW w:w="4512" w:type="pct"/>
            <w:vMerge w:val="restart"/>
            <w:vAlign w:val="bottom"/>
          </w:tcPr>
          <w:p w14:paraId="650EE3F1" w14:textId="77777777" w:rsidR="00154ABF" w:rsidRDefault="00154ABF">
            <w:pPr>
              <w:spacing w:after="200"/>
              <w:rPr>
                <w:sz w:val="20"/>
                <w:szCs w:val="20"/>
              </w:rPr>
            </w:pPr>
            <w:r>
              <w:rPr>
                <w:sz w:val="20"/>
                <w:szCs w:val="20"/>
              </w:rPr>
              <w:t>Multi channel electrocardiogram monitoring and recording during exercise (motorised treadmill or cycle ergometer capable of quantifying external workload in watts), if:</w:t>
            </w:r>
          </w:p>
          <w:p w14:paraId="074B791C" w14:textId="77777777" w:rsidR="00154ABF" w:rsidRDefault="00154ABF">
            <w:pPr>
              <w:spacing w:before="200" w:after="200"/>
              <w:rPr>
                <w:sz w:val="20"/>
                <w:szCs w:val="20"/>
              </w:rPr>
            </w:pPr>
            <w:r>
              <w:rPr>
                <w:sz w:val="20"/>
                <w:szCs w:val="20"/>
              </w:rPr>
              <w:t>(a) the patient is less than 17 years; and</w:t>
            </w:r>
          </w:p>
          <w:p w14:paraId="7571E882" w14:textId="77777777" w:rsidR="00154ABF" w:rsidRDefault="00154ABF">
            <w:pPr>
              <w:spacing w:before="200" w:after="200"/>
              <w:rPr>
                <w:sz w:val="20"/>
                <w:szCs w:val="20"/>
              </w:rPr>
            </w:pPr>
            <w:r>
              <w:rPr>
                <w:sz w:val="20"/>
                <w:szCs w:val="20"/>
              </w:rPr>
              <w:t>(b) the patient:</w:t>
            </w:r>
          </w:p>
          <w:p w14:paraId="2DF1AC0D" w14:textId="77777777" w:rsidR="00154ABF" w:rsidRDefault="00154ABF">
            <w:pPr>
              <w:pBdr>
                <w:left w:val="none" w:sz="0" w:space="22" w:color="auto"/>
              </w:pBdr>
              <w:spacing w:before="200" w:after="200"/>
              <w:ind w:left="450"/>
              <w:rPr>
                <w:sz w:val="20"/>
                <w:szCs w:val="20"/>
              </w:rPr>
            </w:pPr>
            <w:r>
              <w:rPr>
                <w:sz w:val="20"/>
                <w:szCs w:val="20"/>
              </w:rPr>
              <w:t>(i) has symptoms consistent with cardiac ischemia; or</w:t>
            </w:r>
          </w:p>
          <w:p w14:paraId="2B624D0F" w14:textId="77777777" w:rsidR="00154ABF" w:rsidRDefault="00154ABF">
            <w:pPr>
              <w:pBdr>
                <w:left w:val="none" w:sz="0" w:space="22" w:color="auto"/>
              </w:pBdr>
              <w:spacing w:before="200" w:after="200"/>
              <w:ind w:left="450"/>
              <w:rPr>
                <w:sz w:val="20"/>
                <w:szCs w:val="20"/>
              </w:rPr>
            </w:pPr>
            <w:r>
              <w:rPr>
                <w:sz w:val="20"/>
                <w:szCs w:val="20"/>
              </w:rPr>
              <w:t>(ii) has other cardiac disease which may be exacerbated by exercise; or</w:t>
            </w:r>
          </w:p>
          <w:p w14:paraId="75330639" w14:textId="77777777" w:rsidR="00154ABF" w:rsidRDefault="00154ABF">
            <w:pPr>
              <w:pBdr>
                <w:left w:val="none" w:sz="0" w:space="22" w:color="auto"/>
              </w:pBdr>
              <w:spacing w:before="200" w:after="200"/>
              <w:ind w:left="450"/>
              <w:rPr>
                <w:sz w:val="20"/>
                <w:szCs w:val="20"/>
              </w:rPr>
            </w:pPr>
            <w:r>
              <w:rPr>
                <w:sz w:val="20"/>
                <w:szCs w:val="20"/>
              </w:rPr>
              <w:t>(iii) has a first degree relative with suspected heritable arrhythmia; and</w:t>
            </w:r>
          </w:p>
          <w:p w14:paraId="4182A760" w14:textId="77777777" w:rsidR="00154ABF" w:rsidRDefault="00154ABF">
            <w:pPr>
              <w:spacing w:before="200" w:after="200"/>
              <w:rPr>
                <w:sz w:val="20"/>
                <w:szCs w:val="20"/>
              </w:rPr>
            </w:pPr>
            <w:r>
              <w:rPr>
                <w:sz w:val="20"/>
                <w:szCs w:val="20"/>
              </w:rPr>
              <w:t>(c) the monitoring and recording:</w:t>
            </w:r>
          </w:p>
          <w:p w14:paraId="4C5BF2A7" w14:textId="77777777" w:rsidR="00154ABF" w:rsidRDefault="00154ABF">
            <w:pPr>
              <w:pBdr>
                <w:left w:val="none" w:sz="0" w:space="22" w:color="auto"/>
              </w:pBdr>
              <w:spacing w:before="200" w:after="200"/>
              <w:ind w:left="450"/>
              <w:rPr>
                <w:sz w:val="20"/>
                <w:szCs w:val="20"/>
              </w:rPr>
            </w:pPr>
            <w:r>
              <w:rPr>
                <w:sz w:val="20"/>
                <w:szCs w:val="20"/>
              </w:rPr>
              <w:t>(i) is not less than 20 minutes in duration; and</w:t>
            </w:r>
          </w:p>
          <w:p w14:paraId="7E78D644" w14:textId="77777777" w:rsidR="00154ABF" w:rsidRDefault="00154ABF">
            <w:pPr>
              <w:pBdr>
                <w:left w:val="none" w:sz="0" w:space="22" w:color="auto"/>
              </w:pBdr>
              <w:spacing w:before="200" w:after="200"/>
              <w:ind w:left="450"/>
              <w:rPr>
                <w:sz w:val="20"/>
                <w:szCs w:val="20"/>
              </w:rPr>
            </w:pPr>
            <w:r>
              <w:rPr>
                <w:sz w:val="20"/>
                <w:szCs w:val="20"/>
              </w:rPr>
              <w:t>(ii) includes resting electrocardiogram; and</w:t>
            </w:r>
          </w:p>
          <w:p w14:paraId="7CC0FA97" w14:textId="77777777" w:rsidR="00154ABF" w:rsidRDefault="00154ABF">
            <w:pPr>
              <w:spacing w:before="200" w:after="200"/>
              <w:rPr>
                <w:sz w:val="20"/>
                <w:szCs w:val="20"/>
              </w:rPr>
            </w:pPr>
            <w:r>
              <w:rPr>
                <w:sz w:val="20"/>
                <w:szCs w:val="20"/>
              </w:rPr>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125A77DB" w14:textId="77777777" w:rsidR="00154ABF" w:rsidRDefault="00154ABF">
            <w:pPr>
              <w:spacing w:before="200" w:after="200"/>
              <w:rPr>
                <w:sz w:val="20"/>
                <w:szCs w:val="20"/>
              </w:rPr>
            </w:pPr>
            <w:r>
              <w:rPr>
                <w:sz w:val="20"/>
                <w:szCs w:val="20"/>
              </w:rPr>
              <w:t>(e) the service is not a service:</w:t>
            </w:r>
          </w:p>
          <w:p w14:paraId="33B4CFEC" w14:textId="77777777" w:rsidR="00154ABF" w:rsidRDefault="00154ABF">
            <w:pPr>
              <w:pBdr>
                <w:left w:val="none" w:sz="0" w:space="22" w:color="auto"/>
              </w:pBdr>
              <w:spacing w:before="200" w:after="200"/>
              <w:ind w:left="450"/>
              <w:rPr>
                <w:sz w:val="20"/>
                <w:szCs w:val="20"/>
              </w:rPr>
            </w:pPr>
            <w:r>
              <w:rPr>
                <w:sz w:val="20"/>
                <w:szCs w:val="20"/>
              </w:rPr>
              <w:t>(i) provided on the same occasion as a service to which item 11704, 11705, 11707 or 11714 applies; or</w:t>
            </w:r>
          </w:p>
          <w:p w14:paraId="3A994F86" w14:textId="77777777" w:rsidR="00154ABF" w:rsidRDefault="00154ABF">
            <w:pPr>
              <w:pBdr>
                <w:left w:val="none" w:sz="0" w:space="22" w:color="auto"/>
              </w:pBdr>
              <w:spacing w:before="200" w:after="200"/>
              <w:ind w:left="450"/>
              <w:rPr>
                <w:sz w:val="20"/>
                <w:szCs w:val="20"/>
              </w:rPr>
            </w:pPr>
            <w:r>
              <w:rPr>
                <w:sz w:val="20"/>
                <w:szCs w:val="20"/>
              </w:rPr>
              <w:t>(ii) performed within 24 months of a service to which item 55141, 55143, 55145, 55146, 61324, 61329, 61345, 61349, 61357, 61394, 61398, 61406, 61410 or 61414 applies</w:t>
            </w:r>
          </w:p>
          <w:p w14:paraId="268CA9C3" w14:textId="77777777" w:rsidR="00154ABF" w:rsidRDefault="00154ABF">
            <w:pPr>
              <w:spacing w:before="200" w:after="200"/>
              <w:rPr>
                <w:sz w:val="20"/>
                <w:szCs w:val="20"/>
              </w:rPr>
            </w:pPr>
            <w:r>
              <w:rPr>
                <w:sz w:val="20"/>
                <w:szCs w:val="20"/>
              </w:rPr>
              <w:t> Applicable only once in any 24 month period</w:t>
            </w:r>
          </w:p>
          <w:p w14:paraId="7D596EC2" w14:textId="77777777" w:rsidR="00154ABF" w:rsidRDefault="00154ABF">
            <w:pPr>
              <w:spacing w:before="200" w:after="200"/>
              <w:rPr>
                <w:sz w:val="20"/>
                <w:szCs w:val="20"/>
              </w:rPr>
            </w:pPr>
            <w:r>
              <w:rPr>
                <w:sz w:val="20"/>
                <w:szCs w:val="20"/>
              </w:rPr>
              <w:t> </w:t>
            </w:r>
          </w:p>
          <w:p w14:paraId="6AFB0F45" w14:textId="77777777" w:rsidR="00154ABF" w:rsidRDefault="00154ABF">
            <w:r>
              <w:t>(See para DN.1.30, DR.1.3 of explanatory notes to this Category)</w:t>
            </w:r>
          </w:p>
          <w:p w14:paraId="3C85C194" w14:textId="77777777" w:rsidR="00154ABF" w:rsidRDefault="00154ABF">
            <w:pPr>
              <w:tabs>
                <w:tab w:val="left" w:pos="1701"/>
              </w:tabs>
            </w:pPr>
            <w:r>
              <w:rPr>
                <w:b/>
                <w:sz w:val="20"/>
              </w:rPr>
              <w:t xml:space="preserve">Fee: </w:t>
            </w:r>
            <w:r>
              <w:t>$173.40</w:t>
            </w:r>
            <w:r>
              <w:tab/>
            </w:r>
            <w:r>
              <w:rPr>
                <w:b/>
                <w:sz w:val="20"/>
              </w:rPr>
              <w:t xml:space="preserve">Benefit: </w:t>
            </w:r>
            <w:r>
              <w:t>75% = $130.05    85% = $147.40</w:t>
            </w:r>
          </w:p>
        </w:tc>
      </w:tr>
      <w:tr w:rsidR="00154ABF" w14:paraId="4C165CB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BCB329A" w14:textId="77777777" w:rsidR="00154ABF" w:rsidRDefault="00154ABF">
            <w:pPr>
              <w:rPr>
                <w:b/>
              </w:rPr>
            </w:pPr>
            <w:r>
              <w:rPr>
                <w:b/>
              </w:rPr>
              <w:t>Fee</w:t>
            </w:r>
          </w:p>
          <w:p w14:paraId="6D612977" w14:textId="77777777" w:rsidR="00154ABF" w:rsidRDefault="00154ABF">
            <w:r>
              <w:t>11731</w:t>
            </w:r>
          </w:p>
        </w:tc>
        <w:tc>
          <w:tcPr>
            <w:tcW w:w="4512" w:type="pct"/>
            <w:vMerge w:val="restart"/>
            <w:vAlign w:val="bottom"/>
          </w:tcPr>
          <w:p w14:paraId="4380AD3F" w14:textId="77777777" w:rsidR="00154ABF" w:rsidRDefault="00154ABF">
            <w:pPr>
              <w:spacing w:after="200"/>
              <w:rPr>
                <w:sz w:val="20"/>
                <w:szCs w:val="20"/>
              </w:rPr>
            </w:pPr>
            <w:r>
              <w:rPr>
                <w:sz w:val="20"/>
                <w:szCs w:val="20"/>
              </w:rPr>
              <w:t>Implanted electrocardiogram loop recording, by a medical practitioner, including reprogramming (if required), retrieval of stored data, analysis, interpretation and report, if the service is:</w:t>
            </w:r>
          </w:p>
          <w:p w14:paraId="3A831CD5" w14:textId="77777777" w:rsidR="00154ABF" w:rsidRDefault="00154ABF">
            <w:pPr>
              <w:spacing w:before="200" w:after="200"/>
              <w:rPr>
                <w:sz w:val="20"/>
                <w:szCs w:val="20"/>
              </w:rPr>
            </w:pPr>
            <w:r>
              <w:rPr>
                <w:sz w:val="20"/>
                <w:szCs w:val="20"/>
              </w:rPr>
              <w:t>(a) an investigation for a patient with:</w:t>
            </w:r>
          </w:p>
          <w:p w14:paraId="52F5F424" w14:textId="77777777" w:rsidR="00154ABF" w:rsidRDefault="00154ABF">
            <w:pPr>
              <w:pBdr>
                <w:left w:val="none" w:sz="0" w:space="22" w:color="auto"/>
              </w:pBdr>
              <w:spacing w:before="200" w:after="200"/>
              <w:ind w:left="450"/>
              <w:rPr>
                <w:sz w:val="20"/>
                <w:szCs w:val="20"/>
              </w:rPr>
            </w:pPr>
            <w:r>
              <w:rPr>
                <w:sz w:val="20"/>
                <w:szCs w:val="20"/>
              </w:rPr>
              <w:lastRenderedPageBreak/>
              <w:t>(i) cryptogenic stroke; or</w:t>
            </w:r>
          </w:p>
          <w:p w14:paraId="40A3DDF9" w14:textId="77777777" w:rsidR="00154ABF" w:rsidRDefault="00154ABF">
            <w:pPr>
              <w:pBdr>
                <w:left w:val="none" w:sz="0" w:space="22" w:color="auto"/>
              </w:pBdr>
              <w:spacing w:before="200" w:after="200"/>
              <w:ind w:left="450"/>
              <w:rPr>
                <w:sz w:val="20"/>
                <w:szCs w:val="20"/>
              </w:rPr>
            </w:pPr>
            <w:r>
              <w:rPr>
                <w:sz w:val="20"/>
                <w:szCs w:val="20"/>
              </w:rPr>
              <w:t>(ii) recurrent unexplained syncope; and</w:t>
            </w:r>
          </w:p>
          <w:p w14:paraId="69876B94" w14:textId="77777777" w:rsidR="00154ABF" w:rsidRDefault="00154ABF">
            <w:pPr>
              <w:spacing w:before="200" w:after="200"/>
              <w:rPr>
                <w:sz w:val="20"/>
                <w:szCs w:val="20"/>
              </w:rPr>
            </w:pPr>
            <w:r>
              <w:rPr>
                <w:sz w:val="20"/>
                <w:szCs w:val="20"/>
              </w:rPr>
              <w:t>(b) not a service to which item 38285 applies</w:t>
            </w:r>
          </w:p>
          <w:p w14:paraId="0B36E99B" w14:textId="77777777" w:rsidR="00154ABF" w:rsidRDefault="00154ABF">
            <w:pPr>
              <w:spacing w:before="200" w:after="200"/>
              <w:rPr>
                <w:sz w:val="20"/>
                <w:szCs w:val="20"/>
              </w:rPr>
            </w:pPr>
            <w:r>
              <w:rPr>
                <w:sz w:val="20"/>
                <w:szCs w:val="20"/>
              </w:rPr>
              <w:t>Applicable only once in any 4 week period</w:t>
            </w:r>
          </w:p>
          <w:p w14:paraId="54AC94CE" w14:textId="77777777" w:rsidR="00154ABF" w:rsidRDefault="00154ABF">
            <w:r>
              <w:t>(See para DN.1.27 of explanatory notes to this Category)</w:t>
            </w:r>
          </w:p>
          <w:p w14:paraId="7BD59732" w14:textId="77777777" w:rsidR="00154ABF" w:rsidRDefault="00154ABF">
            <w:pPr>
              <w:tabs>
                <w:tab w:val="left" w:pos="1701"/>
              </w:tabs>
            </w:pPr>
            <w:r>
              <w:rPr>
                <w:b/>
                <w:sz w:val="20"/>
              </w:rPr>
              <w:t xml:space="preserve">Fee: </w:t>
            </w:r>
            <w:r>
              <w:t>$39.60</w:t>
            </w:r>
            <w:r>
              <w:tab/>
            </w:r>
            <w:r>
              <w:rPr>
                <w:b/>
                <w:sz w:val="20"/>
              </w:rPr>
              <w:t xml:space="preserve">Benefit: </w:t>
            </w:r>
            <w:r>
              <w:t>75% = $29.70    85% = $33.70</w:t>
            </w:r>
          </w:p>
        </w:tc>
      </w:tr>
      <w:tr w:rsidR="00154ABF" w14:paraId="4C4CC62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10F09701" w14:textId="77777777" w:rsidR="00154ABF" w:rsidRDefault="00154ABF">
            <w:pPr>
              <w:rPr>
                <w:b/>
              </w:rPr>
            </w:pPr>
            <w:r>
              <w:rPr>
                <w:b/>
              </w:rPr>
              <w:lastRenderedPageBreak/>
              <w:t>Fee</w:t>
            </w:r>
          </w:p>
          <w:p w14:paraId="78DDBAC1" w14:textId="77777777" w:rsidR="00154ABF" w:rsidRDefault="00154ABF">
            <w:r>
              <w:t>11732</w:t>
            </w:r>
          </w:p>
        </w:tc>
        <w:tc>
          <w:tcPr>
            <w:tcW w:w="4512" w:type="pct"/>
            <w:vMerge w:val="restart"/>
            <w:vAlign w:val="bottom"/>
          </w:tcPr>
          <w:p w14:paraId="6D52838F" w14:textId="77777777" w:rsidR="00154ABF" w:rsidRDefault="00154ABF">
            <w:pPr>
              <w:spacing w:after="200"/>
              <w:rPr>
                <w:sz w:val="20"/>
                <w:szCs w:val="20"/>
              </w:rPr>
            </w:pPr>
            <w:r>
              <w:rPr>
                <w:sz w:val="20"/>
                <w:szCs w:val="20"/>
              </w:rPr>
              <w:t>Multi</w:t>
            </w:r>
            <w:r>
              <w:rPr>
                <w:sz w:val="20"/>
                <w:szCs w:val="20"/>
              </w:rPr>
              <w:noBreakHyphen/>
              <w:t>channel electrocardiogram monitoring and recording during exercise (motorised treadmill or cycle ergometer capable of quantifying external workload in watts), performed by a cardiologist with relevant expertise in genetic heart disease, if:</w:t>
            </w:r>
          </w:p>
          <w:p w14:paraId="118DF21F" w14:textId="77777777" w:rsidR="00154ABF" w:rsidRDefault="00154ABF">
            <w:pPr>
              <w:spacing w:before="200" w:after="200"/>
              <w:rPr>
                <w:sz w:val="20"/>
                <w:szCs w:val="20"/>
              </w:rPr>
            </w:pPr>
            <w:r>
              <w:rPr>
                <w:sz w:val="20"/>
                <w:szCs w:val="20"/>
              </w:rPr>
              <w:t>(a) the patient is:</w:t>
            </w:r>
          </w:p>
          <w:p w14:paraId="0D8E5BC4" w14:textId="77777777" w:rsidR="00154ABF" w:rsidRDefault="00154ABF">
            <w:pPr>
              <w:spacing w:before="200" w:after="200"/>
              <w:rPr>
                <w:sz w:val="20"/>
                <w:szCs w:val="20"/>
              </w:rPr>
            </w:pPr>
            <w:r>
              <w:rPr>
                <w:sz w:val="20"/>
                <w:szCs w:val="20"/>
              </w:rPr>
              <w:t>     (i) under investigation or treatment for long QT syndrome, catecholaminergic polymorphic ventricular tachycardia or arrhythmogenic cardiomyopathy; or</w:t>
            </w:r>
          </w:p>
          <w:p w14:paraId="29633324" w14:textId="77777777" w:rsidR="00154ABF" w:rsidRDefault="00154ABF">
            <w:pPr>
              <w:spacing w:before="200" w:after="200"/>
              <w:rPr>
                <w:sz w:val="20"/>
                <w:szCs w:val="20"/>
              </w:rPr>
            </w:pPr>
            <w:r>
              <w:rPr>
                <w:sz w:val="20"/>
                <w:szCs w:val="20"/>
              </w:rPr>
              <w:t>     (ii) a first degree relative of a person with confirmed long QT syndrome, catecholaminergic polymorphic ventricular tachycardia, arrhythmogenic cardiomyopathy or unexplained sudden cardiac death at 40 years of age or younger; and</w:t>
            </w:r>
          </w:p>
          <w:p w14:paraId="5DADA3C0" w14:textId="77777777" w:rsidR="00154ABF" w:rsidRDefault="00154ABF">
            <w:pPr>
              <w:spacing w:before="200" w:after="200"/>
              <w:rPr>
                <w:sz w:val="20"/>
                <w:szCs w:val="20"/>
              </w:rPr>
            </w:pPr>
            <w:r>
              <w:rPr>
                <w:sz w:val="20"/>
                <w:szCs w:val="20"/>
              </w:rPr>
              <w:t>(b) the monitoring and recording:</w:t>
            </w:r>
          </w:p>
          <w:p w14:paraId="696FD503" w14:textId="77777777" w:rsidR="00154ABF" w:rsidRDefault="00154ABF">
            <w:pPr>
              <w:spacing w:before="200" w:after="200"/>
              <w:rPr>
                <w:sz w:val="20"/>
                <w:szCs w:val="20"/>
              </w:rPr>
            </w:pPr>
            <w:r>
              <w:rPr>
                <w:sz w:val="20"/>
                <w:szCs w:val="20"/>
              </w:rPr>
              <w:t>     (i) is for at least 20 minutes; and</w:t>
            </w:r>
          </w:p>
          <w:p w14:paraId="024BD33F" w14:textId="77777777" w:rsidR="00154ABF" w:rsidRDefault="00154ABF">
            <w:pPr>
              <w:spacing w:before="200" w:after="200"/>
              <w:rPr>
                <w:sz w:val="20"/>
                <w:szCs w:val="20"/>
              </w:rPr>
            </w:pPr>
            <w:r>
              <w:rPr>
                <w:sz w:val="20"/>
                <w:szCs w:val="20"/>
              </w:rPr>
              <w:t>     (ii) includes resting electrocardiogram; and</w:t>
            </w:r>
          </w:p>
          <w:p w14:paraId="31F3D4BB" w14:textId="77777777" w:rsidR="00154ABF" w:rsidRDefault="00154ABF">
            <w:pPr>
              <w:spacing w:before="200" w:after="200"/>
              <w:rPr>
                <w:sz w:val="20"/>
                <w:szCs w:val="20"/>
              </w:rPr>
            </w:pPr>
            <w:r>
              <w:rPr>
                <w:sz w:val="20"/>
                <w:szCs w:val="20"/>
              </w:rPr>
              <w:t>(c) the cardiologist produces a report that includes interpretation of the monitoring and recording data (commenting on the significance of the data) and discussion of the relationship of the data to clinical decision making for the patient in the clinical context; and</w:t>
            </w:r>
          </w:p>
          <w:p w14:paraId="7234D04A" w14:textId="77777777" w:rsidR="00154ABF" w:rsidRDefault="00154ABF">
            <w:pPr>
              <w:spacing w:before="200" w:after="200"/>
              <w:rPr>
                <w:sz w:val="20"/>
                <w:szCs w:val="20"/>
              </w:rPr>
            </w:pPr>
            <w:r>
              <w:rPr>
                <w:sz w:val="20"/>
                <w:szCs w:val="20"/>
              </w:rPr>
              <w:t>(d) the service is not provided on the same occasion as a service to which item 11704, 11705, 11707, 11714, 11729 or 11730 applies</w:t>
            </w:r>
          </w:p>
          <w:p w14:paraId="6F27AD3A" w14:textId="77777777" w:rsidR="00154ABF" w:rsidRDefault="00154ABF">
            <w:pPr>
              <w:spacing w:before="200" w:after="200"/>
              <w:rPr>
                <w:sz w:val="20"/>
                <w:szCs w:val="20"/>
              </w:rPr>
            </w:pPr>
            <w:r>
              <w:rPr>
                <w:sz w:val="20"/>
                <w:szCs w:val="20"/>
              </w:rPr>
              <w:t>Applicable once per day</w:t>
            </w:r>
          </w:p>
          <w:p w14:paraId="602D7E22" w14:textId="77777777" w:rsidR="00154ABF" w:rsidRDefault="00154ABF">
            <w:pPr>
              <w:tabs>
                <w:tab w:val="left" w:pos="1701"/>
              </w:tabs>
            </w:pPr>
            <w:r>
              <w:rPr>
                <w:b/>
                <w:sz w:val="20"/>
              </w:rPr>
              <w:t xml:space="preserve">Fee: </w:t>
            </w:r>
            <w:r>
              <w:t>$173.40</w:t>
            </w:r>
            <w:r>
              <w:tab/>
            </w:r>
            <w:r>
              <w:rPr>
                <w:b/>
                <w:sz w:val="20"/>
              </w:rPr>
              <w:t xml:space="preserve">Benefit: </w:t>
            </w:r>
            <w:r>
              <w:t>75% = $130.05    85% = $147.40</w:t>
            </w:r>
          </w:p>
        </w:tc>
      </w:tr>
      <w:tr w:rsidR="00154ABF" w14:paraId="5AD3AAF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859A96B" w14:textId="77777777" w:rsidR="00154ABF" w:rsidRDefault="00154ABF">
            <w:pPr>
              <w:rPr>
                <w:b/>
              </w:rPr>
            </w:pPr>
            <w:r>
              <w:rPr>
                <w:b/>
              </w:rPr>
              <w:t>Fee</w:t>
            </w:r>
          </w:p>
          <w:p w14:paraId="62C54802" w14:textId="77777777" w:rsidR="00154ABF" w:rsidRDefault="00154ABF">
            <w:r>
              <w:t>11735</w:t>
            </w:r>
          </w:p>
        </w:tc>
        <w:tc>
          <w:tcPr>
            <w:tcW w:w="4512" w:type="pct"/>
            <w:vMerge w:val="restart"/>
            <w:vAlign w:val="bottom"/>
          </w:tcPr>
          <w:p w14:paraId="45686246" w14:textId="77777777" w:rsidR="00154ABF" w:rsidRDefault="00154ABF">
            <w:pPr>
              <w:spacing w:after="200"/>
              <w:rPr>
                <w:sz w:val="20"/>
                <w:szCs w:val="20"/>
              </w:rPr>
            </w:pPr>
            <w:r>
              <w:rPr>
                <w:sz w:val="20"/>
                <w:szCs w:val="20"/>
              </w:rPr>
              <w:t>Note: the service only applies if the patient meets one or more of the following and the requirements in Note: DR.1.1</w:t>
            </w:r>
          </w:p>
          <w:p w14:paraId="508EE056" w14:textId="77777777" w:rsidR="00154ABF" w:rsidRDefault="00154ABF">
            <w:pPr>
              <w:spacing w:before="200" w:after="200"/>
              <w:rPr>
                <w:sz w:val="20"/>
                <w:szCs w:val="20"/>
              </w:rPr>
            </w:pPr>
            <w:r>
              <w:rPr>
                <w:sz w:val="20"/>
                <w:szCs w:val="20"/>
              </w:rPr>
              <w:t>Continuous ambulatory electrocardiogram recording for 7 days, by a specialist or consultant physician, if the service:</w:t>
            </w:r>
          </w:p>
          <w:p w14:paraId="144112F8" w14:textId="77777777" w:rsidR="00154ABF" w:rsidRDefault="00154ABF">
            <w:pPr>
              <w:spacing w:before="200" w:after="200"/>
              <w:rPr>
                <w:sz w:val="20"/>
                <w:szCs w:val="20"/>
              </w:rPr>
            </w:pPr>
            <w:r>
              <w:rPr>
                <w:sz w:val="20"/>
                <w:szCs w:val="20"/>
              </w:rPr>
              <w:t>(a) utilises intelligent microprocessor based monitoring, with patient triggered recording and symptom reporting capability, real time analysis of electrocardiograms and alerts and daily or live data uploads; and</w:t>
            </w:r>
          </w:p>
          <w:p w14:paraId="1F8171C3" w14:textId="77777777" w:rsidR="00154ABF" w:rsidRDefault="00154ABF">
            <w:pPr>
              <w:spacing w:before="200" w:after="200"/>
              <w:rPr>
                <w:sz w:val="20"/>
                <w:szCs w:val="20"/>
              </w:rPr>
            </w:pPr>
            <w:r>
              <w:rPr>
                <w:sz w:val="20"/>
                <w:szCs w:val="20"/>
              </w:rPr>
              <w:t>(b) is for the investigation of:</w:t>
            </w:r>
          </w:p>
          <w:p w14:paraId="43F60C1F" w14:textId="77777777" w:rsidR="00154ABF" w:rsidRDefault="00154ABF">
            <w:pPr>
              <w:pBdr>
                <w:left w:val="none" w:sz="0" w:space="22" w:color="auto"/>
              </w:pBdr>
              <w:spacing w:before="200" w:after="200"/>
              <w:ind w:left="450"/>
              <w:rPr>
                <w:sz w:val="20"/>
                <w:szCs w:val="20"/>
              </w:rPr>
            </w:pPr>
            <w:r>
              <w:rPr>
                <w:sz w:val="20"/>
                <w:szCs w:val="20"/>
              </w:rPr>
              <w:t>(i) episodes of suspected intermittent cardiac arrhythmia or episodes of syncope; or</w:t>
            </w:r>
          </w:p>
          <w:p w14:paraId="513BE9A3" w14:textId="77777777" w:rsidR="00154ABF" w:rsidRDefault="00154ABF">
            <w:pPr>
              <w:pBdr>
                <w:left w:val="none" w:sz="0" w:space="22" w:color="auto"/>
              </w:pBdr>
              <w:spacing w:before="200" w:after="200"/>
              <w:ind w:left="450"/>
              <w:rPr>
                <w:sz w:val="20"/>
                <w:szCs w:val="20"/>
              </w:rPr>
            </w:pPr>
            <w:r>
              <w:rPr>
                <w:sz w:val="20"/>
                <w:szCs w:val="20"/>
              </w:rPr>
              <w:lastRenderedPageBreak/>
              <w:t>(ii) suspected intermittent cardiac arrhythmia in a patient who has had a previous cerebrovascular accident, is at risk of cerebrovascular accident or has had one or more previous transient ischemic attacks; and</w:t>
            </w:r>
          </w:p>
          <w:p w14:paraId="027EED08" w14:textId="77777777" w:rsidR="00154ABF" w:rsidRDefault="00154ABF">
            <w:pPr>
              <w:spacing w:before="200" w:after="200"/>
              <w:rPr>
                <w:sz w:val="20"/>
                <w:szCs w:val="20"/>
              </w:rPr>
            </w:pPr>
            <w:r>
              <w:rPr>
                <w:sz w:val="20"/>
                <w:szCs w:val="20"/>
              </w:rPr>
              <w:t>(c) includes interpretation and report; and</w:t>
            </w:r>
          </w:p>
          <w:p w14:paraId="5A580513" w14:textId="77777777" w:rsidR="00154ABF" w:rsidRDefault="00154ABF">
            <w:pPr>
              <w:spacing w:before="200" w:after="200"/>
              <w:rPr>
                <w:sz w:val="20"/>
                <w:szCs w:val="20"/>
              </w:rPr>
            </w:pPr>
            <w:r>
              <w:rPr>
                <w:sz w:val="20"/>
                <w:szCs w:val="20"/>
              </w:rPr>
              <w:t>(d) is not a service:</w:t>
            </w:r>
          </w:p>
          <w:p w14:paraId="7DC79A72" w14:textId="77777777" w:rsidR="00154ABF" w:rsidRDefault="00154ABF">
            <w:pPr>
              <w:pBdr>
                <w:left w:val="none" w:sz="0" w:space="22" w:color="auto"/>
              </w:pBdr>
              <w:spacing w:before="200" w:after="200"/>
              <w:ind w:left="450"/>
              <w:rPr>
                <w:sz w:val="20"/>
                <w:szCs w:val="20"/>
              </w:rPr>
            </w:pPr>
            <w:r>
              <w:rPr>
                <w:sz w:val="20"/>
                <w:szCs w:val="20"/>
              </w:rPr>
              <w:t>(i) provided in association with ambulatory blood pressure monitoring; or</w:t>
            </w:r>
          </w:p>
          <w:p w14:paraId="6D7CF183" w14:textId="77777777" w:rsidR="00154ABF" w:rsidRDefault="00154ABF">
            <w:pPr>
              <w:pBdr>
                <w:left w:val="none" w:sz="0" w:space="22" w:color="auto"/>
              </w:pBdr>
              <w:spacing w:before="200" w:after="200"/>
              <w:ind w:left="450"/>
              <w:rPr>
                <w:sz w:val="20"/>
                <w:szCs w:val="20"/>
              </w:rPr>
            </w:pPr>
            <w:r>
              <w:rPr>
                <w:sz w:val="20"/>
                <w:szCs w:val="20"/>
              </w:rPr>
              <w:t>(ii) associated with a service to which item 11716, 11717, 11723, 12203, 12204, 12205, 12207, 12208, 12210, 12213, 12215, 12217 or 12250 applies</w:t>
            </w:r>
          </w:p>
          <w:p w14:paraId="6D4A1038" w14:textId="77777777" w:rsidR="00154ABF" w:rsidRDefault="00154ABF">
            <w:pPr>
              <w:spacing w:before="200" w:after="200"/>
              <w:rPr>
                <w:sz w:val="20"/>
                <w:szCs w:val="20"/>
              </w:rPr>
            </w:pPr>
            <w:r>
              <w:rPr>
                <w:sz w:val="20"/>
                <w:szCs w:val="20"/>
              </w:rPr>
              <w:t>Applicable not more than 4 times in any 12 month period</w:t>
            </w:r>
          </w:p>
          <w:p w14:paraId="4D5D2842" w14:textId="77777777" w:rsidR="00154ABF" w:rsidRDefault="00154ABF">
            <w:pPr>
              <w:spacing w:before="200" w:after="200"/>
              <w:rPr>
                <w:sz w:val="20"/>
                <w:szCs w:val="20"/>
              </w:rPr>
            </w:pPr>
            <w:r>
              <w:rPr>
                <w:sz w:val="20"/>
                <w:szCs w:val="20"/>
              </w:rPr>
              <w:t>Note: The service does not apply if the patient is an admitted patient.</w:t>
            </w:r>
          </w:p>
          <w:p w14:paraId="09DE45D2" w14:textId="77777777" w:rsidR="00154ABF" w:rsidRDefault="00154ABF">
            <w:r>
              <w:t>(See para DN.1.26, DR.1.1 of explanatory notes to this Category)</w:t>
            </w:r>
          </w:p>
          <w:p w14:paraId="2F293499" w14:textId="77777777" w:rsidR="00154ABF" w:rsidRDefault="00154ABF">
            <w:pPr>
              <w:tabs>
                <w:tab w:val="left" w:pos="1701"/>
              </w:tabs>
            </w:pPr>
            <w:r>
              <w:rPr>
                <w:b/>
                <w:sz w:val="20"/>
              </w:rPr>
              <w:t xml:space="preserve">Fee: </w:t>
            </w:r>
            <w:r>
              <w:t>$145.75</w:t>
            </w:r>
            <w:r>
              <w:tab/>
            </w:r>
            <w:r>
              <w:rPr>
                <w:b/>
                <w:sz w:val="20"/>
              </w:rPr>
              <w:t xml:space="preserve">Benefit: </w:t>
            </w:r>
            <w:r>
              <w:t>85% = $123.90</w:t>
            </w:r>
          </w:p>
        </w:tc>
      </w:tr>
      <w:tr w:rsidR="00154ABF" w14:paraId="402B508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0552E0B0" w14:textId="77777777" w:rsidR="00154ABF" w:rsidRDefault="00154ABF">
            <w:pPr>
              <w:rPr>
                <w:b/>
              </w:rPr>
            </w:pPr>
            <w:r>
              <w:rPr>
                <w:b/>
              </w:rPr>
              <w:lastRenderedPageBreak/>
              <w:t>Fee</w:t>
            </w:r>
          </w:p>
          <w:p w14:paraId="57826553" w14:textId="77777777" w:rsidR="00154ABF" w:rsidRDefault="00154ABF">
            <w:r>
              <w:t>11736</w:t>
            </w:r>
          </w:p>
        </w:tc>
        <w:tc>
          <w:tcPr>
            <w:tcW w:w="4512" w:type="pct"/>
            <w:vMerge w:val="restart"/>
            <w:vAlign w:val="bottom"/>
          </w:tcPr>
          <w:p w14:paraId="4076137E" w14:textId="77777777" w:rsidR="00154ABF" w:rsidRDefault="00154ABF">
            <w:pPr>
              <w:spacing w:after="200"/>
              <w:rPr>
                <w:sz w:val="20"/>
                <w:szCs w:val="20"/>
              </w:rPr>
            </w:pPr>
            <w:r>
              <w:rPr>
                <w:sz w:val="20"/>
                <w:szCs w:val="20"/>
              </w:rPr>
              <w:t>Implanted loop recording via remote monitoring (including reprogramming (if required), retrieval of stored data, analysis, interpretation and report), for the investigation of atrial fibrillation, if the service:</w:t>
            </w:r>
          </w:p>
          <w:p w14:paraId="0CD6A9A9" w14:textId="77777777" w:rsidR="00154ABF" w:rsidRDefault="00154ABF">
            <w:pPr>
              <w:spacing w:before="200" w:after="200"/>
              <w:rPr>
                <w:sz w:val="20"/>
                <w:szCs w:val="20"/>
              </w:rPr>
            </w:pPr>
            <w:r>
              <w:rPr>
                <w:sz w:val="20"/>
                <w:szCs w:val="20"/>
              </w:rPr>
              <w:t>(a) is provided to a patient who has been diagnosed as having had an embolic stroke of undetermined source; and</w:t>
            </w:r>
          </w:p>
          <w:p w14:paraId="2237668D" w14:textId="77777777" w:rsidR="00154ABF" w:rsidRDefault="00154ABF">
            <w:pPr>
              <w:spacing w:before="200" w:after="200"/>
              <w:rPr>
                <w:sz w:val="20"/>
                <w:szCs w:val="20"/>
              </w:rPr>
            </w:pPr>
            <w:r>
              <w:rPr>
                <w:sz w:val="20"/>
                <w:szCs w:val="20"/>
              </w:rPr>
              <w:t>(b) is not a service to which item 38288 applies</w:t>
            </w:r>
          </w:p>
          <w:p w14:paraId="426604DE" w14:textId="77777777" w:rsidR="00154ABF" w:rsidRDefault="00154ABF">
            <w:pPr>
              <w:spacing w:before="200" w:after="200"/>
              <w:rPr>
                <w:sz w:val="20"/>
                <w:szCs w:val="20"/>
              </w:rPr>
            </w:pPr>
            <w:r>
              <w:rPr>
                <w:sz w:val="20"/>
                <w:szCs w:val="20"/>
              </w:rPr>
              <w:t>Applicable not more than 4 times in any 12 month period</w:t>
            </w:r>
          </w:p>
          <w:p w14:paraId="5ED583BA" w14:textId="77777777" w:rsidR="00154ABF" w:rsidRDefault="00154ABF">
            <w:pPr>
              <w:tabs>
                <w:tab w:val="left" w:pos="1701"/>
              </w:tabs>
            </w:pPr>
            <w:r>
              <w:rPr>
                <w:b/>
                <w:sz w:val="20"/>
              </w:rPr>
              <w:t xml:space="preserve">Fee: </w:t>
            </w:r>
            <w:r>
              <w:t>$39.60</w:t>
            </w:r>
            <w:r>
              <w:tab/>
            </w:r>
            <w:r>
              <w:rPr>
                <w:b/>
                <w:sz w:val="20"/>
              </w:rPr>
              <w:t xml:space="preserve">Benefit: </w:t>
            </w:r>
            <w:r>
              <w:t>75% = $29.70    85% = $33.70</w:t>
            </w:r>
          </w:p>
        </w:tc>
      </w:tr>
      <w:tr w:rsidR="00154ABF" w14:paraId="6AC5F31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58BE5D8E" w14:textId="77777777" w:rsidR="00154ABF" w:rsidRDefault="00154ABF">
            <w:pPr>
              <w:rPr>
                <w:b/>
              </w:rPr>
            </w:pPr>
            <w:r>
              <w:rPr>
                <w:b/>
              </w:rPr>
              <w:t>Fee</w:t>
            </w:r>
          </w:p>
          <w:p w14:paraId="1A180819" w14:textId="77777777" w:rsidR="00154ABF" w:rsidRDefault="00154ABF">
            <w:r>
              <w:t>11737</w:t>
            </w:r>
          </w:p>
        </w:tc>
        <w:tc>
          <w:tcPr>
            <w:tcW w:w="4512" w:type="pct"/>
            <w:vAlign w:val="bottom"/>
          </w:tcPr>
          <w:p w14:paraId="26FB760F" w14:textId="77777777" w:rsidR="00154ABF" w:rsidRDefault="00154ABF">
            <w:pPr>
              <w:spacing w:after="200"/>
              <w:rPr>
                <w:sz w:val="20"/>
                <w:szCs w:val="20"/>
              </w:rPr>
            </w:pPr>
            <w:r>
              <w:rPr>
                <w:sz w:val="20"/>
                <w:szCs w:val="20"/>
              </w:rPr>
              <w:t>Implanted electrocardiogram loop recording via remote monitoring (including reprogramming (if required), retrieval of stored data, analysis, interpretation and report), by a medical practitioner, if the service is:</w:t>
            </w:r>
          </w:p>
          <w:p w14:paraId="17ECE229" w14:textId="77777777" w:rsidR="00154ABF" w:rsidRDefault="00154ABF">
            <w:pPr>
              <w:spacing w:before="200" w:after="200"/>
              <w:rPr>
                <w:sz w:val="20"/>
                <w:szCs w:val="20"/>
              </w:rPr>
            </w:pPr>
            <w:r>
              <w:rPr>
                <w:sz w:val="20"/>
                <w:szCs w:val="20"/>
              </w:rPr>
              <w:t>(a) an investigation for a patient with:</w:t>
            </w:r>
          </w:p>
          <w:p w14:paraId="75AD0806" w14:textId="77777777" w:rsidR="00154ABF" w:rsidRDefault="00154ABF">
            <w:pPr>
              <w:pBdr>
                <w:left w:val="none" w:sz="0" w:space="22" w:color="auto"/>
              </w:pBdr>
              <w:spacing w:before="200" w:after="200"/>
              <w:ind w:left="450"/>
              <w:rPr>
                <w:sz w:val="20"/>
                <w:szCs w:val="20"/>
              </w:rPr>
            </w:pPr>
            <w:r>
              <w:rPr>
                <w:sz w:val="20"/>
                <w:szCs w:val="20"/>
              </w:rPr>
              <w:t>(i) cryptogenic stroke; or</w:t>
            </w:r>
          </w:p>
          <w:p w14:paraId="0A19B2D0" w14:textId="77777777" w:rsidR="00154ABF" w:rsidRDefault="00154ABF">
            <w:pPr>
              <w:pBdr>
                <w:left w:val="none" w:sz="0" w:space="22" w:color="auto"/>
              </w:pBdr>
              <w:spacing w:before="200" w:after="200"/>
              <w:ind w:left="450"/>
              <w:rPr>
                <w:sz w:val="20"/>
                <w:szCs w:val="20"/>
              </w:rPr>
            </w:pPr>
            <w:r>
              <w:rPr>
                <w:sz w:val="20"/>
                <w:szCs w:val="20"/>
              </w:rPr>
              <w:t>(ii) recurrent unexplained syncope; and</w:t>
            </w:r>
          </w:p>
          <w:p w14:paraId="16ED86F1" w14:textId="77777777" w:rsidR="00154ABF" w:rsidRDefault="00154ABF">
            <w:pPr>
              <w:spacing w:before="200" w:after="200"/>
              <w:rPr>
                <w:sz w:val="20"/>
                <w:szCs w:val="20"/>
              </w:rPr>
            </w:pPr>
            <w:r>
              <w:rPr>
                <w:sz w:val="20"/>
                <w:szCs w:val="20"/>
              </w:rPr>
              <w:t>(b) not a service to which item 38285 applies</w:t>
            </w:r>
          </w:p>
          <w:p w14:paraId="315E99ED" w14:textId="77777777" w:rsidR="00154ABF" w:rsidRDefault="00154ABF">
            <w:pPr>
              <w:spacing w:before="200" w:after="200"/>
              <w:rPr>
                <w:sz w:val="20"/>
                <w:szCs w:val="20"/>
              </w:rPr>
            </w:pPr>
            <w:r>
              <w:rPr>
                <w:sz w:val="20"/>
                <w:szCs w:val="20"/>
              </w:rPr>
              <w:t>Applicable only once in any 4 week period</w:t>
            </w:r>
          </w:p>
          <w:p w14:paraId="1543F2CA" w14:textId="77777777" w:rsidR="00154ABF" w:rsidRDefault="00154ABF">
            <w:pPr>
              <w:tabs>
                <w:tab w:val="left" w:pos="1701"/>
              </w:tabs>
            </w:pPr>
            <w:r>
              <w:rPr>
                <w:b/>
                <w:sz w:val="20"/>
              </w:rPr>
              <w:t xml:space="preserve">Fee: </w:t>
            </w:r>
            <w:r>
              <w:t>$39.60</w:t>
            </w:r>
            <w:r>
              <w:tab/>
            </w:r>
            <w:r>
              <w:rPr>
                <w:b/>
                <w:sz w:val="20"/>
              </w:rPr>
              <w:t xml:space="preserve">Benefit: </w:t>
            </w:r>
            <w:r>
              <w:t>75% = $29.70    85% = $33.70</w:t>
            </w:r>
          </w:p>
        </w:tc>
      </w:tr>
    </w:tbl>
    <w:p w14:paraId="470CA78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68FCA89D"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60460145" w14:textId="77777777">
              <w:tc>
                <w:tcPr>
                  <w:tcW w:w="2500" w:type="pct"/>
                  <w:tcBorders>
                    <w:top w:val="nil"/>
                    <w:left w:val="nil"/>
                    <w:bottom w:val="nil"/>
                    <w:right w:val="nil"/>
                  </w:tcBorders>
                  <w:tcMar>
                    <w:left w:w="0" w:type="dxa"/>
                    <w:right w:w="0" w:type="dxa"/>
                  </w:tcMar>
                  <w:vAlign w:val="bottom"/>
                </w:tcPr>
                <w:p w14:paraId="4B83D9F5"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1C4D65C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GASTROENTEROLOGY &amp; COLORECTAL</w:t>
                  </w:r>
                </w:p>
              </w:tc>
            </w:tr>
          </w:tbl>
          <w:p w14:paraId="78AB9193" w14:textId="77777777" w:rsidR="00A77B3E" w:rsidRDefault="00A77B3E">
            <w:pPr>
              <w:keepLines/>
              <w:rPr>
                <w:rFonts w:ascii="Helvetica" w:eastAsia="Helvetica" w:hAnsi="Helvetica" w:cs="Helvetica"/>
                <w:b/>
              </w:rPr>
            </w:pPr>
          </w:p>
        </w:tc>
      </w:tr>
      <w:tr w:rsidR="00154ABF" w14:paraId="4E8B241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FDD84BF" w14:textId="77777777" w:rsidR="00A77B3E" w:rsidRDefault="00A77B3E">
            <w:pPr>
              <w:rPr>
                <w:rFonts w:ascii="Helvetica" w:eastAsia="Helvetica" w:hAnsi="Helvetica" w:cs="Helvetica"/>
                <w:b/>
              </w:rPr>
            </w:pPr>
          </w:p>
        </w:tc>
        <w:tc>
          <w:tcPr>
            <w:tcW w:w="4512" w:type="pct"/>
            <w:vMerge w:val="restart"/>
          </w:tcPr>
          <w:p w14:paraId="303A7AF0"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7333C59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tcPr>
          <w:p w14:paraId="4AF3D367" w14:textId="77777777" w:rsidR="00A77B3E" w:rsidRDefault="00A77B3E">
            <w:pPr>
              <w:rPr>
                <w:rFonts w:ascii="Helvetica" w:eastAsia="Helvetica" w:hAnsi="Helvetica" w:cs="Helvetica"/>
                <w:b/>
              </w:rPr>
            </w:pPr>
          </w:p>
        </w:tc>
        <w:tc>
          <w:tcPr>
            <w:tcW w:w="4512" w:type="pct"/>
            <w:vMerge w:val="restart"/>
          </w:tcPr>
          <w:p w14:paraId="070202D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 w:name="_Toc169794163"/>
            <w:r>
              <w:rPr>
                <w:rFonts w:ascii="Helvetica" w:eastAsia="Helvetica" w:hAnsi="Helvetica" w:cs="Helvetica"/>
                <w:b w:val="0"/>
                <w:sz w:val="18"/>
              </w:rPr>
              <w:t>Subgroup 7. Gastroenterology &amp; Colorectal</w:t>
            </w:r>
            <w:bookmarkEnd w:id="13"/>
          </w:p>
        </w:tc>
      </w:tr>
      <w:tr w:rsidR="00154ABF" w14:paraId="17E9953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42F7F95" w14:textId="77777777" w:rsidR="00154ABF" w:rsidRDefault="00154ABF">
            <w:pPr>
              <w:rPr>
                <w:b/>
              </w:rPr>
            </w:pPr>
            <w:r>
              <w:rPr>
                <w:b/>
              </w:rPr>
              <w:t>Fee</w:t>
            </w:r>
          </w:p>
          <w:p w14:paraId="4D3E2F40" w14:textId="77777777" w:rsidR="00154ABF" w:rsidRDefault="00154ABF">
            <w:r>
              <w:t>11800</w:t>
            </w:r>
          </w:p>
        </w:tc>
        <w:tc>
          <w:tcPr>
            <w:tcW w:w="4512" w:type="pct"/>
            <w:vMerge w:val="restart"/>
            <w:vAlign w:val="bottom"/>
          </w:tcPr>
          <w:p w14:paraId="65A785F6" w14:textId="77777777" w:rsidR="00154ABF" w:rsidRDefault="00154ABF">
            <w:pPr>
              <w:spacing w:after="200"/>
              <w:rPr>
                <w:sz w:val="20"/>
                <w:szCs w:val="20"/>
              </w:rPr>
            </w:pPr>
            <w:r>
              <w:rPr>
                <w:sz w:val="20"/>
                <w:szCs w:val="20"/>
              </w:rPr>
              <w:t xml:space="preserve">OESOPHAGEAL MOTILITY TEST, manometric </w:t>
            </w:r>
          </w:p>
          <w:p w14:paraId="66CB14CB" w14:textId="77777777" w:rsidR="00154ABF" w:rsidRDefault="00154ABF">
            <w:pPr>
              <w:tabs>
                <w:tab w:val="left" w:pos="1701"/>
              </w:tabs>
            </w:pPr>
            <w:r>
              <w:rPr>
                <w:b/>
                <w:sz w:val="20"/>
              </w:rPr>
              <w:t xml:space="preserve">Fee: </w:t>
            </w:r>
            <w:r>
              <w:t>$198.70</w:t>
            </w:r>
            <w:r>
              <w:tab/>
            </w:r>
            <w:r>
              <w:rPr>
                <w:b/>
                <w:sz w:val="20"/>
              </w:rPr>
              <w:t xml:space="preserve">Benefit: </w:t>
            </w:r>
            <w:r>
              <w:t>75% = $149.05    85% = $168.90</w:t>
            </w:r>
          </w:p>
        </w:tc>
      </w:tr>
      <w:tr w:rsidR="00154ABF" w14:paraId="594B743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70D9D1E" w14:textId="77777777" w:rsidR="00154ABF" w:rsidRDefault="00154ABF">
            <w:pPr>
              <w:rPr>
                <w:b/>
              </w:rPr>
            </w:pPr>
            <w:r>
              <w:rPr>
                <w:b/>
              </w:rPr>
              <w:lastRenderedPageBreak/>
              <w:t>Fee</w:t>
            </w:r>
          </w:p>
          <w:p w14:paraId="60516EB3" w14:textId="77777777" w:rsidR="00154ABF" w:rsidRDefault="00154ABF">
            <w:r>
              <w:t>11801</w:t>
            </w:r>
          </w:p>
        </w:tc>
        <w:tc>
          <w:tcPr>
            <w:tcW w:w="4512" w:type="pct"/>
            <w:vMerge w:val="restart"/>
            <w:vAlign w:val="bottom"/>
          </w:tcPr>
          <w:p w14:paraId="2F10AAF6" w14:textId="77777777" w:rsidR="00154ABF" w:rsidRDefault="00154ABF">
            <w:pPr>
              <w:spacing w:after="200"/>
              <w:rPr>
                <w:sz w:val="20"/>
                <w:szCs w:val="20"/>
              </w:rPr>
            </w:pPr>
            <w:r>
              <w:rPr>
                <w:sz w:val="20"/>
                <w:szCs w:val="20"/>
              </w:rPr>
              <w:t xml:space="preserve">CLINICAL ASSESSMENT OF GASTRO-OESOPHAGEAL REFLUX DISEASE that involves 48 hour catheter-free wireless ambulatory oesophageal pH monitoring including administration of the device and associated endoscopy procedure for placement, analysis and interpretation of the data and all attendances for providing the service, if </w:t>
            </w:r>
          </w:p>
          <w:p w14:paraId="2D7B625B" w14:textId="77777777" w:rsidR="00154ABF" w:rsidRDefault="00154ABF">
            <w:pPr>
              <w:spacing w:before="200" w:after="200"/>
              <w:ind w:left="285"/>
              <w:rPr>
                <w:sz w:val="20"/>
                <w:szCs w:val="20"/>
              </w:rPr>
            </w:pPr>
            <w:r>
              <w:rPr>
                <w:sz w:val="20"/>
                <w:szCs w:val="20"/>
              </w:rPr>
              <w:t>(a)    a cathetter-based ambulatory oesophageal pH-</w:t>
            </w:r>
            <w:r w:rsidR="00C9721E">
              <w:rPr>
                <w:sz w:val="20"/>
                <w:szCs w:val="20"/>
              </w:rPr>
              <w:t>monitoring</w:t>
            </w:r>
            <w:r>
              <w:rPr>
                <w:sz w:val="20"/>
                <w:szCs w:val="20"/>
              </w:rPr>
              <w:t xml:space="preserve">: </w:t>
            </w:r>
          </w:p>
          <w:p w14:paraId="7178FF5E" w14:textId="77777777" w:rsidR="00154ABF" w:rsidRDefault="00154ABF">
            <w:pPr>
              <w:spacing w:before="200" w:after="200"/>
              <w:ind w:left="285"/>
              <w:rPr>
                <w:sz w:val="20"/>
                <w:szCs w:val="20"/>
              </w:rPr>
            </w:pPr>
            <w:r>
              <w:rPr>
                <w:sz w:val="20"/>
                <w:szCs w:val="20"/>
              </w:rPr>
              <w:t xml:space="preserve">    (i)    has been attempted on the patient but failed due to clinical complications, or </w:t>
            </w:r>
          </w:p>
          <w:p w14:paraId="49E9AFD6" w14:textId="77777777" w:rsidR="00154ABF" w:rsidRDefault="00154ABF">
            <w:pPr>
              <w:spacing w:before="200" w:after="200"/>
              <w:ind w:left="285"/>
              <w:rPr>
                <w:sz w:val="20"/>
                <w:szCs w:val="20"/>
              </w:rPr>
            </w:pPr>
            <w:r>
              <w:rPr>
                <w:sz w:val="20"/>
                <w:szCs w:val="20"/>
              </w:rPr>
              <w:t xml:space="preserve">    (ii)    is not clinically appropriate for the patient due to anatomical reasons (nasopharyngeal anatomy) </w:t>
            </w:r>
          </w:p>
          <w:p w14:paraId="250B73CB" w14:textId="77777777" w:rsidR="00154ABF" w:rsidRDefault="00154ABF">
            <w:pPr>
              <w:spacing w:before="200" w:after="200"/>
              <w:ind w:left="285"/>
              <w:rPr>
                <w:sz w:val="20"/>
                <w:szCs w:val="20"/>
              </w:rPr>
            </w:pPr>
            <w:r>
              <w:rPr>
                <w:sz w:val="20"/>
                <w:szCs w:val="20"/>
              </w:rPr>
              <w:t xml:space="preserve">        preventing the use of catheter-based pH monitoring; and </w:t>
            </w:r>
          </w:p>
          <w:p w14:paraId="4365FE6C" w14:textId="77777777" w:rsidR="00154ABF" w:rsidRDefault="00154ABF">
            <w:pPr>
              <w:spacing w:before="200" w:after="200"/>
              <w:ind w:left="285"/>
              <w:rPr>
                <w:sz w:val="20"/>
                <w:szCs w:val="20"/>
              </w:rPr>
            </w:pPr>
            <w:r>
              <w:rPr>
                <w:sz w:val="20"/>
                <w:szCs w:val="20"/>
              </w:rPr>
              <w:t xml:space="preserve">(b)    the services is performed by a specialist or consultant physician with endoscopic training that is recognised by     The Conjoint Committee for the Recognition of Training in Gastrointestinal Endoscopy. </w:t>
            </w:r>
          </w:p>
          <w:p w14:paraId="3ADE609B" w14:textId="77777777" w:rsidR="00154ABF" w:rsidRDefault="00154ABF">
            <w:pPr>
              <w:spacing w:before="200" w:after="200"/>
              <w:rPr>
                <w:sz w:val="20"/>
                <w:szCs w:val="20"/>
              </w:rPr>
            </w:pPr>
            <w:r>
              <w:rPr>
                <w:sz w:val="20"/>
                <w:szCs w:val="20"/>
              </w:rPr>
              <w:t xml:space="preserve">Not in association with another item in Category 2, sub-group 7 (Anaes.) </w:t>
            </w:r>
          </w:p>
          <w:p w14:paraId="002CFF51" w14:textId="77777777" w:rsidR="00154ABF" w:rsidRDefault="00154ABF">
            <w:pPr>
              <w:tabs>
                <w:tab w:val="left" w:pos="1701"/>
              </w:tabs>
            </w:pPr>
            <w:r>
              <w:rPr>
                <w:b/>
                <w:sz w:val="20"/>
              </w:rPr>
              <w:t xml:space="preserve">Fee: </w:t>
            </w:r>
            <w:r>
              <w:t>$299.65</w:t>
            </w:r>
            <w:r>
              <w:tab/>
            </w:r>
            <w:r>
              <w:rPr>
                <w:b/>
                <w:sz w:val="20"/>
              </w:rPr>
              <w:t xml:space="preserve">Benefit: </w:t>
            </w:r>
            <w:r>
              <w:t>75% = $224.75    85% = $254.75</w:t>
            </w:r>
          </w:p>
        </w:tc>
      </w:tr>
      <w:tr w:rsidR="00154ABF" w14:paraId="72A3BDE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EB5EE6C" w14:textId="77777777" w:rsidR="00154ABF" w:rsidRDefault="00154ABF">
            <w:pPr>
              <w:rPr>
                <w:b/>
              </w:rPr>
            </w:pPr>
            <w:r>
              <w:rPr>
                <w:b/>
              </w:rPr>
              <w:t>Fee</w:t>
            </w:r>
          </w:p>
          <w:p w14:paraId="64886CF0" w14:textId="77777777" w:rsidR="00154ABF" w:rsidRDefault="00154ABF">
            <w:r>
              <w:t>11810</w:t>
            </w:r>
          </w:p>
        </w:tc>
        <w:tc>
          <w:tcPr>
            <w:tcW w:w="4512" w:type="pct"/>
            <w:vMerge w:val="restart"/>
            <w:vAlign w:val="bottom"/>
          </w:tcPr>
          <w:p w14:paraId="60C82CDF" w14:textId="77777777" w:rsidR="00154ABF" w:rsidRDefault="00154ABF">
            <w:pPr>
              <w:spacing w:after="200"/>
              <w:rPr>
                <w:sz w:val="20"/>
                <w:szCs w:val="20"/>
              </w:rPr>
            </w:pPr>
            <w:r>
              <w:rPr>
                <w:sz w:val="20"/>
                <w:szCs w:val="20"/>
              </w:rPr>
              <w:t xml:space="preserve">CLINICAL ASSESSMENT of GASTRO-OESOPHAGEAL REFLUX DISEASE involving 24 hour pH monitoring, including analysis, interpretation and report and including any associated consultation </w:t>
            </w:r>
          </w:p>
          <w:p w14:paraId="7A6E4040" w14:textId="77777777" w:rsidR="00154ABF" w:rsidRDefault="00154ABF">
            <w:pPr>
              <w:tabs>
                <w:tab w:val="left" w:pos="1701"/>
              </w:tabs>
            </w:pPr>
            <w:r>
              <w:rPr>
                <w:b/>
                <w:sz w:val="20"/>
              </w:rPr>
              <w:t xml:space="preserve">Fee: </w:t>
            </w:r>
            <w:r>
              <w:t>$198.70</w:t>
            </w:r>
            <w:r>
              <w:tab/>
            </w:r>
            <w:r>
              <w:rPr>
                <w:b/>
                <w:sz w:val="20"/>
              </w:rPr>
              <w:t xml:space="preserve">Benefit: </w:t>
            </w:r>
            <w:r>
              <w:t>75% = $149.05    85% = $168.90</w:t>
            </w:r>
          </w:p>
        </w:tc>
      </w:tr>
      <w:tr w:rsidR="00154ABF" w14:paraId="3DBD056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0EB91B11" w14:textId="77777777" w:rsidR="00154ABF" w:rsidRDefault="00154ABF">
            <w:pPr>
              <w:rPr>
                <w:b/>
              </w:rPr>
            </w:pPr>
            <w:r>
              <w:rPr>
                <w:b/>
              </w:rPr>
              <w:t>Fee</w:t>
            </w:r>
          </w:p>
          <w:p w14:paraId="6E500E0D" w14:textId="77777777" w:rsidR="00154ABF" w:rsidRDefault="00154ABF">
            <w:r>
              <w:t>11820</w:t>
            </w:r>
          </w:p>
        </w:tc>
        <w:tc>
          <w:tcPr>
            <w:tcW w:w="4512" w:type="pct"/>
            <w:vMerge w:val="restart"/>
            <w:vAlign w:val="bottom"/>
          </w:tcPr>
          <w:p w14:paraId="1037EF61" w14:textId="77777777" w:rsidR="00154ABF" w:rsidRDefault="00154ABF">
            <w:pPr>
              <w:spacing w:after="200"/>
              <w:rPr>
                <w:sz w:val="20"/>
                <w:szCs w:val="20"/>
              </w:rPr>
            </w:pPr>
            <w:r>
              <w:rPr>
                <w:sz w:val="20"/>
                <w:szCs w:val="20"/>
              </w:rPr>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14:paraId="4CE70A05" w14:textId="77777777" w:rsidR="00154ABF" w:rsidRDefault="00154ABF">
            <w:pPr>
              <w:spacing w:before="200" w:after="200"/>
              <w:rPr>
                <w:sz w:val="20"/>
                <w:szCs w:val="20"/>
              </w:rPr>
            </w:pPr>
            <w:r>
              <w:rPr>
                <w:sz w:val="20"/>
                <w:szCs w:val="20"/>
              </w:rPr>
              <w:t>(a) the service is provided to a patient who:</w:t>
            </w:r>
          </w:p>
          <w:p w14:paraId="56783AFB" w14:textId="77777777" w:rsidR="00154ABF" w:rsidRDefault="00154ABF">
            <w:pPr>
              <w:pBdr>
                <w:left w:val="none" w:sz="0" w:space="22" w:color="auto"/>
              </w:pBdr>
              <w:spacing w:before="200" w:after="200"/>
              <w:ind w:left="450"/>
              <w:rPr>
                <w:sz w:val="20"/>
                <w:szCs w:val="20"/>
              </w:rPr>
            </w:pPr>
            <w:r>
              <w:rPr>
                <w:sz w:val="20"/>
                <w:szCs w:val="20"/>
              </w:rPr>
              <w:t>(i) has overt gastrointestinal bleeding; or</w:t>
            </w:r>
          </w:p>
          <w:p w14:paraId="5D7B8EDE" w14:textId="77777777" w:rsidR="00154ABF" w:rsidRDefault="00154ABF">
            <w:pPr>
              <w:pBdr>
                <w:left w:val="none" w:sz="0" w:space="22" w:color="auto"/>
              </w:pBdr>
              <w:spacing w:before="200" w:after="200"/>
              <w:ind w:left="450"/>
              <w:rPr>
                <w:sz w:val="20"/>
                <w:szCs w:val="20"/>
              </w:rPr>
            </w:pPr>
            <w:r>
              <w:rPr>
                <w:sz w:val="20"/>
                <w:szCs w:val="20"/>
              </w:rPr>
              <w:t>(ii) has gastrointestinal bleeding that is recurrent or persistent, and iron deficiency anaemia that is not due to coeliac disease, and, if the patient also has menorrhagia, has had the menorrhagia considered and managed; and</w:t>
            </w:r>
          </w:p>
          <w:p w14:paraId="6824B2C3" w14:textId="77777777" w:rsidR="00154ABF" w:rsidRDefault="00154ABF">
            <w:pPr>
              <w:spacing w:before="200" w:after="200"/>
              <w:ind w:left="285" w:hanging="285"/>
              <w:rPr>
                <w:sz w:val="20"/>
                <w:szCs w:val="20"/>
              </w:rPr>
            </w:pPr>
            <w:r>
              <w:rPr>
                <w:sz w:val="20"/>
                <w:szCs w:val="20"/>
              </w:rPr>
              <w:t>(b)    an upper gastrointestinal endoscopy and a colonoscopy have been performed on the patient and have not identified the cause of the</w:t>
            </w:r>
            <w:r>
              <w:rPr>
                <w:sz w:val="20"/>
                <w:szCs w:val="20"/>
              </w:rPr>
              <w:br/>
              <w:t>   bleeding; and</w:t>
            </w:r>
          </w:p>
          <w:p w14:paraId="62EAD40E" w14:textId="77777777" w:rsidR="00154ABF" w:rsidRDefault="00154ABF">
            <w:pPr>
              <w:spacing w:before="200" w:after="200"/>
              <w:rPr>
                <w:sz w:val="20"/>
                <w:szCs w:val="20"/>
              </w:rPr>
            </w:pPr>
            <w:r>
              <w:rPr>
                <w:sz w:val="20"/>
                <w:szCs w:val="20"/>
              </w:rPr>
              <w:t>(c)  the service has not been provided to the same patient on more than 2 occasions in the preceding 12 months; and</w:t>
            </w:r>
          </w:p>
          <w:p w14:paraId="65D60888" w14:textId="77777777" w:rsidR="00154ABF" w:rsidRDefault="00154ABF">
            <w:pPr>
              <w:spacing w:before="200" w:after="200"/>
              <w:ind w:left="285" w:hanging="285"/>
              <w:rPr>
                <w:sz w:val="20"/>
                <w:szCs w:val="20"/>
              </w:rPr>
            </w:pPr>
            <w:r>
              <w:rPr>
                <w:sz w:val="20"/>
                <w:szCs w:val="20"/>
              </w:rPr>
              <w:t>(d)  the service is performed by a specialist or consultant physician with endoscopic training that is recognised by the Conjoint Committee for the Recognition of Training in Gastrointestinal Endoscopy; and</w:t>
            </w:r>
          </w:p>
          <w:p w14:paraId="5F123560" w14:textId="77777777" w:rsidR="00154ABF" w:rsidRDefault="00154ABF">
            <w:pPr>
              <w:spacing w:before="200" w:after="200"/>
              <w:ind w:left="285" w:hanging="285"/>
              <w:rPr>
                <w:sz w:val="20"/>
                <w:szCs w:val="20"/>
              </w:rPr>
            </w:pPr>
            <w:r>
              <w:rPr>
                <w:sz w:val="20"/>
                <w:szCs w:val="20"/>
              </w:rPr>
              <w:t>(e)   the service is not associated with a service to which item 30680, 30682, 30684 or 30686 applies</w:t>
            </w:r>
          </w:p>
          <w:p w14:paraId="58969A43" w14:textId="77777777" w:rsidR="00154ABF" w:rsidRDefault="00154ABF">
            <w:pPr>
              <w:spacing w:before="200" w:after="200"/>
              <w:rPr>
                <w:sz w:val="20"/>
                <w:szCs w:val="20"/>
              </w:rPr>
            </w:pPr>
            <w:r>
              <w:rPr>
                <w:sz w:val="20"/>
                <w:szCs w:val="20"/>
              </w:rPr>
              <w:t> </w:t>
            </w:r>
          </w:p>
          <w:p w14:paraId="24A8D5E2" w14:textId="77777777" w:rsidR="00154ABF" w:rsidRDefault="00154ABF">
            <w:r>
              <w:t>(See para DN.1.15 of explanatory notes to this Category)</w:t>
            </w:r>
          </w:p>
          <w:p w14:paraId="7C21F4E6" w14:textId="77777777" w:rsidR="00154ABF" w:rsidRDefault="00154ABF">
            <w:pPr>
              <w:tabs>
                <w:tab w:val="left" w:pos="1701"/>
              </w:tabs>
            </w:pPr>
            <w:r>
              <w:rPr>
                <w:b/>
                <w:sz w:val="20"/>
              </w:rPr>
              <w:t xml:space="preserve">Fee: </w:t>
            </w:r>
            <w:r>
              <w:t>$1,400.50</w:t>
            </w:r>
            <w:r>
              <w:tab/>
            </w:r>
            <w:r>
              <w:rPr>
                <w:b/>
                <w:sz w:val="20"/>
              </w:rPr>
              <w:t xml:space="preserve">Benefit: </w:t>
            </w:r>
            <w:r>
              <w:t>75% = $1050.40    85% = $1301.80</w:t>
            </w:r>
          </w:p>
        </w:tc>
      </w:tr>
      <w:tr w:rsidR="00154ABF" w14:paraId="7D58D0E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178619C4" w14:textId="77777777" w:rsidR="00154ABF" w:rsidRDefault="00154ABF">
            <w:pPr>
              <w:rPr>
                <w:b/>
              </w:rPr>
            </w:pPr>
            <w:r>
              <w:rPr>
                <w:b/>
              </w:rPr>
              <w:lastRenderedPageBreak/>
              <w:t>Fee</w:t>
            </w:r>
          </w:p>
          <w:p w14:paraId="0E972EA7" w14:textId="77777777" w:rsidR="00154ABF" w:rsidRDefault="00154ABF">
            <w:r>
              <w:t>11823</w:t>
            </w:r>
          </w:p>
        </w:tc>
        <w:tc>
          <w:tcPr>
            <w:tcW w:w="4512" w:type="pct"/>
            <w:vMerge w:val="restart"/>
            <w:vAlign w:val="bottom"/>
          </w:tcPr>
          <w:p w14:paraId="58E563DB" w14:textId="77777777" w:rsidR="00154ABF" w:rsidRDefault="00154ABF">
            <w:pPr>
              <w:spacing w:after="200"/>
              <w:rPr>
                <w:sz w:val="20"/>
                <w:szCs w:val="20"/>
              </w:rPr>
            </w:pPr>
            <w:r>
              <w:rPr>
                <w:sz w:val="20"/>
                <w:szCs w:val="20"/>
              </w:rPr>
              <w:t xml:space="preserve">Capsule endoscopy to conduct small bowel surveillance of a patient diagnosed with Peutz-Jeghers Syndrome, using a </w:t>
            </w:r>
          </w:p>
          <w:p w14:paraId="7334A252" w14:textId="77777777" w:rsidR="00154ABF" w:rsidRDefault="00154ABF">
            <w:pPr>
              <w:spacing w:before="200" w:after="200"/>
              <w:rPr>
                <w:sz w:val="20"/>
                <w:szCs w:val="20"/>
              </w:rPr>
            </w:pPr>
            <w:r>
              <w:rPr>
                <w:sz w:val="20"/>
                <w:szCs w:val="20"/>
              </w:rPr>
              <w:t xml:space="preserve">capsule endoscopy device approved by the Therapeutic Goods Administration (including administration of the capsule, imaging, image reading and interpretation, and all attendances for providing the service on the day the capsule is administered) if: </w:t>
            </w:r>
          </w:p>
          <w:p w14:paraId="454414DB" w14:textId="77777777" w:rsidR="00154ABF" w:rsidRDefault="00154ABF">
            <w:pPr>
              <w:rPr>
                <w:sz w:val="24"/>
              </w:rPr>
            </w:pPr>
          </w:p>
          <w:p w14:paraId="5FE0F324" w14:textId="77777777" w:rsidR="00154ABF" w:rsidRDefault="00154ABF">
            <w:pPr>
              <w:spacing w:before="200" w:after="200"/>
              <w:rPr>
                <w:sz w:val="20"/>
                <w:szCs w:val="20"/>
              </w:rPr>
            </w:pPr>
            <w:r>
              <w:rPr>
                <w:sz w:val="20"/>
                <w:szCs w:val="20"/>
              </w:rPr>
              <w:t xml:space="preserve">(a) the service is performed by a specialist or consultant physician with endoscopic training that is recognised by </w:t>
            </w:r>
          </w:p>
          <w:p w14:paraId="53DCA742" w14:textId="77777777" w:rsidR="00154ABF" w:rsidRDefault="00154ABF">
            <w:pPr>
              <w:spacing w:before="200" w:after="200"/>
              <w:rPr>
                <w:sz w:val="20"/>
                <w:szCs w:val="20"/>
              </w:rPr>
            </w:pPr>
            <w:r>
              <w:rPr>
                <w:sz w:val="20"/>
                <w:szCs w:val="20"/>
              </w:rPr>
              <w:t xml:space="preserve">the Conjoint Committee for the Recognition of Training in Gastrointestinal Endoscopy; and </w:t>
            </w:r>
          </w:p>
          <w:p w14:paraId="5309807E" w14:textId="77777777" w:rsidR="00154ABF" w:rsidRDefault="00154ABF">
            <w:pPr>
              <w:spacing w:before="200" w:after="200"/>
              <w:rPr>
                <w:sz w:val="20"/>
                <w:szCs w:val="20"/>
              </w:rPr>
            </w:pPr>
            <w:r>
              <w:rPr>
                <w:sz w:val="20"/>
                <w:szCs w:val="20"/>
              </w:rPr>
              <w:t xml:space="preserve">(b) the item is performed only once in any 2 year period; and </w:t>
            </w:r>
          </w:p>
          <w:p w14:paraId="2E9342BB" w14:textId="77777777" w:rsidR="00154ABF" w:rsidRDefault="00154ABF">
            <w:pPr>
              <w:spacing w:before="200" w:after="200"/>
              <w:rPr>
                <w:sz w:val="20"/>
                <w:szCs w:val="20"/>
              </w:rPr>
            </w:pPr>
            <w:r>
              <w:rPr>
                <w:sz w:val="20"/>
                <w:szCs w:val="20"/>
              </w:rPr>
              <w:t xml:space="preserve">(c) the service is not associated with balloon enteroscopy. </w:t>
            </w:r>
          </w:p>
          <w:p w14:paraId="6273DB6B" w14:textId="77777777" w:rsidR="00154ABF" w:rsidRDefault="00154ABF">
            <w:r>
              <w:t>(See para DN.1.15 of explanatory notes to this Category)</w:t>
            </w:r>
          </w:p>
          <w:p w14:paraId="11B58FC2" w14:textId="77777777" w:rsidR="00154ABF" w:rsidRDefault="00154ABF">
            <w:pPr>
              <w:tabs>
                <w:tab w:val="left" w:pos="1701"/>
              </w:tabs>
            </w:pPr>
            <w:r>
              <w:rPr>
                <w:b/>
                <w:sz w:val="20"/>
              </w:rPr>
              <w:t xml:space="preserve">Fee: </w:t>
            </w:r>
            <w:r>
              <w:t>$1,400.50</w:t>
            </w:r>
            <w:r>
              <w:tab/>
            </w:r>
            <w:r>
              <w:rPr>
                <w:b/>
                <w:sz w:val="20"/>
              </w:rPr>
              <w:t xml:space="preserve">Benefit: </w:t>
            </w:r>
            <w:r>
              <w:t>75% = $1050.40    85% = $1301.80</w:t>
            </w:r>
          </w:p>
        </w:tc>
      </w:tr>
      <w:tr w:rsidR="00154ABF" w14:paraId="4096A15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35410ED" w14:textId="77777777" w:rsidR="00154ABF" w:rsidRDefault="00154ABF">
            <w:pPr>
              <w:rPr>
                <w:b/>
              </w:rPr>
            </w:pPr>
            <w:r>
              <w:rPr>
                <w:b/>
              </w:rPr>
              <w:t>Fee</w:t>
            </w:r>
          </w:p>
          <w:p w14:paraId="5B1A459D" w14:textId="77777777" w:rsidR="00154ABF" w:rsidRDefault="00154ABF">
            <w:r>
              <w:t>11830</w:t>
            </w:r>
          </w:p>
        </w:tc>
        <w:tc>
          <w:tcPr>
            <w:tcW w:w="4512" w:type="pct"/>
            <w:vMerge w:val="restart"/>
            <w:vAlign w:val="bottom"/>
          </w:tcPr>
          <w:p w14:paraId="19ED78FF" w14:textId="77777777" w:rsidR="00154ABF" w:rsidRDefault="00154ABF">
            <w:pPr>
              <w:spacing w:after="200"/>
              <w:rPr>
                <w:sz w:val="20"/>
                <w:szCs w:val="20"/>
              </w:rPr>
            </w:pPr>
            <w:r>
              <w:rPr>
                <w:sz w:val="20"/>
                <w:szCs w:val="20"/>
              </w:rPr>
              <w:t xml:space="preserve">DIAGNOSIS of ABNORMALITIES of the PELVIC FLOOR involving anal manometry or measurement of anorectal sensation or measurement of the rectosphincteric reflex </w:t>
            </w:r>
          </w:p>
          <w:p w14:paraId="464783C3" w14:textId="77777777" w:rsidR="00154ABF" w:rsidRDefault="00154ABF">
            <w:pPr>
              <w:tabs>
                <w:tab w:val="left" w:pos="1701"/>
              </w:tabs>
            </w:pPr>
            <w:r>
              <w:rPr>
                <w:b/>
                <w:sz w:val="20"/>
              </w:rPr>
              <w:t xml:space="preserve">Fee: </w:t>
            </w:r>
            <w:r>
              <w:t>$212.80</w:t>
            </w:r>
            <w:r>
              <w:tab/>
            </w:r>
            <w:r>
              <w:rPr>
                <w:b/>
                <w:sz w:val="20"/>
              </w:rPr>
              <w:t xml:space="preserve">Benefit: </w:t>
            </w:r>
            <w:r>
              <w:t>75% = $159.60    85% = $180.90</w:t>
            </w:r>
          </w:p>
        </w:tc>
      </w:tr>
      <w:tr w:rsidR="00154ABF" w14:paraId="47EF8421"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6DB9383C" w14:textId="77777777" w:rsidR="00154ABF" w:rsidRDefault="00154ABF">
            <w:pPr>
              <w:rPr>
                <w:b/>
              </w:rPr>
            </w:pPr>
            <w:r>
              <w:rPr>
                <w:b/>
              </w:rPr>
              <w:t>Fee</w:t>
            </w:r>
          </w:p>
          <w:p w14:paraId="75AF52A0" w14:textId="77777777" w:rsidR="00154ABF" w:rsidRDefault="00154ABF">
            <w:r>
              <w:t>11833</w:t>
            </w:r>
          </w:p>
        </w:tc>
        <w:tc>
          <w:tcPr>
            <w:tcW w:w="4512" w:type="pct"/>
            <w:vAlign w:val="bottom"/>
          </w:tcPr>
          <w:p w14:paraId="6201B5A4" w14:textId="77777777" w:rsidR="00154ABF" w:rsidRDefault="00154ABF">
            <w:pPr>
              <w:spacing w:after="200"/>
              <w:rPr>
                <w:sz w:val="20"/>
                <w:szCs w:val="20"/>
              </w:rPr>
            </w:pPr>
            <w:r>
              <w:rPr>
                <w:sz w:val="20"/>
                <w:szCs w:val="20"/>
              </w:rPr>
              <w:t xml:space="preserve">DIAGNOSIS of ABNORMALITIES of the PELVIC FLOOR and sphincter muscles involving electromyography or measurement of pudendal and spinal nerve motor latency </w:t>
            </w:r>
          </w:p>
          <w:p w14:paraId="76A2359B" w14:textId="77777777" w:rsidR="00154ABF" w:rsidRDefault="00154ABF">
            <w:pPr>
              <w:tabs>
                <w:tab w:val="left" w:pos="1701"/>
              </w:tabs>
            </w:pPr>
            <w:r>
              <w:rPr>
                <w:b/>
                <w:sz w:val="20"/>
              </w:rPr>
              <w:t xml:space="preserve">Fee: </w:t>
            </w:r>
            <w:r>
              <w:t>$284.45</w:t>
            </w:r>
            <w:r>
              <w:tab/>
            </w:r>
            <w:r>
              <w:rPr>
                <w:b/>
                <w:sz w:val="20"/>
              </w:rPr>
              <w:t xml:space="preserve">Benefit: </w:t>
            </w:r>
            <w:r>
              <w:t>75% = $213.35    85% = $241.80</w:t>
            </w:r>
          </w:p>
        </w:tc>
      </w:tr>
    </w:tbl>
    <w:p w14:paraId="4AACB38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30BE5F9E"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3043397D" w14:textId="77777777">
              <w:tc>
                <w:tcPr>
                  <w:tcW w:w="2500" w:type="pct"/>
                  <w:tcBorders>
                    <w:top w:val="nil"/>
                    <w:left w:val="nil"/>
                    <w:bottom w:val="nil"/>
                    <w:right w:val="nil"/>
                  </w:tcBorders>
                  <w:tcMar>
                    <w:left w:w="0" w:type="dxa"/>
                    <w:right w:w="0" w:type="dxa"/>
                  </w:tcMar>
                  <w:vAlign w:val="bottom"/>
                </w:tcPr>
                <w:p w14:paraId="5E708EE5"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1F26D84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GENITO/URINARY PHYSIOLOGICAL INVESTIGATIONS</w:t>
                  </w:r>
                </w:p>
              </w:tc>
            </w:tr>
          </w:tbl>
          <w:p w14:paraId="1E013E43" w14:textId="77777777" w:rsidR="00A77B3E" w:rsidRDefault="00A77B3E">
            <w:pPr>
              <w:keepLines/>
              <w:rPr>
                <w:rFonts w:ascii="Helvetica" w:eastAsia="Helvetica" w:hAnsi="Helvetica" w:cs="Helvetica"/>
                <w:b/>
              </w:rPr>
            </w:pPr>
          </w:p>
        </w:tc>
      </w:tr>
      <w:tr w:rsidR="00154ABF" w14:paraId="67BB11E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1266EA9F" w14:textId="77777777" w:rsidR="00A77B3E" w:rsidRDefault="00A77B3E">
            <w:pPr>
              <w:rPr>
                <w:rFonts w:ascii="Helvetica" w:eastAsia="Helvetica" w:hAnsi="Helvetica" w:cs="Helvetica"/>
                <w:b/>
              </w:rPr>
            </w:pPr>
          </w:p>
        </w:tc>
        <w:tc>
          <w:tcPr>
            <w:tcW w:w="4512" w:type="pct"/>
            <w:vMerge w:val="restart"/>
          </w:tcPr>
          <w:p w14:paraId="11438E69"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2C28F0F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tcPr>
          <w:p w14:paraId="0EAAE13A" w14:textId="77777777" w:rsidR="00A77B3E" w:rsidRDefault="00A77B3E">
            <w:pPr>
              <w:rPr>
                <w:rFonts w:ascii="Helvetica" w:eastAsia="Helvetica" w:hAnsi="Helvetica" w:cs="Helvetica"/>
                <w:b/>
              </w:rPr>
            </w:pPr>
          </w:p>
        </w:tc>
        <w:tc>
          <w:tcPr>
            <w:tcW w:w="4512" w:type="pct"/>
            <w:vMerge w:val="restart"/>
          </w:tcPr>
          <w:p w14:paraId="4C8F2FC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 w:name="_Toc169794164"/>
            <w:r>
              <w:rPr>
                <w:rFonts w:ascii="Helvetica" w:eastAsia="Helvetica" w:hAnsi="Helvetica" w:cs="Helvetica"/>
                <w:b w:val="0"/>
                <w:sz w:val="18"/>
              </w:rPr>
              <w:t>Subgroup 8. Genito/Urinary Physiological Investigations</w:t>
            </w:r>
            <w:bookmarkEnd w:id="14"/>
          </w:p>
        </w:tc>
      </w:tr>
      <w:tr w:rsidR="00154ABF" w14:paraId="4831AC4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9B0D706" w14:textId="77777777" w:rsidR="00154ABF" w:rsidRDefault="00154ABF">
            <w:pPr>
              <w:rPr>
                <w:b/>
              </w:rPr>
            </w:pPr>
            <w:r>
              <w:rPr>
                <w:b/>
              </w:rPr>
              <w:t>Fee</w:t>
            </w:r>
          </w:p>
          <w:p w14:paraId="5035C9DC" w14:textId="77777777" w:rsidR="00154ABF" w:rsidRDefault="00154ABF">
            <w:r>
              <w:t>11900</w:t>
            </w:r>
          </w:p>
        </w:tc>
        <w:tc>
          <w:tcPr>
            <w:tcW w:w="4512" w:type="pct"/>
            <w:vMerge w:val="restart"/>
            <w:vAlign w:val="bottom"/>
          </w:tcPr>
          <w:p w14:paraId="3A8DDE1B" w14:textId="77777777" w:rsidR="00154ABF" w:rsidRDefault="00154ABF">
            <w:pPr>
              <w:spacing w:after="200"/>
              <w:rPr>
                <w:sz w:val="20"/>
                <w:szCs w:val="20"/>
              </w:rPr>
            </w:pPr>
            <w:r>
              <w:rPr>
                <w:sz w:val="20"/>
                <w:szCs w:val="20"/>
              </w:rPr>
              <w:t>Urine flow study, including peak urine flow measurement, not being a service associated with a service to which item 11912, 11917 or 11919 applies</w:t>
            </w:r>
          </w:p>
          <w:p w14:paraId="6F8E7BD6" w14:textId="77777777" w:rsidR="00154ABF" w:rsidRDefault="00154ABF">
            <w:pPr>
              <w:tabs>
                <w:tab w:val="left" w:pos="1701"/>
              </w:tabs>
            </w:pPr>
            <w:r>
              <w:rPr>
                <w:b/>
                <w:sz w:val="20"/>
              </w:rPr>
              <w:t xml:space="preserve">Fee: </w:t>
            </w:r>
            <w:r>
              <w:t>$31.35</w:t>
            </w:r>
            <w:r>
              <w:tab/>
            </w:r>
            <w:r>
              <w:rPr>
                <w:b/>
                <w:sz w:val="20"/>
              </w:rPr>
              <w:t xml:space="preserve">Benefit: </w:t>
            </w:r>
            <w:r>
              <w:t>75% = $23.55    85% = $26.65</w:t>
            </w:r>
          </w:p>
        </w:tc>
      </w:tr>
      <w:tr w:rsidR="00154ABF" w14:paraId="4BFA023C"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4AA795B" w14:textId="77777777" w:rsidR="00154ABF" w:rsidRDefault="00154ABF">
            <w:pPr>
              <w:rPr>
                <w:b/>
              </w:rPr>
            </w:pPr>
            <w:r>
              <w:rPr>
                <w:b/>
              </w:rPr>
              <w:t>Fee</w:t>
            </w:r>
          </w:p>
          <w:p w14:paraId="0AFE6AEF" w14:textId="77777777" w:rsidR="00154ABF" w:rsidRDefault="00154ABF">
            <w:r>
              <w:t>11912</w:t>
            </w:r>
          </w:p>
        </w:tc>
        <w:tc>
          <w:tcPr>
            <w:tcW w:w="4512" w:type="pct"/>
            <w:vMerge w:val="restart"/>
            <w:vAlign w:val="bottom"/>
          </w:tcPr>
          <w:p w14:paraId="5D590241" w14:textId="77777777" w:rsidR="00154ABF" w:rsidRDefault="00154ABF">
            <w:pPr>
              <w:spacing w:after="200"/>
              <w:rPr>
                <w:sz w:val="20"/>
                <w:szCs w:val="20"/>
              </w:rPr>
            </w:pPr>
            <w:r>
              <w:rPr>
                <w:sz w:val="20"/>
                <w:szCs w:val="20"/>
              </w:rPr>
              <w:t>Cystometrography:</w:t>
            </w:r>
            <w:r>
              <w:rPr>
                <w:sz w:val="20"/>
                <w:szCs w:val="20"/>
              </w:rPr>
              <w:br/>
              <w:t>(a) with measurement of any one or more of the following:</w:t>
            </w:r>
            <w:r>
              <w:rPr>
                <w:sz w:val="20"/>
                <w:szCs w:val="20"/>
              </w:rPr>
              <w:br/>
              <w:t>         (i) urine flow rate;</w:t>
            </w:r>
            <w:r>
              <w:rPr>
                <w:sz w:val="20"/>
                <w:szCs w:val="20"/>
              </w:rPr>
              <w:br/>
              <w:t>         (ii) urethral pressure profile;</w:t>
            </w:r>
            <w:r>
              <w:rPr>
                <w:sz w:val="20"/>
                <w:szCs w:val="20"/>
              </w:rPr>
              <w:br/>
              <w:t>         (iii) urethral sphincter electromyography; and</w:t>
            </w:r>
            <w:r>
              <w:rPr>
                <w:sz w:val="20"/>
                <w:szCs w:val="20"/>
              </w:rPr>
              <w:br/>
              <w:t>(b) with simultaneous measurement of:</w:t>
            </w:r>
            <w:r>
              <w:rPr>
                <w:sz w:val="20"/>
                <w:szCs w:val="20"/>
              </w:rPr>
              <w:br/>
              <w:t>         (i) rectal pressure; or</w:t>
            </w:r>
            <w:r>
              <w:rPr>
                <w:sz w:val="20"/>
                <w:szCs w:val="20"/>
              </w:rPr>
              <w:br/>
              <w:t>         (ii) stomal or vaginal pressure if rectal pressure is not possible;</w:t>
            </w:r>
            <w:r>
              <w:rPr>
                <w:sz w:val="20"/>
                <w:szCs w:val="20"/>
              </w:rPr>
              <w:br/>
              <w:t xml:space="preserve">not being a service associated with a service to which any of items 11012 to 11027, 11900, 11917, 11919 and 36800 or an item in Group I3 of the diagnostic imaging services table applies  (Anaes.) </w:t>
            </w:r>
          </w:p>
          <w:p w14:paraId="3AB850A1" w14:textId="77777777" w:rsidR="00154ABF" w:rsidRDefault="00154ABF">
            <w:pPr>
              <w:tabs>
                <w:tab w:val="left" w:pos="1701"/>
              </w:tabs>
            </w:pPr>
            <w:r>
              <w:rPr>
                <w:b/>
                <w:sz w:val="20"/>
              </w:rPr>
              <w:t xml:space="preserve">Fee: </w:t>
            </w:r>
            <w:r>
              <w:t>$225.00</w:t>
            </w:r>
            <w:r>
              <w:tab/>
            </w:r>
            <w:r>
              <w:rPr>
                <w:b/>
                <w:sz w:val="20"/>
              </w:rPr>
              <w:t xml:space="preserve">Benefit: </w:t>
            </w:r>
            <w:r>
              <w:t>75% = $168.75    85% = $191.25</w:t>
            </w:r>
          </w:p>
        </w:tc>
      </w:tr>
      <w:tr w:rsidR="00154ABF" w14:paraId="2160FAE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1349827" w14:textId="77777777" w:rsidR="00154ABF" w:rsidRDefault="00154ABF">
            <w:pPr>
              <w:rPr>
                <w:b/>
              </w:rPr>
            </w:pPr>
            <w:r>
              <w:rPr>
                <w:b/>
              </w:rPr>
              <w:t>Fee</w:t>
            </w:r>
          </w:p>
          <w:p w14:paraId="69BE00A2" w14:textId="77777777" w:rsidR="00154ABF" w:rsidRDefault="00154ABF">
            <w:r>
              <w:t>11917</w:t>
            </w:r>
          </w:p>
        </w:tc>
        <w:tc>
          <w:tcPr>
            <w:tcW w:w="4512" w:type="pct"/>
            <w:vMerge w:val="restart"/>
            <w:vAlign w:val="bottom"/>
          </w:tcPr>
          <w:p w14:paraId="392B3958" w14:textId="77777777" w:rsidR="00154ABF" w:rsidRDefault="00154ABF">
            <w:pPr>
              <w:spacing w:after="200"/>
              <w:rPr>
                <w:sz w:val="20"/>
                <w:szCs w:val="20"/>
              </w:rPr>
            </w:pPr>
            <w:r>
              <w:rPr>
                <w:sz w:val="20"/>
                <w:szCs w:val="20"/>
              </w:rPr>
              <w:t>Cystometrography, in conjunction with real time ultrasound of one or more components of the urinary tract:</w:t>
            </w:r>
            <w:r>
              <w:rPr>
                <w:sz w:val="20"/>
                <w:szCs w:val="20"/>
              </w:rPr>
              <w:br/>
              <w:t>(a) with measurement of any one or more of the following:</w:t>
            </w:r>
            <w:r>
              <w:rPr>
                <w:sz w:val="20"/>
                <w:szCs w:val="20"/>
              </w:rPr>
              <w:br/>
              <w:t>         (i) urine flow rate;</w:t>
            </w:r>
            <w:r>
              <w:rPr>
                <w:sz w:val="20"/>
                <w:szCs w:val="20"/>
              </w:rPr>
              <w:br/>
            </w:r>
            <w:r>
              <w:rPr>
                <w:sz w:val="20"/>
                <w:szCs w:val="20"/>
              </w:rPr>
              <w:lastRenderedPageBreak/>
              <w:t>         (ii) urethral pressure profile;</w:t>
            </w:r>
            <w:r>
              <w:rPr>
                <w:sz w:val="20"/>
                <w:szCs w:val="20"/>
              </w:rPr>
              <w:br/>
              <w:t>         (iii) urethral sphincter electromyography; and</w:t>
            </w:r>
            <w:r>
              <w:rPr>
                <w:sz w:val="20"/>
                <w:szCs w:val="20"/>
              </w:rPr>
              <w:br/>
              <w:t>(b) with simultaneous measurement of:</w:t>
            </w:r>
            <w:r>
              <w:rPr>
                <w:sz w:val="20"/>
                <w:szCs w:val="20"/>
              </w:rPr>
              <w:br/>
              <w:t>         (i) rectal pressure; or</w:t>
            </w:r>
            <w:r>
              <w:rPr>
                <w:sz w:val="20"/>
                <w:szCs w:val="20"/>
              </w:rPr>
              <w:br/>
              <w:t>         (ii) stomal or vaginal pressure if rectal pressure is not possible;</w:t>
            </w:r>
            <w:r>
              <w:rPr>
                <w:sz w:val="20"/>
                <w:szCs w:val="20"/>
              </w:rPr>
              <w:br/>
              <w:t xml:space="preserve">including all imaging associated with cystometrography, not being a service associated with a service to which any of items 11012 to 11027, 11900, 11912, 11919 and 36800 or an item in Group I3 of the diagnostic imaging services table applies  (Anaes.) </w:t>
            </w:r>
          </w:p>
          <w:p w14:paraId="4A43AD6D" w14:textId="77777777" w:rsidR="00154ABF" w:rsidRDefault="00154ABF">
            <w:pPr>
              <w:tabs>
                <w:tab w:val="left" w:pos="1701"/>
              </w:tabs>
            </w:pPr>
            <w:r>
              <w:rPr>
                <w:b/>
                <w:sz w:val="20"/>
              </w:rPr>
              <w:t xml:space="preserve">Fee: </w:t>
            </w:r>
            <w:r>
              <w:t>$488.05</w:t>
            </w:r>
            <w:r>
              <w:tab/>
            </w:r>
            <w:r>
              <w:rPr>
                <w:b/>
                <w:sz w:val="20"/>
              </w:rPr>
              <w:t xml:space="preserve">Benefit: </w:t>
            </w:r>
            <w:r>
              <w:t>75% = $366.05    85% = $414.85</w:t>
            </w:r>
          </w:p>
        </w:tc>
      </w:tr>
      <w:tr w:rsidR="00154ABF" w14:paraId="0235B6A1"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208539C5" w14:textId="77777777" w:rsidR="00154ABF" w:rsidRDefault="00154ABF">
            <w:pPr>
              <w:rPr>
                <w:b/>
              </w:rPr>
            </w:pPr>
            <w:r>
              <w:rPr>
                <w:b/>
              </w:rPr>
              <w:lastRenderedPageBreak/>
              <w:t>Fee</w:t>
            </w:r>
          </w:p>
          <w:p w14:paraId="3205FE9A" w14:textId="77777777" w:rsidR="00154ABF" w:rsidRDefault="00154ABF">
            <w:r>
              <w:t>11919</w:t>
            </w:r>
          </w:p>
        </w:tc>
        <w:tc>
          <w:tcPr>
            <w:tcW w:w="4512" w:type="pct"/>
            <w:vAlign w:val="bottom"/>
          </w:tcPr>
          <w:p w14:paraId="2B053117" w14:textId="77777777" w:rsidR="00154ABF" w:rsidRDefault="00154ABF">
            <w:pPr>
              <w:spacing w:after="200"/>
              <w:rPr>
                <w:sz w:val="20"/>
                <w:szCs w:val="20"/>
              </w:rPr>
            </w:pPr>
            <w:r>
              <w:rPr>
                <w:sz w:val="20"/>
                <w:szCs w:val="20"/>
              </w:rPr>
              <w:t xml:space="preserve">CYSTOMETROGRAPHY IN CONJUNCTION WITH CONTRAST MICTURATING CYSTOURETHROGRAPHY, with measurement of any one or more of urine flow rate, urethral pressure profile, rectal pressure, urethral sphincter electromyography, being a service associated with a service to which items 60506 or 60509 applies; other than a service associated with a service to which items 11012-11027, 11900-11917 and 36800 apply (Anaes.) </w:t>
            </w:r>
          </w:p>
          <w:p w14:paraId="0138FC5A" w14:textId="77777777" w:rsidR="00154ABF" w:rsidRDefault="00154ABF">
            <w:pPr>
              <w:tabs>
                <w:tab w:val="left" w:pos="1701"/>
              </w:tabs>
            </w:pPr>
            <w:r>
              <w:rPr>
                <w:b/>
                <w:sz w:val="20"/>
              </w:rPr>
              <w:t xml:space="preserve">Fee: </w:t>
            </w:r>
            <w:r>
              <w:t>$488.05</w:t>
            </w:r>
            <w:r>
              <w:tab/>
            </w:r>
            <w:r>
              <w:rPr>
                <w:b/>
                <w:sz w:val="20"/>
              </w:rPr>
              <w:t xml:space="preserve">Benefit: </w:t>
            </w:r>
            <w:r>
              <w:t>75% = $366.05    85% = $414.85</w:t>
            </w:r>
          </w:p>
        </w:tc>
      </w:tr>
    </w:tbl>
    <w:p w14:paraId="61ABFF3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1165BA2F"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79B1D72A" w14:textId="77777777">
              <w:tc>
                <w:tcPr>
                  <w:tcW w:w="2500" w:type="pct"/>
                  <w:tcBorders>
                    <w:top w:val="nil"/>
                    <w:left w:val="nil"/>
                    <w:bottom w:val="nil"/>
                    <w:right w:val="nil"/>
                  </w:tcBorders>
                  <w:tcMar>
                    <w:left w:w="0" w:type="dxa"/>
                    <w:right w:w="0" w:type="dxa"/>
                  </w:tcMar>
                  <w:vAlign w:val="bottom"/>
                </w:tcPr>
                <w:p w14:paraId="1E6B3703" w14:textId="77777777" w:rsidR="00A77B3E" w:rsidRDefault="00A77B3E">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left w:w="0" w:type="dxa"/>
                    <w:right w:w="0" w:type="dxa"/>
                  </w:tcMar>
                  <w:vAlign w:val="bottom"/>
                </w:tcPr>
                <w:p w14:paraId="122A3EA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ALLERGY TESTING</w:t>
                  </w:r>
                </w:p>
              </w:tc>
            </w:tr>
          </w:tbl>
          <w:p w14:paraId="3698724D" w14:textId="77777777" w:rsidR="00A77B3E" w:rsidRDefault="00A77B3E">
            <w:pPr>
              <w:keepLines/>
              <w:rPr>
                <w:rFonts w:ascii="Helvetica" w:eastAsia="Helvetica" w:hAnsi="Helvetica" w:cs="Helvetica"/>
                <w:b/>
              </w:rPr>
            </w:pPr>
          </w:p>
        </w:tc>
      </w:tr>
      <w:tr w:rsidR="00154ABF" w14:paraId="384AAB8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06A4581F" w14:textId="77777777" w:rsidR="00A77B3E" w:rsidRDefault="00A77B3E">
            <w:pPr>
              <w:rPr>
                <w:rFonts w:ascii="Helvetica" w:eastAsia="Helvetica" w:hAnsi="Helvetica" w:cs="Helvetica"/>
                <w:b/>
              </w:rPr>
            </w:pPr>
          </w:p>
        </w:tc>
        <w:tc>
          <w:tcPr>
            <w:tcW w:w="4512" w:type="pct"/>
            <w:vMerge w:val="restart"/>
          </w:tcPr>
          <w:p w14:paraId="69D555D5"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4BD0791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tcPr>
          <w:p w14:paraId="23A39AD6" w14:textId="77777777" w:rsidR="00A77B3E" w:rsidRDefault="00A77B3E">
            <w:pPr>
              <w:rPr>
                <w:rFonts w:ascii="Helvetica" w:eastAsia="Helvetica" w:hAnsi="Helvetica" w:cs="Helvetica"/>
                <w:b/>
              </w:rPr>
            </w:pPr>
          </w:p>
        </w:tc>
        <w:tc>
          <w:tcPr>
            <w:tcW w:w="4512" w:type="pct"/>
            <w:vMerge w:val="restart"/>
          </w:tcPr>
          <w:p w14:paraId="5677C51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 w:name="_Toc169794165"/>
            <w:r>
              <w:rPr>
                <w:rFonts w:ascii="Helvetica" w:eastAsia="Helvetica" w:hAnsi="Helvetica" w:cs="Helvetica"/>
                <w:b w:val="0"/>
                <w:sz w:val="18"/>
              </w:rPr>
              <w:t>Subgroup 9. Allergy Testing</w:t>
            </w:r>
            <w:bookmarkEnd w:id="15"/>
          </w:p>
        </w:tc>
      </w:tr>
      <w:tr w:rsidR="00154ABF" w14:paraId="35A353A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17C2459E" w14:textId="77777777" w:rsidR="00154ABF" w:rsidRDefault="00154ABF">
            <w:pPr>
              <w:rPr>
                <w:b/>
              </w:rPr>
            </w:pPr>
            <w:r>
              <w:rPr>
                <w:b/>
              </w:rPr>
              <w:t>Fee</w:t>
            </w:r>
          </w:p>
          <w:p w14:paraId="12F58535" w14:textId="77777777" w:rsidR="00154ABF" w:rsidRDefault="00154ABF">
            <w:r>
              <w:t>12000</w:t>
            </w:r>
          </w:p>
        </w:tc>
        <w:tc>
          <w:tcPr>
            <w:tcW w:w="4512" w:type="pct"/>
            <w:vMerge w:val="restart"/>
            <w:vAlign w:val="bottom"/>
          </w:tcPr>
          <w:p w14:paraId="70040EAE" w14:textId="77777777" w:rsidR="00154ABF" w:rsidRDefault="00154ABF">
            <w:pPr>
              <w:spacing w:after="200"/>
              <w:rPr>
                <w:sz w:val="20"/>
                <w:szCs w:val="20"/>
              </w:rPr>
            </w:pPr>
            <w:r>
              <w:rPr>
                <w:sz w:val="20"/>
                <w:szCs w:val="20"/>
              </w:rPr>
              <w:t>Skin prick testing for aeroallergens by a specialist or consultant physician in the practice of the specialist or consultant physician’s specialty, including all allergens tested on the same day, not being a service associated with a service to which item 12001, 12002, 12005, 12012, 12017, 12021, 12022 or 12024 applies</w:t>
            </w:r>
          </w:p>
          <w:p w14:paraId="66B40D8A" w14:textId="77777777" w:rsidR="00154ABF" w:rsidRDefault="00154ABF">
            <w:r>
              <w:t>(See para DN.1.22 of explanatory notes to this Category)</w:t>
            </w:r>
          </w:p>
          <w:p w14:paraId="2478495E" w14:textId="77777777" w:rsidR="00154ABF" w:rsidRDefault="00154ABF">
            <w:pPr>
              <w:tabs>
                <w:tab w:val="left" w:pos="1701"/>
              </w:tabs>
            </w:pPr>
            <w:r>
              <w:rPr>
                <w:b/>
                <w:sz w:val="20"/>
              </w:rPr>
              <w:t xml:space="preserve">Fee: </w:t>
            </w:r>
            <w:r>
              <w:t>$44.35</w:t>
            </w:r>
            <w:r>
              <w:tab/>
            </w:r>
            <w:r>
              <w:rPr>
                <w:b/>
                <w:sz w:val="20"/>
              </w:rPr>
              <w:t xml:space="preserve">Benefit: </w:t>
            </w:r>
            <w:r>
              <w:t>75% = $33.30    85% = $37.70</w:t>
            </w:r>
          </w:p>
        </w:tc>
      </w:tr>
      <w:tr w:rsidR="00154ABF" w14:paraId="3AB6225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5CCB922" w14:textId="77777777" w:rsidR="00154ABF" w:rsidRDefault="00154ABF">
            <w:pPr>
              <w:rPr>
                <w:b/>
              </w:rPr>
            </w:pPr>
            <w:r>
              <w:rPr>
                <w:b/>
              </w:rPr>
              <w:t>Fee</w:t>
            </w:r>
          </w:p>
          <w:p w14:paraId="29E71F2D" w14:textId="77777777" w:rsidR="00154ABF" w:rsidRDefault="00154ABF">
            <w:r>
              <w:t>12001</w:t>
            </w:r>
          </w:p>
        </w:tc>
        <w:tc>
          <w:tcPr>
            <w:tcW w:w="4512" w:type="pct"/>
            <w:vMerge w:val="restart"/>
            <w:vAlign w:val="bottom"/>
          </w:tcPr>
          <w:p w14:paraId="22A3C250" w14:textId="77777777" w:rsidR="00154ABF" w:rsidRDefault="00154ABF">
            <w:pPr>
              <w:spacing w:after="200"/>
              <w:rPr>
                <w:sz w:val="20"/>
                <w:szCs w:val="20"/>
              </w:rPr>
            </w:pPr>
            <w:r>
              <w:rPr>
                <w:sz w:val="20"/>
                <w:szCs w:val="20"/>
              </w:rPr>
              <w:t>Skin prick testing for aeroallergens, including all allergens tested on the same day, not being a service associated with a service to which item 12000, 12002, 12005, 12012, 12017, 12021, 12022 or 12024 applies.</w:t>
            </w:r>
          </w:p>
          <w:p w14:paraId="7F623D0B" w14:textId="77777777" w:rsidR="00154ABF" w:rsidRDefault="00154ABF">
            <w:pPr>
              <w:spacing w:before="200" w:after="200"/>
              <w:rPr>
                <w:sz w:val="20"/>
                <w:szCs w:val="20"/>
              </w:rPr>
            </w:pPr>
            <w:r>
              <w:rPr>
                <w:sz w:val="20"/>
                <w:szCs w:val="20"/>
              </w:rPr>
              <w:t>Applicable only once in any 12 month period</w:t>
            </w:r>
          </w:p>
          <w:p w14:paraId="76CCC1DC" w14:textId="77777777" w:rsidR="00154ABF" w:rsidRDefault="00154ABF">
            <w:r>
              <w:t>(See para DN.1.22 of explanatory notes to this Category)</w:t>
            </w:r>
          </w:p>
          <w:p w14:paraId="2836004C" w14:textId="77777777" w:rsidR="00154ABF" w:rsidRDefault="00154ABF">
            <w:pPr>
              <w:tabs>
                <w:tab w:val="left" w:pos="1701"/>
              </w:tabs>
            </w:pPr>
            <w:r>
              <w:rPr>
                <w:b/>
                <w:sz w:val="20"/>
              </w:rPr>
              <w:t xml:space="preserve">Fee: </w:t>
            </w:r>
            <w:r>
              <w:t>$44.35</w:t>
            </w:r>
            <w:r>
              <w:tab/>
            </w:r>
            <w:r>
              <w:rPr>
                <w:b/>
                <w:sz w:val="20"/>
              </w:rPr>
              <w:t xml:space="preserve">Benefit: </w:t>
            </w:r>
            <w:r>
              <w:t>75% = $33.30    85% = $37.70</w:t>
            </w:r>
          </w:p>
        </w:tc>
      </w:tr>
      <w:tr w:rsidR="00154ABF" w14:paraId="290D50F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84FA543" w14:textId="77777777" w:rsidR="00154ABF" w:rsidRDefault="00154ABF">
            <w:pPr>
              <w:rPr>
                <w:b/>
              </w:rPr>
            </w:pPr>
            <w:r>
              <w:rPr>
                <w:b/>
              </w:rPr>
              <w:t>Fee</w:t>
            </w:r>
          </w:p>
          <w:p w14:paraId="2283F6C0" w14:textId="77777777" w:rsidR="00154ABF" w:rsidRDefault="00154ABF">
            <w:r>
              <w:t>12002</w:t>
            </w:r>
          </w:p>
        </w:tc>
        <w:tc>
          <w:tcPr>
            <w:tcW w:w="4512" w:type="pct"/>
            <w:vMerge w:val="restart"/>
            <w:vAlign w:val="bottom"/>
          </w:tcPr>
          <w:p w14:paraId="3B9DDD85" w14:textId="77777777" w:rsidR="00154ABF" w:rsidRDefault="00154ABF">
            <w:pPr>
              <w:spacing w:after="200"/>
              <w:rPr>
                <w:sz w:val="20"/>
                <w:szCs w:val="20"/>
              </w:rPr>
            </w:pPr>
            <w:r>
              <w:rPr>
                <w:sz w:val="20"/>
                <w:szCs w:val="20"/>
              </w:rPr>
              <w:t>Repeat skin prick testing of a patient for aeroallergens, including all allergens tested on the same day, if:</w:t>
            </w:r>
          </w:p>
          <w:p w14:paraId="324812E1" w14:textId="77777777" w:rsidR="00154ABF" w:rsidRDefault="00154ABF">
            <w:pPr>
              <w:spacing w:before="200" w:after="200"/>
              <w:rPr>
                <w:sz w:val="20"/>
                <w:szCs w:val="20"/>
              </w:rPr>
            </w:pPr>
            <w:r>
              <w:rPr>
                <w:sz w:val="20"/>
                <w:szCs w:val="20"/>
              </w:rPr>
              <w:t>(a) further testing for aeroallergens is indicated in the same 12 month period to which item 12001 applies to a service for the patient; and</w:t>
            </w:r>
          </w:p>
          <w:p w14:paraId="12091A3B" w14:textId="77777777" w:rsidR="00154ABF" w:rsidRDefault="00154ABF">
            <w:pPr>
              <w:spacing w:before="200" w:after="200"/>
              <w:rPr>
                <w:sz w:val="20"/>
                <w:szCs w:val="20"/>
              </w:rPr>
            </w:pPr>
            <w:r>
              <w:rPr>
                <w:sz w:val="20"/>
                <w:szCs w:val="20"/>
              </w:rPr>
              <w:t>(b) the service is not associated with a service to which item 12000, 12001, 12005, 12012, 12017, 12021, 12022 or 12024 applies</w:t>
            </w:r>
          </w:p>
          <w:p w14:paraId="024010C5" w14:textId="77777777" w:rsidR="00154ABF" w:rsidRDefault="00154ABF">
            <w:pPr>
              <w:spacing w:before="200" w:after="200"/>
              <w:rPr>
                <w:sz w:val="20"/>
                <w:szCs w:val="20"/>
              </w:rPr>
            </w:pPr>
            <w:r>
              <w:rPr>
                <w:sz w:val="20"/>
                <w:szCs w:val="20"/>
              </w:rPr>
              <w:t>Applicable only once in any 12 month period</w:t>
            </w:r>
          </w:p>
          <w:p w14:paraId="6ED0060B" w14:textId="77777777" w:rsidR="00154ABF" w:rsidRDefault="00154ABF">
            <w:r>
              <w:t>(See para DN.1.22 of explanatory notes to this Category)</w:t>
            </w:r>
          </w:p>
          <w:p w14:paraId="3D84C1D8" w14:textId="77777777" w:rsidR="00154ABF" w:rsidRDefault="00154ABF">
            <w:pPr>
              <w:tabs>
                <w:tab w:val="left" w:pos="1701"/>
              </w:tabs>
            </w:pPr>
            <w:r>
              <w:rPr>
                <w:b/>
                <w:sz w:val="20"/>
              </w:rPr>
              <w:t xml:space="preserve">Fee: </w:t>
            </w:r>
            <w:r>
              <w:t>$44.35</w:t>
            </w:r>
            <w:r>
              <w:tab/>
            </w:r>
            <w:r>
              <w:rPr>
                <w:b/>
                <w:sz w:val="20"/>
              </w:rPr>
              <w:t xml:space="preserve">Benefit: </w:t>
            </w:r>
            <w:r>
              <w:t>75% = $33.30    85% = $37.70</w:t>
            </w:r>
          </w:p>
        </w:tc>
      </w:tr>
      <w:tr w:rsidR="00154ABF" w14:paraId="6A14543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EE7D0DE" w14:textId="77777777" w:rsidR="00154ABF" w:rsidRDefault="00154ABF">
            <w:pPr>
              <w:rPr>
                <w:b/>
              </w:rPr>
            </w:pPr>
            <w:r>
              <w:rPr>
                <w:b/>
              </w:rPr>
              <w:t>Fee</w:t>
            </w:r>
          </w:p>
          <w:p w14:paraId="1E44DD3F" w14:textId="77777777" w:rsidR="00154ABF" w:rsidRDefault="00154ABF">
            <w:r>
              <w:t>12003</w:t>
            </w:r>
          </w:p>
        </w:tc>
        <w:tc>
          <w:tcPr>
            <w:tcW w:w="4512" w:type="pct"/>
            <w:vMerge w:val="restart"/>
            <w:vAlign w:val="bottom"/>
          </w:tcPr>
          <w:p w14:paraId="52E87275" w14:textId="77777777" w:rsidR="00154ABF" w:rsidRDefault="00154ABF">
            <w:pPr>
              <w:spacing w:after="200"/>
              <w:rPr>
                <w:sz w:val="20"/>
                <w:szCs w:val="20"/>
              </w:rPr>
            </w:pPr>
            <w:r>
              <w:rPr>
                <w:sz w:val="20"/>
                <w:szCs w:val="20"/>
              </w:rPr>
              <w:t>Skin prick testing for food and latex allergens, including all allergens tested on the same day, not being a service associated with a service to which item 12012, 12017, 12021, 12022 or 12024 applies</w:t>
            </w:r>
          </w:p>
          <w:p w14:paraId="3A7BD1AA" w14:textId="77777777" w:rsidR="00154ABF" w:rsidRDefault="00154ABF">
            <w:r>
              <w:t>(See para DN.1.22 of explanatory notes to this Category)</w:t>
            </w:r>
          </w:p>
          <w:p w14:paraId="3B273476" w14:textId="77777777" w:rsidR="00154ABF" w:rsidRDefault="00154ABF">
            <w:pPr>
              <w:tabs>
                <w:tab w:val="left" w:pos="1701"/>
              </w:tabs>
            </w:pPr>
            <w:r>
              <w:rPr>
                <w:b/>
                <w:sz w:val="20"/>
              </w:rPr>
              <w:lastRenderedPageBreak/>
              <w:t xml:space="preserve">Fee: </w:t>
            </w:r>
            <w:r>
              <w:t>$44.35</w:t>
            </w:r>
            <w:r>
              <w:tab/>
            </w:r>
            <w:r>
              <w:rPr>
                <w:b/>
                <w:sz w:val="20"/>
              </w:rPr>
              <w:t xml:space="preserve">Benefit: </w:t>
            </w:r>
            <w:r>
              <w:t>75% = $33.30    85% = $37.70</w:t>
            </w:r>
          </w:p>
        </w:tc>
      </w:tr>
      <w:tr w:rsidR="00154ABF" w14:paraId="0CF2AD4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8EF37B8" w14:textId="77777777" w:rsidR="00154ABF" w:rsidRDefault="00154ABF">
            <w:pPr>
              <w:rPr>
                <w:b/>
              </w:rPr>
            </w:pPr>
            <w:r>
              <w:rPr>
                <w:b/>
              </w:rPr>
              <w:lastRenderedPageBreak/>
              <w:t>Fee</w:t>
            </w:r>
          </w:p>
          <w:p w14:paraId="7C3945BD" w14:textId="77777777" w:rsidR="00154ABF" w:rsidRDefault="00154ABF">
            <w:r>
              <w:t>12004</w:t>
            </w:r>
          </w:p>
        </w:tc>
        <w:tc>
          <w:tcPr>
            <w:tcW w:w="4512" w:type="pct"/>
            <w:vMerge w:val="restart"/>
            <w:vAlign w:val="bottom"/>
          </w:tcPr>
          <w:p w14:paraId="3C3550D5" w14:textId="77777777" w:rsidR="00154ABF" w:rsidRDefault="00154ABF">
            <w:pPr>
              <w:spacing w:after="200"/>
              <w:rPr>
                <w:sz w:val="20"/>
                <w:szCs w:val="20"/>
              </w:rPr>
            </w:pPr>
            <w:r>
              <w:rPr>
                <w:sz w:val="20"/>
                <w:szCs w:val="20"/>
              </w:rPr>
              <w:t>Skin testing for medication allergens (antibiotics or non general anaesthetics agents) and venoms (including prick testing and intradermal testing with a number of dilutions), including all allergens tested on the same day, not being a service associated with a service to which item 12012, 12017, 12021, 12022 or 12024 applies</w:t>
            </w:r>
          </w:p>
          <w:p w14:paraId="646AC7E1" w14:textId="77777777" w:rsidR="00154ABF" w:rsidRDefault="00154ABF">
            <w:r>
              <w:t>(See para DN.1.22 of explanatory notes to this Category)</w:t>
            </w:r>
          </w:p>
          <w:p w14:paraId="6F82EE08" w14:textId="77777777" w:rsidR="00154ABF" w:rsidRDefault="00154ABF">
            <w:pPr>
              <w:tabs>
                <w:tab w:val="left" w:pos="1701"/>
              </w:tabs>
            </w:pPr>
            <w:r>
              <w:rPr>
                <w:b/>
                <w:sz w:val="20"/>
              </w:rPr>
              <w:t xml:space="preserve">Fee: </w:t>
            </w:r>
            <w:r>
              <w:t>$67.05</w:t>
            </w:r>
            <w:r>
              <w:tab/>
            </w:r>
            <w:r>
              <w:rPr>
                <w:b/>
                <w:sz w:val="20"/>
              </w:rPr>
              <w:t xml:space="preserve">Benefit: </w:t>
            </w:r>
            <w:r>
              <w:t>75% = $50.30    85% = $57.00</w:t>
            </w:r>
          </w:p>
        </w:tc>
      </w:tr>
      <w:tr w:rsidR="00154ABF" w14:paraId="24C8908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4EF61AD" w14:textId="77777777" w:rsidR="00154ABF" w:rsidRDefault="00154ABF">
            <w:pPr>
              <w:rPr>
                <w:b/>
              </w:rPr>
            </w:pPr>
            <w:r>
              <w:rPr>
                <w:b/>
              </w:rPr>
              <w:t>Fee</w:t>
            </w:r>
          </w:p>
          <w:p w14:paraId="7E83099A" w14:textId="77777777" w:rsidR="00154ABF" w:rsidRDefault="00154ABF">
            <w:r>
              <w:t>12005</w:t>
            </w:r>
          </w:p>
        </w:tc>
        <w:tc>
          <w:tcPr>
            <w:tcW w:w="4512" w:type="pct"/>
            <w:vMerge w:val="restart"/>
            <w:vAlign w:val="bottom"/>
          </w:tcPr>
          <w:p w14:paraId="04145E66" w14:textId="77777777" w:rsidR="00154ABF" w:rsidRDefault="00154ABF">
            <w:pPr>
              <w:spacing w:after="200"/>
              <w:rPr>
                <w:sz w:val="20"/>
                <w:szCs w:val="20"/>
              </w:rPr>
            </w:pPr>
            <w:r>
              <w:rPr>
                <w:sz w:val="20"/>
                <w:szCs w:val="20"/>
              </w:rPr>
              <w:t>Skin testing:</w:t>
            </w:r>
          </w:p>
          <w:p w14:paraId="1C760F80" w14:textId="77777777" w:rsidR="00154ABF" w:rsidRDefault="00154ABF">
            <w:pPr>
              <w:spacing w:before="200" w:after="200"/>
              <w:rPr>
                <w:sz w:val="20"/>
                <w:szCs w:val="20"/>
              </w:rPr>
            </w:pPr>
            <w:r>
              <w:rPr>
                <w:sz w:val="20"/>
                <w:szCs w:val="20"/>
              </w:rPr>
              <w:t>(a) performed by or on behalf of a specialist or consultant physician in the practice of the specialist or consultant physician’s specialty; and</w:t>
            </w:r>
          </w:p>
          <w:p w14:paraId="783D6DEC" w14:textId="77777777" w:rsidR="00154ABF" w:rsidRDefault="00154ABF">
            <w:pPr>
              <w:spacing w:before="200" w:after="200"/>
              <w:rPr>
                <w:sz w:val="20"/>
                <w:szCs w:val="20"/>
              </w:rPr>
            </w:pPr>
            <w:r>
              <w:rPr>
                <w:sz w:val="20"/>
                <w:szCs w:val="20"/>
              </w:rPr>
              <w:t>(b)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w:t>
            </w:r>
          </w:p>
          <w:p w14:paraId="67AF016D" w14:textId="77777777" w:rsidR="00154ABF" w:rsidRDefault="00154ABF">
            <w:pPr>
              <w:spacing w:before="200" w:after="200"/>
              <w:rPr>
                <w:sz w:val="20"/>
                <w:szCs w:val="20"/>
              </w:rPr>
            </w:pPr>
            <w:r>
              <w:rPr>
                <w:sz w:val="20"/>
                <w:szCs w:val="20"/>
              </w:rPr>
              <w:t>(c) including all allergens tested on the same day; and</w:t>
            </w:r>
          </w:p>
          <w:p w14:paraId="3FD694D4" w14:textId="77777777" w:rsidR="00154ABF" w:rsidRDefault="00154ABF">
            <w:pPr>
              <w:spacing w:before="200" w:after="200"/>
              <w:rPr>
                <w:sz w:val="20"/>
                <w:szCs w:val="20"/>
              </w:rPr>
            </w:pPr>
            <w:r>
              <w:rPr>
                <w:sz w:val="20"/>
                <w:szCs w:val="20"/>
              </w:rPr>
              <w:t>(d) not being a service associated with a service to which item 12000, 12001, 12002, 12003, 12012, 12017, 12021, 12022 or 12024 applies</w:t>
            </w:r>
          </w:p>
          <w:p w14:paraId="261867E0" w14:textId="77777777" w:rsidR="00154ABF" w:rsidRDefault="00154ABF">
            <w:r>
              <w:t>(See para DN.1.22 of explanatory notes to this Category)</w:t>
            </w:r>
          </w:p>
          <w:p w14:paraId="1155D492" w14:textId="77777777" w:rsidR="00154ABF" w:rsidRDefault="00154ABF">
            <w:pPr>
              <w:tabs>
                <w:tab w:val="left" w:pos="1701"/>
              </w:tabs>
            </w:pPr>
            <w:r>
              <w:rPr>
                <w:b/>
                <w:sz w:val="20"/>
              </w:rPr>
              <w:t xml:space="preserve">Fee: </w:t>
            </w:r>
            <w:r>
              <w:t>$90.20</w:t>
            </w:r>
            <w:r>
              <w:tab/>
            </w:r>
            <w:r>
              <w:rPr>
                <w:b/>
                <w:sz w:val="20"/>
              </w:rPr>
              <w:t xml:space="preserve">Benefit: </w:t>
            </w:r>
            <w:r>
              <w:t>75% = $67.65    85% = $76.70</w:t>
            </w:r>
          </w:p>
        </w:tc>
      </w:tr>
      <w:tr w:rsidR="00154ABF" w14:paraId="260C2038"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D5C3F77" w14:textId="77777777" w:rsidR="00154ABF" w:rsidRDefault="00154ABF">
            <w:pPr>
              <w:rPr>
                <w:b/>
              </w:rPr>
            </w:pPr>
            <w:r>
              <w:rPr>
                <w:b/>
              </w:rPr>
              <w:t>Fee</w:t>
            </w:r>
          </w:p>
          <w:p w14:paraId="16FB7E37" w14:textId="77777777" w:rsidR="00154ABF" w:rsidRDefault="00154ABF">
            <w:r>
              <w:t>12012</w:t>
            </w:r>
          </w:p>
        </w:tc>
        <w:tc>
          <w:tcPr>
            <w:tcW w:w="4512" w:type="pct"/>
            <w:vMerge w:val="restart"/>
            <w:vAlign w:val="bottom"/>
          </w:tcPr>
          <w:p w14:paraId="4925D07B" w14:textId="77777777" w:rsidR="00154ABF" w:rsidRDefault="00154ABF">
            <w:pPr>
              <w:spacing w:after="200"/>
              <w:rPr>
                <w:sz w:val="20"/>
                <w:szCs w:val="20"/>
              </w:rPr>
            </w:pPr>
            <w:r>
              <w:rPr>
                <w:sz w:val="20"/>
                <w:szCs w:val="20"/>
              </w:rPr>
              <w:t xml:space="preserve">Epicutaneous patch testing in the investigation of allergic dermatitis using not more than 25 allergens </w:t>
            </w:r>
          </w:p>
          <w:p w14:paraId="4ABBE9FB" w14:textId="77777777" w:rsidR="00154ABF" w:rsidRDefault="00154ABF">
            <w:pPr>
              <w:tabs>
                <w:tab w:val="left" w:pos="1701"/>
              </w:tabs>
            </w:pPr>
            <w:r>
              <w:rPr>
                <w:b/>
                <w:sz w:val="20"/>
              </w:rPr>
              <w:t xml:space="preserve">Fee: </w:t>
            </w:r>
            <w:r>
              <w:t>$23.70</w:t>
            </w:r>
            <w:r>
              <w:tab/>
            </w:r>
            <w:r>
              <w:rPr>
                <w:b/>
                <w:sz w:val="20"/>
              </w:rPr>
              <w:t xml:space="preserve">Benefit: </w:t>
            </w:r>
            <w:r>
              <w:t>75% = $17.80    85% = $20.15</w:t>
            </w:r>
          </w:p>
        </w:tc>
      </w:tr>
      <w:tr w:rsidR="00154ABF" w14:paraId="6398F151"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A3CDC9C" w14:textId="77777777" w:rsidR="00154ABF" w:rsidRDefault="00154ABF">
            <w:pPr>
              <w:rPr>
                <w:b/>
              </w:rPr>
            </w:pPr>
            <w:r>
              <w:rPr>
                <w:b/>
              </w:rPr>
              <w:t>Fee</w:t>
            </w:r>
          </w:p>
          <w:p w14:paraId="4BE82576" w14:textId="77777777" w:rsidR="00154ABF" w:rsidRDefault="00154ABF">
            <w:r>
              <w:t>12017</w:t>
            </w:r>
          </w:p>
        </w:tc>
        <w:tc>
          <w:tcPr>
            <w:tcW w:w="4512" w:type="pct"/>
            <w:vMerge w:val="restart"/>
            <w:vAlign w:val="bottom"/>
          </w:tcPr>
          <w:p w14:paraId="23F20313" w14:textId="77777777" w:rsidR="00154ABF" w:rsidRDefault="00154ABF">
            <w:pPr>
              <w:spacing w:after="200"/>
              <w:rPr>
                <w:sz w:val="20"/>
                <w:szCs w:val="20"/>
              </w:rPr>
            </w:pPr>
            <w:r>
              <w:rPr>
                <w:sz w:val="20"/>
                <w:szCs w:val="20"/>
              </w:rPr>
              <w:t xml:space="preserve">Epicutaneous patch testing in the investigation of allergic dermatitis using more than 25 allergens but not more than 50 allergens </w:t>
            </w:r>
          </w:p>
          <w:p w14:paraId="166CB643" w14:textId="77777777" w:rsidR="00154ABF" w:rsidRDefault="00154ABF">
            <w:pPr>
              <w:tabs>
                <w:tab w:val="left" w:pos="1701"/>
              </w:tabs>
            </w:pPr>
            <w:r>
              <w:rPr>
                <w:b/>
                <w:sz w:val="20"/>
              </w:rPr>
              <w:t xml:space="preserve">Fee: </w:t>
            </w:r>
            <w:r>
              <w:t>$80.00</w:t>
            </w:r>
            <w:r>
              <w:tab/>
            </w:r>
            <w:r>
              <w:rPr>
                <w:b/>
                <w:sz w:val="20"/>
              </w:rPr>
              <w:t xml:space="preserve">Benefit: </w:t>
            </w:r>
            <w:r>
              <w:t>75% = $60.00    85% = $68.00</w:t>
            </w:r>
          </w:p>
        </w:tc>
      </w:tr>
      <w:tr w:rsidR="00154ABF" w14:paraId="76FFF3A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D6EAD7A" w14:textId="77777777" w:rsidR="00154ABF" w:rsidRDefault="00154ABF">
            <w:pPr>
              <w:rPr>
                <w:b/>
              </w:rPr>
            </w:pPr>
            <w:r>
              <w:rPr>
                <w:b/>
              </w:rPr>
              <w:t>Fee</w:t>
            </w:r>
          </w:p>
          <w:p w14:paraId="1A022798" w14:textId="77777777" w:rsidR="00154ABF" w:rsidRDefault="00154ABF">
            <w:r>
              <w:t>12021</w:t>
            </w:r>
          </w:p>
        </w:tc>
        <w:tc>
          <w:tcPr>
            <w:tcW w:w="4512" w:type="pct"/>
            <w:vMerge w:val="restart"/>
            <w:vAlign w:val="bottom"/>
          </w:tcPr>
          <w:p w14:paraId="5FB5B8E0" w14:textId="77777777" w:rsidR="00154ABF" w:rsidRDefault="00154ABF">
            <w:pPr>
              <w:spacing w:after="200"/>
              <w:rPr>
                <w:sz w:val="20"/>
                <w:szCs w:val="20"/>
              </w:rPr>
            </w:pPr>
            <w:r>
              <w:rPr>
                <w:sz w:val="20"/>
                <w:szCs w:val="20"/>
              </w:rPr>
              <w:t>Epicutaneous patch testing in the investigation of allergic dermatitis, performed by or on behalf of a specialist, or consultant physician, in the practice of his or her specialty, using more than 50 allergens but not more than 75 allergens</w:t>
            </w:r>
          </w:p>
          <w:p w14:paraId="59824E3A" w14:textId="77777777" w:rsidR="00154ABF" w:rsidRDefault="00154ABF">
            <w:pPr>
              <w:tabs>
                <w:tab w:val="left" w:pos="1701"/>
              </w:tabs>
            </w:pPr>
            <w:r>
              <w:rPr>
                <w:b/>
                <w:sz w:val="20"/>
              </w:rPr>
              <w:t xml:space="preserve">Fee: </w:t>
            </w:r>
            <w:r>
              <w:t>$131.55</w:t>
            </w:r>
            <w:r>
              <w:tab/>
            </w:r>
            <w:r>
              <w:rPr>
                <w:b/>
                <w:sz w:val="20"/>
              </w:rPr>
              <w:t xml:space="preserve">Benefit: </w:t>
            </w:r>
            <w:r>
              <w:t>75% = $98.70    85% = $111.85</w:t>
            </w:r>
          </w:p>
        </w:tc>
      </w:tr>
      <w:tr w:rsidR="00154ABF" w14:paraId="2CA59F5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432BBFC" w14:textId="77777777" w:rsidR="00154ABF" w:rsidRDefault="00154ABF">
            <w:pPr>
              <w:rPr>
                <w:b/>
              </w:rPr>
            </w:pPr>
            <w:r>
              <w:rPr>
                <w:b/>
              </w:rPr>
              <w:t>Fee</w:t>
            </w:r>
          </w:p>
          <w:p w14:paraId="3962917B" w14:textId="77777777" w:rsidR="00154ABF" w:rsidRDefault="00154ABF">
            <w:r>
              <w:t>12022</w:t>
            </w:r>
          </w:p>
        </w:tc>
        <w:tc>
          <w:tcPr>
            <w:tcW w:w="4512" w:type="pct"/>
            <w:vMerge w:val="restart"/>
            <w:vAlign w:val="bottom"/>
          </w:tcPr>
          <w:p w14:paraId="1573FAD8" w14:textId="77777777" w:rsidR="00154ABF" w:rsidRDefault="00154ABF">
            <w:pPr>
              <w:spacing w:after="200"/>
              <w:rPr>
                <w:sz w:val="20"/>
                <w:szCs w:val="20"/>
              </w:rPr>
            </w:pPr>
            <w:r>
              <w:rPr>
                <w:sz w:val="20"/>
                <w:szCs w:val="20"/>
              </w:rPr>
              <w:t>Epicutaneous patch testing in the investigation of allergic dermatitis, performed by or on behalf of a specialist, or consultant physician, in the practice of his or her specialty, using more than 75 allergens but not more than 100 allergens</w:t>
            </w:r>
          </w:p>
          <w:p w14:paraId="1D6AFE2C" w14:textId="77777777" w:rsidR="00154ABF" w:rsidRDefault="00154ABF">
            <w:pPr>
              <w:tabs>
                <w:tab w:val="left" w:pos="1701"/>
              </w:tabs>
            </w:pPr>
            <w:r>
              <w:rPr>
                <w:b/>
                <w:sz w:val="20"/>
              </w:rPr>
              <w:t xml:space="preserve">Fee: </w:t>
            </w:r>
            <w:r>
              <w:t>$154.45</w:t>
            </w:r>
            <w:r>
              <w:tab/>
            </w:r>
            <w:r>
              <w:rPr>
                <w:b/>
                <w:sz w:val="20"/>
              </w:rPr>
              <w:t xml:space="preserve">Benefit: </w:t>
            </w:r>
            <w:r>
              <w:t>75% = $115.85    85% = $131.30</w:t>
            </w:r>
          </w:p>
        </w:tc>
      </w:tr>
      <w:tr w:rsidR="00154ABF" w14:paraId="6F90A0F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68DDF59D" w14:textId="77777777" w:rsidR="00154ABF" w:rsidRDefault="00154ABF">
            <w:pPr>
              <w:rPr>
                <w:b/>
              </w:rPr>
            </w:pPr>
            <w:r>
              <w:rPr>
                <w:b/>
              </w:rPr>
              <w:t>Fee</w:t>
            </w:r>
          </w:p>
          <w:p w14:paraId="2624664C" w14:textId="77777777" w:rsidR="00154ABF" w:rsidRDefault="00154ABF">
            <w:r>
              <w:t>12024</w:t>
            </w:r>
          </w:p>
        </w:tc>
        <w:tc>
          <w:tcPr>
            <w:tcW w:w="4512" w:type="pct"/>
            <w:vAlign w:val="bottom"/>
          </w:tcPr>
          <w:p w14:paraId="5D75386A" w14:textId="77777777" w:rsidR="00154ABF" w:rsidRDefault="00154ABF">
            <w:pPr>
              <w:spacing w:after="200"/>
              <w:rPr>
                <w:sz w:val="20"/>
                <w:szCs w:val="20"/>
              </w:rPr>
            </w:pPr>
            <w:r>
              <w:rPr>
                <w:sz w:val="20"/>
                <w:szCs w:val="20"/>
              </w:rPr>
              <w:t>Epicutaneous patch testing in the investigation of allergic dermatitis, performed by or on behalf of a specialist, or consultant physician, in the practice of his or her specialty, using more than 100 allergens</w:t>
            </w:r>
          </w:p>
          <w:p w14:paraId="75022D4C" w14:textId="77777777" w:rsidR="00154ABF" w:rsidRDefault="00154ABF">
            <w:pPr>
              <w:tabs>
                <w:tab w:val="left" w:pos="1701"/>
              </w:tabs>
            </w:pPr>
            <w:r>
              <w:rPr>
                <w:b/>
                <w:sz w:val="20"/>
              </w:rPr>
              <w:t xml:space="preserve">Fee: </w:t>
            </w:r>
            <w:r>
              <w:t>$176.00</w:t>
            </w:r>
            <w:r>
              <w:tab/>
            </w:r>
            <w:r>
              <w:rPr>
                <w:b/>
                <w:sz w:val="20"/>
              </w:rPr>
              <w:t xml:space="preserve">Benefit: </w:t>
            </w:r>
            <w:r>
              <w:t>75% = $132.00    85% = $149.60</w:t>
            </w:r>
          </w:p>
        </w:tc>
      </w:tr>
    </w:tbl>
    <w:p w14:paraId="1A7AF96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53DB2D28"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434FE97D" w14:textId="77777777">
              <w:tc>
                <w:tcPr>
                  <w:tcW w:w="2500" w:type="pct"/>
                  <w:tcBorders>
                    <w:top w:val="nil"/>
                    <w:left w:val="nil"/>
                    <w:bottom w:val="nil"/>
                    <w:right w:val="nil"/>
                  </w:tcBorders>
                  <w:tcMar>
                    <w:left w:w="0" w:type="dxa"/>
                    <w:right w:w="0" w:type="dxa"/>
                  </w:tcMar>
                  <w:vAlign w:val="bottom"/>
                </w:tcPr>
                <w:p w14:paraId="7ABF5CCD"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D1. MISCELLANEOUS DIAGNOSTIC PROCEDURES AND INVESTIGATIONS</w:t>
                  </w:r>
                </w:p>
              </w:tc>
              <w:tc>
                <w:tcPr>
                  <w:tcW w:w="2500" w:type="pct"/>
                  <w:tcBorders>
                    <w:top w:val="nil"/>
                    <w:left w:val="nil"/>
                    <w:bottom w:val="nil"/>
                    <w:right w:val="nil"/>
                  </w:tcBorders>
                  <w:tcMar>
                    <w:left w:w="0" w:type="dxa"/>
                    <w:right w:w="0" w:type="dxa"/>
                  </w:tcMar>
                  <w:vAlign w:val="bottom"/>
                </w:tcPr>
                <w:p w14:paraId="1A5829F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OTHER DIAGNOSTIC PROCEDURES AND INVESTIGATIONS</w:t>
                  </w:r>
                </w:p>
              </w:tc>
            </w:tr>
          </w:tbl>
          <w:p w14:paraId="6BBD2FAF" w14:textId="77777777" w:rsidR="00A77B3E" w:rsidRDefault="00A77B3E">
            <w:pPr>
              <w:keepLines/>
              <w:rPr>
                <w:rFonts w:ascii="Helvetica" w:eastAsia="Helvetica" w:hAnsi="Helvetica" w:cs="Helvetica"/>
                <w:b/>
              </w:rPr>
            </w:pPr>
          </w:p>
        </w:tc>
      </w:tr>
      <w:tr w:rsidR="00154ABF" w14:paraId="67F067C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1A60369E" w14:textId="77777777" w:rsidR="00A77B3E" w:rsidRDefault="00A77B3E">
            <w:pPr>
              <w:rPr>
                <w:rFonts w:ascii="Helvetica" w:eastAsia="Helvetica" w:hAnsi="Helvetica" w:cs="Helvetica"/>
                <w:b/>
              </w:rPr>
            </w:pPr>
          </w:p>
        </w:tc>
        <w:tc>
          <w:tcPr>
            <w:tcW w:w="4512" w:type="pct"/>
            <w:vMerge w:val="restart"/>
          </w:tcPr>
          <w:p w14:paraId="781C1221" w14:textId="77777777" w:rsidR="00A77B3E" w:rsidRDefault="00A77B3E">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154ABF" w14:paraId="547A234B"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tcPr>
          <w:p w14:paraId="0CCB58BA" w14:textId="77777777" w:rsidR="00A77B3E" w:rsidRDefault="00A77B3E">
            <w:pPr>
              <w:rPr>
                <w:rFonts w:ascii="Helvetica" w:eastAsia="Helvetica" w:hAnsi="Helvetica" w:cs="Helvetica"/>
                <w:b/>
              </w:rPr>
            </w:pPr>
          </w:p>
        </w:tc>
        <w:tc>
          <w:tcPr>
            <w:tcW w:w="4512" w:type="pct"/>
            <w:vMerge w:val="restart"/>
          </w:tcPr>
          <w:p w14:paraId="701799F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69794166"/>
            <w:r>
              <w:rPr>
                <w:rFonts w:ascii="Helvetica" w:eastAsia="Helvetica" w:hAnsi="Helvetica" w:cs="Helvetica"/>
                <w:b w:val="0"/>
                <w:sz w:val="18"/>
              </w:rPr>
              <w:t>Subgroup 10. Other Diagnostic Procedures And Investigations</w:t>
            </w:r>
            <w:bookmarkEnd w:id="16"/>
          </w:p>
        </w:tc>
      </w:tr>
      <w:tr w:rsidR="00154ABF" w14:paraId="4017928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CA8E59C" w14:textId="77777777" w:rsidR="00154ABF" w:rsidRDefault="00154ABF">
            <w:pPr>
              <w:rPr>
                <w:b/>
              </w:rPr>
            </w:pPr>
            <w:r>
              <w:rPr>
                <w:b/>
              </w:rPr>
              <w:t>Fee</w:t>
            </w:r>
          </w:p>
          <w:p w14:paraId="267D8B0F" w14:textId="77777777" w:rsidR="00154ABF" w:rsidRDefault="00154ABF">
            <w:r>
              <w:t>12200</w:t>
            </w:r>
          </w:p>
        </w:tc>
        <w:tc>
          <w:tcPr>
            <w:tcW w:w="4512" w:type="pct"/>
            <w:vMerge w:val="restart"/>
            <w:vAlign w:val="bottom"/>
          </w:tcPr>
          <w:p w14:paraId="394C7BD1" w14:textId="77777777" w:rsidR="00154ABF" w:rsidRDefault="00154ABF">
            <w:pPr>
              <w:spacing w:after="200"/>
              <w:rPr>
                <w:sz w:val="20"/>
                <w:szCs w:val="20"/>
              </w:rPr>
            </w:pPr>
            <w:r>
              <w:rPr>
                <w:sz w:val="20"/>
                <w:szCs w:val="20"/>
              </w:rPr>
              <w:t xml:space="preserve">COLLECTION OF SPECIMEN OF SWEAT by iontophoresis </w:t>
            </w:r>
          </w:p>
          <w:p w14:paraId="4636D1B3" w14:textId="77777777" w:rsidR="00154ABF" w:rsidRDefault="00154ABF">
            <w:pPr>
              <w:tabs>
                <w:tab w:val="left" w:pos="1701"/>
              </w:tabs>
            </w:pPr>
            <w:r>
              <w:rPr>
                <w:b/>
                <w:sz w:val="20"/>
              </w:rPr>
              <w:t xml:space="preserve">Fee: </w:t>
            </w:r>
            <w:r>
              <w:t>$42.35</w:t>
            </w:r>
            <w:r>
              <w:tab/>
            </w:r>
            <w:r>
              <w:rPr>
                <w:b/>
                <w:sz w:val="20"/>
              </w:rPr>
              <w:t xml:space="preserve">Benefit: </w:t>
            </w:r>
            <w:r>
              <w:t>75% = $31.80    85% = $36.00</w:t>
            </w:r>
          </w:p>
        </w:tc>
      </w:tr>
      <w:tr w:rsidR="00154ABF" w14:paraId="57476BB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35CF7FE" w14:textId="77777777" w:rsidR="00154ABF" w:rsidRDefault="00154ABF">
            <w:pPr>
              <w:rPr>
                <w:b/>
              </w:rPr>
            </w:pPr>
            <w:r>
              <w:rPr>
                <w:b/>
              </w:rPr>
              <w:t>Fee</w:t>
            </w:r>
          </w:p>
          <w:p w14:paraId="00A2B8E6" w14:textId="77777777" w:rsidR="00154ABF" w:rsidRDefault="00154ABF">
            <w:r>
              <w:t>12201</w:t>
            </w:r>
          </w:p>
        </w:tc>
        <w:tc>
          <w:tcPr>
            <w:tcW w:w="4512" w:type="pct"/>
            <w:vMerge w:val="restart"/>
            <w:vAlign w:val="bottom"/>
          </w:tcPr>
          <w:p w14:paraId="7D9BF910" w14:textId="77777777" w:rsidR="00154ABF" w:rsidRDefault="00154ABF">
            <w:pPr>
              <w:spacing w:after="200"/>
              <w:rPr>
                <w:sz w:val="20"/>
                <w:szCs w:val="20"/>
              </w:rPr>
            </w:pPr>
            <w:r>
              <w:rPr>
                <w:sz w:val="20"/>
                <w:szCs w:val="20"/>
              </w:rPr>
              <w:t>Administration, by a specialist or consultant physician in the practice of the specialist’s or consultant physician’s specialty, of thyrotropin alfa-rch (recombinant human thyroid-stimulating hormone), and arranging services to which both items 61426 and 66650 apply, for the detection of recurrent well-differentiated thyroid cancer in a patient if: (a) the patient has had a total thyroidectomy and 1 ablative dose of radioactive iodine; and (b) the patient is maintained on thyroid hormone therapy; and (c) the patient is at risk of recurrence; and (d) on at least 1 previous whole body scan or serum thyroglobulin test when withdrawn from thyroid hormone therapy, the patient did not have evidence of well-differentiated thyroid cancer; and (e) either: (i) withdrawal from thyroid hormone therapy resulted in severe psychiatric disturbances when hypothyroid; or (ii) withdrawal is medically contra-indicated because the patient has: (a) unstable coronary artery disease; or (b) hypopituitarism; or (c) a high risk of relapse or exacerbation of a previous severe psychiatric illness applicable once only in a 12 month period</w:t>
            </w:r>
          </w:p>
          <w:p w14:paraId="63AECCC7" w14:textId="77777777" w:rsidR="00154ABF" w:rsidRDefault="00154ABF">
            <w:r>
              <w:t>(See para DN.1.16 of explanatory notes to this Category)</w:t>
            </w:r>
          </w:p>
          <w:p w14:paraId="43F2DE50" w14:textId="77777777" w:rsidR="00154ABF" w:rsidRDefault="00154ABF">
            <w:pPr>
              <w:tabs>
                <w:tab w:val="left" w:pos="1701"/>
              </w:tabs>
            </w:pPr>
            <w:r>
              <w:rPr>
                <w:b/>
                <w:sz w:val="20"/>
              </w:rPr>
              <w:t xml:space="preserve">Fee: </w:t>
            </w:r>
            <w:r>
              <w:t>$2,726.05</w:t>
            </w:r>
            <w:r>
              <w:tab/>
            </w:r>
            <w:r>
              <w:rPr>
                <w:b/>
                <w:sz w:val="20"/>
              </w:rPr>
              <w:t xml:space="preserve">Benefit: </w:t>
            </w:r>
            <w:r>
              <w:t>75% = $2044.55    85% = $2627.35</w:t>
            </w:r>
          </w:p>
        </w:tc>
      </w:tr>
      <w:tr w:rsidR="00154ABF" w14:paraId="16F6FAB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9FD3934" w14:textId="77777777" w:rsidR="00154ABF" w:rsidRDefault="00154ABF">
            <w:pPr>
              <w:rPr>
                <w:b/>
              </w:rPr>
            </w:pPr>
            <w:r>
              <w:rPr>
                <w:b/>
              </w:rPr>
              <w:t>Fee</w:t>
            </w:r>
          </w:p>
          <w:p w14:paraId="32887049" w14:textId="77777777" w:rsidR="00154ABF" w:rsidRDefault="00154ABF">
            <w:r>
              <w:t>12203</w:t>
            </w:r>
          </w:p>
        </w:tc>
        <w:tc>
          <w:tcPr>
            <w:tcW w:w="4512" w:type="pct"/>
            <w:vMerge w:val="restart"/>
            <w:vAlign w:val="bottom"/>
          </w:tcPr>
          <w:p w14:paraId="374865AE" w14:textId="77777777" w:rsidR="00154ABF" w:rsidRDefault="00154ABF">
            <w:pPr>
              <w:spacing w:after="200"/>
              <w:rPr>
                <w:sz w:val="20"/>
                <w:szCs w:val="20"/>
              </w:rPr>
            </w:pPr>
            <w:r>
              <w:rPr>
                <w:sz w:val="20"/>
                <w:szCs w:val="20"/>
              </w:rPr>
              <w:t>Overnight diagnostic assessment of sleep, for at least 8 hours, for a patient aged 18 years or more, to confirm diagnosis of a sleep disorder, if:</w:t>
            </w:r>
          </w:p>
          <w:p w14:paraId="6F7190C9" w14:textId="77777777" w:rsidR="00154ABF" w:rsidRDefault="00154ABF">
            <w:pPr>
              <w:spacing w:before="200" w:after="200"/>
              <w:rPr>
                <w:sz w:val="20"/>
                <w:szCs w:val="20"/>
              </w:rPr>
            </w:pPr>
            <w:r>
              <w:rPr>
                <w:sz w:val="20"/>
                <w:szCs w:val="20"/>
              </w:rPr>
              <w:t>(a) either:</w:t>
            </w:r>
          </w:p>
          <w:p w14:paraId="72CC6148" w14:textId="77777777" w:rsidR="00154ABF" w:rsidRDefault="00154ABF">
            <w:pPr>
              <w:pBdr>
                <w:left w:val="none" w:sz="0" w:space="22" w:color="auto"/>
              </w:pBdr>
              <w:spacing w:before="200" w:after="200"/>
              <w:ind w:left="450"/>
              <w:rPr>
                <w:sz w:val="20"/>
                <w:szCs w:val="20"/>
              </w:rPr>
            </w:pPr>
            <w:r>
              <w:rPr>
                <w:sz w:val="20"/>
                <w:szCs w:val="20"/>
              </w:rPr>
              <w:t>(i) the patient has been referred by a medical practitioner to a qualified adult sleep medicine practitioner or a consultant respiratory physician who has determined that the patient has a high probability for symptomatic, moderate to severe obstructive sleep apnoea based on a STOP</w:t>
            </w:r>
            <w:r>
              <w:rPr>
                <w:sz w:val="20"/>
                <w:szCs w:val="20"/>
              </w:rPr>
              <w:noBreakHyphen/>
              <w:t>Bang score of 3 or more, an OSA50 score of 5 or more or a high risk score on the Berlin Questionnaire, and an Epworth Sleepiness Scale score of 8 or more; or</w:t>
            </w:r>
          </w:p>
          <w:p w14:paraId="25BD0783" w14:textId="77777777" w:rsidR="00154ABF" w:rsidRDefault="00154ABF">
            <w:pPr>
              <w:pBdr>
                <w:left w:val="none" w:sz="0" w:space="22" w:color="auto"/>
              </w:pBdr>
              <w:spacing w:before="200" w:after="200"/>
              <w:ind w:left="450"/>
              <w:rPr>
                <w:sz w:val="20"/>
                <w:szCs w:val="20"/>
              </w:rPr>
            </w:pPr>
            <w:r>
              <w:rPr>
                <w:sz w:val="20"/>
                <w:szCs w:val="20"/>
              </w:rPr>
              <w:t>(ii) following professional attendance on the patient (either face</w:t>
            </w:r>
            <w:r>
              <w:rPr>
                <w:sz w:val="20"/>
                <w:szCs w:val="20"/>
              </w:rPr>
              <w:noBreakHyphen/>
              <w:t>to</w:t>
            </w:r>
            <w:r>
              <w:rPr>
                <w:sz w:val="20"/>
                <w:szCs w:val="20"/>
              </w:rPr>
              <w:noBreakHyphen/>
              <w:t>face or by video conference) by a qualified adult sleep medicine practitioner or a consultant respiratory physician, the qualified adult sleep medicine practitioner or consultant respiratory physician determines that assessment is necessary to confirm the diagnosis of a sleep disorder; and</w:t>
            </w:r>
          </w:p>
          <w:p w14:paraId="5FD5E5E9" w14:textId="77777777" w:rsidR="00154ABF" w:rsidRDefault="00154ABF">
            <w:pPr>
              <w:spacing w:before="200" w:after="200"/>
              <w:rPr>
                <w:sz w:val="20"/>
                <w:szCs w:val="20"/>
              </w:rPr>
            </w:pPr>
            <w:r>
              <w:rPr>
                <w:sz w:val="20"/>
                <w:szCs w:val="20"/>
              </w:rPr>
              <w:t>(b) the overnight diagnostic assessment is performed to investigate:</w:t>
            </w:r>
          </w:p>
          <w:p w14:paraId="2BE1F3C3" w14:textId="77777777" w:rsidR="00154ABF" w:rsidRDefault="00154ABF">
            <w:pPr>
              <w:pBdr>
                <w:left w:val="none" w:sz="0" w:space="22" w:color="auto"/>
              </w:pBdr>
              <w:spacing w:before="200" w:after="200"/>
              <w:ind w:left="450"/>
              <w:rPr>
                <w:sz w:val="20"/>
                <w:szCs w:val="20"/>
              </w:rPr>
            </w:pPr>
            <w:r>
              <w:rPr>
                <w:sz w:val="20"/>
                <w:szCs w:val="20"/>
              </w:rPr>
              <w:t>(i) suspected obstructive sleep apnoea syndrome where the patient is assessed as not suitable for an unattended sleep study; or</w:t>
            </w:r>
          </w:p>
          <w:p w14:paraId="16514AB2" w14:textId="77777777" w:rsidR="00154ABF" w:rsidRDefault="00154ABF">
            <w:pPr>
              <w:pBdr>
                <w:left w:val="none" w:sz="0" w:space="22" w:color="auto"/>
              </w:pBdr>
              <w:spacing w:before="200" w:after="200"/>
              <w:ind w:left="450"/>
              <w:rPr>
                <w:sz w:val="20"/>
                <w:szCs w:val="20"/>
              </w:rPr>
            </w:pPr>
            <w:r>
              <w:rPr>
                <w:sz w:val="20"/>
                <w:szCs w:val="20"/>
              </w:rPr>
              <w:t>(ii) suspected central sleep apnoea syndrome; or</w:t>
            </w:r>
          </w:p>
          <w:p w14:paraId="47AB53BF" w14:textId="77777777" w:rsidR="00154ABF" w:rsidRDefault="00154ABF">
            <w:pPr>
              <w:pBdr>
                <w:left w:val="none" w:sz="0" w:space="22" w:color="auto"/>
              </w:pBdr>
              <w:spacing w:before="200" w:after="200"/>
              <w:ind w:left="450"/>
              <w:rPr>
                <w:sz w:val="20"/>
                <w:szCs w:val="20"/>
              </w:rPr>
            </w:pPr>
            <w:r>
              <w:rPr>
                <w:sz w:val="20"/>
                <w:szCs w:val="20"/>
              </w:rPr>
              <w:t>(iii) suspected sleep hypoventilation syndrome; or</w:t>
            </w:r>
          </w:p>
          <w:p w14:paraId="12B8B25D" w14:textId="77777777" w:rsidR="00154ABF" w:rsidRDefault="00154ABF">
            <w:pPr>
              <w:pBdr>
                <w:left w:val="none" w:sz="0" w:space="22" w:color="auto"/>
              </w:pBdr>
              <w:spacing w:before="200" w:after="200"/>
              <w:ind w:left="450"/>
              <w:rPr>
                <w:sz w:val="20"/>
                <w:szCs w:val="20"/>
              </w:rPr>
            </w:pPr>
            <w:r>
              <w:rPr>
                <w:sz w:val="20"/>
                <w:szCs w:val="20"/>
              </w:rPr>
              <w:t>(iv) suspected sleep</w:t>
            </w:r>
            <w:r>
              <w:rPr>
                <w:sz w:val="20"/>
                <w:szCs w:val="20"/>
              </w:rPr>
              <w:noBreakHyphen/>
              <w:t>related breathing disorders in association with non</w:t>
            </w:r>
            <w:r>
              <w:rPr>
                <w:sz w:val="20"/>
                <w:szCs w:val="20"/>
              </w:rPr>
              <w:noBreakHyphen/>
              <w:t>respiratory co</w:t>
            </w:r>
            <w:r>
              <w:rPr>
                <w:sz w:val="20"/>
                <w:szCs w:val="20"/>
              </w:rPr>
              <w:noBreakHyphen/>
              <w:t>morbid conditions including heart failure, significant cardiac arrhythmias, neurological disease, acromegaly or hypothyroidism; or</w:t>
            </w:r>
          </w:p>
          <w:p w14:paraId="529F4372" w14:textId="77777777" w:rsidR="00154ABF" w:rsidRDefault="00154ABF">
            <w:pPr>
              <w:pBdr>
                <w:left w:val="none" w:sz="0" w:space="22" w:color="auto"/>
              </w:pBdr>
              <w:spacing w:before="200" w:after="200"/>
              <w:ind w:left="450"/>
              <w:rPr>
                <w:sz w:val="20"/>
                <w:szCs w:val="20"/>
              </w:rPr>
            </w:pPr>
            <w:r>
              <w:rPr>
                <w:sz w:val="20"/>
                <w:szCs w:val="20"/>
              </w:rPr>
              <w:t>(v) unexplained hypersomnolence which is not attributed to inadequate sleep hygiene or environmental factors; or</w:t>
            </w:r>
          </w:p>
          <w:p w14:paraId="42EB45F4" w14:textId="77777777" w:rsidR="00154ABF" w:rsidRDefault="00154ABF">
            <w:pPr>
              <w:pBdr>
                <w:left w:val="none" w:sz="0" w:space="22" w:color="auto"/>
              </w:pBdr>
              <w:spacing w:before="200" w:after="200"/>
              <w:ind w:left="450"/>
              <w:rPr>
                <w:sz w:val="20"/>
                <w:szCs w:val="20"/>
              </w:rPr>
            </w:pPr>
            <w:r>
              <w:rPr>
                <w:sz w:val="20"/>
                <w:szCs w:val="20"/>
              </w:rPr>
              <w:lastRenderedPageBreak/>
              <w:t>(vi) suspected parasomnia or seizure disorder where clinical diagnosis cannot be established on clinical features alone (including associated atypical features, vigilance behaviours or failure to respond to conventional therapy); or</w:t>
            </w:r>
          </w:p>
          <w:p w14:paraId="56E77DCD" w14:textId="77777777" w:rsidR="00154ABF" w:rsidRDefault="00154ABF">
            <w:pPr>
              <w:pBdr>
                <w:left w:val="none" w:sz="0" w:space="22" w:color="auto"/>
              </w:pBdr>
              <w:spacing w:before="200" w:after="200"/>
              <w:ind w:left="450"/>
              <w:rPr>
                <w:sz w:val="20"/>
                <w:szCs w:val="20"/>
              </w:rPr>
            </w:pPr>
            <w:r>
              <w:rPr>
                <w:sz w:val="20"/>
                <w:szCs w:val="20"/>
              </w:rPr>
              <w:t>(vii) suspected sleep related movement disorder, where the diagnosis of restless legs syndrome is not evident on clinical assessment; and</w:t>
            </w:r>
          </w:p>
          <w:p w14:paraId="09D20B5A" w14:textId="77777777" w:rsidR="00154ABF" w:rsidRDefault="00154ABF">
            <w:pPr>
              <w:spacing w:before="200" w:after="200"/>
              <w:rPr>
                <w:sz w:val="20"/>
                <w:szCs w:val="20"/>
              </w:rPr>
            </w:pPr>
            <w:r>
              <w:rPr>
                <w:sz w:val="20"/>
                <w:szCs w:val="20"/>
              </w:rPr>
              <w:t>(c) a sleep technician is in continuous attendance under the supervision of a qualified adult sleep medicine practitioner; and</w:t>
            </w:r>
          </w:p>
          <w:p w14:paraId="5A0A220F" w14:textId="77777777" w:rsidR="00154ABF" w:rsidRDefault="00154ABF">
            <w:pPr>
              <w:spacing w:before="200" w:after="200"/>
              <w:rPr>
                <w:sz w:val="20"/>
                <w:szCs w:val="20"/>
              </w:rPr>
            </w:pPr>
            <w:r>
              <w:rPr>
                <w:sz w:val="20"/>
                <w:szCs w:val="20"/>
              </w:rPr>
              <w:t>(d) there is continuous monitoring and recording, performed in accordance with current professional guidelines, of the following measures:</w:t>
            </w:r>
          </w:p>
          <w:p w14:paraId="51C9734A" w14:textId="77777777" w:rsidR="00154ABF" w:rsidRDefault="00154ABF">
            <w:pPr>
              <w:pBdr>
                <w:left w:val="none" w:sz="0" w:space="22" w:color="auto"/>
              </w:pBdr>
              <w:spacing w:before="200" w:after="200"/>
              <w:ind w:left="450"/>
              <w:rPr>
                <w:sz w:val="20"/>
                <w:szCs w:val="20"/>
              </w:rPr>
            </w:pPr>
            <w:r>
              <w:rPr>
                <w:sz w:val="20"/>
                <w:szCs w:val="20"/>
              </w:rPr>
              <w:t>(i) airflow;</w:t>
            </w:r>
          </w:p>
          <w:p w14:paraId="3858AF8E" w14:textId="77777777" w:rsidR="00154ABF" w:rsidRDefault="00154ABF">
            <w:pPr>
              <w:pBdr>
                <w:left w:val="none" w:sz="0" w:space="22" w:color="auto"/>
              </w:pBdr>
              <w:spacing w:before="200" w:after="200"/>
              <w:ind w:left="450"/>
              <w:rPr>
                <w:sz w:val="20"/>
                <w:szCs w:val="20"/>
              </w:rPr>
            </w:pPr>
            <w:r>
              <w:rPr>
                <w:sz w:val="20"/>
                <w:szCs w:val="20"/>
              </w:rPr>
              <w:t>(ii) continuous EMG;</w:t>
            </w:r>
          </w:p>
          <w:p w14:paraId="3D53B3FA" w14:textId="77777777" w:rsidR="00154ABF" w:rsidRDefault="00154ABF">
            <w:pPr>
              <w:pBdr>
                <w:left w:val="none" w:sz="0" w:space="22" w:color="auto"/>
              </w:pBdr>
              <w:spacing w:before="200" w:after="200"/>
              <w:ind w:left="450"/>
              <w:rPr>
                <w:sz w:val="20"/>
                <w:szCs w:val="20"/>
              </w:rPr>
            </w:pPr>
            <w:r>
              <w:rPr>
                <w:sz w:val="20"/>
                <w:szCs w:val="20"/>
              </w:rPr>
              <w:t>(iii) anterior tibial EMG;</w:t>
            </w:r>
          </w:p>
          <w:p w14:paraId="4F2C4C0B" w14:textId="77777777" w:rsidR="00154ABF" w:rsidRDefault="00154ABF">
            <w:pPr>
              <w:pBdr>
                <w:left w:val="none" w:sz="0" w:space="22" w:color="auto"/>
              </w:pBdr>
              <w:spacing w:before="200" w:after="200"/>
              <w:ind w:left="450"/>
              <w:rPr>
                <w:sz w:val="20"/>
                <w:szCs w:val="20"/>
              </w:rPr>
            </w:pPr>
            <w:r>
              <w:rPr>
                <w:sz w:val="20"/>
                <w:szCs w:val="20"/>
              </w:rPr>
              <w:t>(iv) continuous ECG;</w:t>
            </w:r>
          </w:p>
          <w:p w14:paraId="716E341C" w14:textId="77777777" w:rsidR="00154ABF" w:rsidRDefault="00154ABF">
            <w:pPr>
              <w:pBdr>
                <w:left w:val="none" w:sz="0" w:space="22" w:color="auto"/>
              </w:pBdr>
              <w:spacing w:before="200" w:after="200"/>
              <w:ind w:left="450"/>
              <w:rPr>
                <w:sz w:val="20"/>
                <w:szCs w:val="20"/>
              </w:rPr>
            </w:pPr>
            <w:r>
              <w:rPr>
                <w:sz w:val="20"/>
                <w:szCs w:val="20"/>
              </w:rPr>
              <w:t>(v) continuous EEG;</w:t>
            </w:r>
          </w:p>
          <w:p w14:paraId="2BD20884" w14:textId="77777777" w:rsidR="00154ABF" w:rsidRDefault="00154ABF">
            <w:pPr>
              <w:pBdr>
                <w:left w:val="none" w:sz="0" w:space="22" w:color="auto"/>
              </w:pBdr>
              <w:spacing w:before="200" w:after="200"/>
              <w:ind w:left="450"/>
              <w:rPr>
                <w:sz w:val="20"/>
                <w:szCs w:val="20"/>
              </w:rPr>
            </w:pPr>
            <w:r>
              <w:rPr>
                <w:sz w:val="20"/>
                <w:szCs w:val="20"/>
              </w:rPr>
              <w:t>(vi) EOG;</w:t>
            </w:r>
          </w:p>
          <w:p w14:paraId="339D6AA0" w14:textId="77777777" w:rsidR="00154ABF" w:rsidRDefault="00154ABF">
            <w:pPr>
              <w:pBdr>
                <w:left w:val="none" w:sz="0" w:space="22" w:color="auto"/>
              </w:pBdr>
              <w:spacing w:before="200" w:after="200"/>
              <w:ind w:left="450"/>
              <w:rPr>
                <w:sz w:val="20"/>
                <w:szCs w:val="20"/>
              </w:rPr>
            </w:pPr>
            <w:r>
              <w:rPr>
                <w:sz w:val="20"/>
                <w:szCs w:val="20"/>
              </w:rPr>
              <w:t>(vii) oxygen saturation;</w:t>
            </w:r>
          </w:p>
          <w:p w14:paraId="39103838" w14:textId="77777777" w:rsidR="00154ABF" w:rsidRDefault="00154ABF">
            <w:pPr>
              <w:pBdr>
                <w:left w:val="none" w:sz="0" w:space="22" w:color="auto"/>
              </w:pBdr>
              <w:spacing w:before="200" w:after="200"/>
              <w:ind w:left="450"/>
              <w:rPr>
                <w:sz w:val="20"/>
                <w:szCs w:val="20"/>
              </w:rPr>
            </w:pPr>
            <w:r>
              <w:rPr>
                <w:sz w:val="20"/>
                <w:szCs w:val="20"/>
              </w:rPr>
              <w:t>(viii) respiratory movement (chest and abdomen);</w:t>
            </w:r>
          </w:p>
          <w:p w14:paraId="3E4989BF" w14:textId="77777777" w:rsidR="00154ABF" w:rsidRDefault="00154ABF">
            <w:pPr>
              <w:pBdr>
                <w:left w:val="none" w:sz="0" w:space="22" w:color="auto"/>
              </w:pBdr>
              <w:spacing w:before="200" w:after="200"/>
              <w:ind w:left="450"/>
              <w:rPr>
                <w:sz w:val="20"/>
                <w:szCs w:val="20"/>
              </w:rPr>
            </w:pPr>
            <w:r>
              <w:rPr>
                <w:sz w:val="20"/>
                <w:szCs w:val="20"/>
              </w:rPr>
              <w:t>(ix) position; and</w:t>
            </w:r>
          </w:p>
          <w:p w14:paraId="26363037" w14:textId="77777777" w:rsidR="00154ABF" w:rsidRDefault="00154ABF">
            <w:pPr>
              <w:spacing w:before="200" w:after="200"/>
              <w:rPr>
                <w:sz w:val="20"/>
                <w:szCs w:val="20"/>
              </w:rPr>
            </w:pPr>
            <w:r>
              <w:rPr>
                <w:sz w:val="20"/>
                <w:szCs w:val="20"/>
              </w:rPr>
              <w:t>(e) polygraphic records are:</w:t>
            </w:r>
          </w:p>
          <w:p w14:paraId="07E480EE"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6432E0DB"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0EE92CD2" w14:textId="77777777" w:rsidR="00154ABF" w:rsidRDefault="00154ABF">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2269200D" w14:textId="77777777" w:rsidR="00154ABF" w:rsidRDefault="00154ABF">
            <w:pPr>
              <w:spacing w:before="200" w:after="200"/>
              <w:rPr>
                <w:sz w:val="20"/>
                <w:szCs w:val="20"/>
              </w:rPr>
            </w:pPr>
            <w:r>
              <w:rPr>
                <w:sz w:val="20"/>
                <w:szCs w:val="20"/>
              </w:rPr>
              <w:t>(g) the overnight diagnostic assessment is not provided to the patient on the same occasion that a service described in any of items 11000, 11003, 11004, 11005, 11503, 11704, 11705, 11707, 11713, 11714, 11716, 11717, 11723, 11735 or 12250 is provided to the patient</w:t>
            </w:r>
          </w:p>
          <w:p w14:paraId="35FF4932" w14:textId="77777777" w:rsidR="00154ABF" w:rsidRDefault="00154ABF">
            <w:pPr>
              <w:spacing w:before="200" w:after="200"/>
              <w:rPr>
                <w:sz w:val="20"/>
                <w:szCs w:val="20"/>
              </w:rPr>
            </w:pPr>
            <w:r>
              <w:rPr>
                <w:sz w:val="20"/>
                <w:szCs w:val="20"/>
              </w:rPr>
              <w:t>Applicable only once in any 12 month period</w:t>
            </w:r>
          </w:p>
          <w:p w14:paraId="1DA7DF07" w14:textId="77777777" w:rsidR="00154ABF" w:rsidRDefault="00154ABF">
            <w:r>
              <w:t>(See para DN.1.17 of explanatory notes to this Category)</w:t>
            </w:r>
          </w:p>
          <w:p w14:paraId="4C23DD8B" w14:textId="77777777" w:rsidR="00154ABF" w:rsidRDefault="00154ABF">
            <w:pPr>
              <w:tabs>
                <w:tab w:val="left" w:pos="1701"/>
              </w:tabs>
            </w:pPr>
            <w:r>
              <w:rPr>
                <w:b/>
                <w:sz w:val="20"/>
              </w:rPr>
              <w:t xml:space="preserve">Fee: </w:t>
            </w:r>
            <w:r>
              <w:t>$669.85</w:t>
            </w:r>
            <w:r>
              <w:tab/>
            </w:r>
            <w:r>
              <w:rPr>
                <w:b/>
                <w:sz w:val="20"/>
              </w:rPr>
              <w:t xml:space="preserve">Benefit: </w:t>
            </w:r>
            <w:r>
              <w:t>75% = $502.40    85% = $571.15</w:t>
            </w:r>
          </w:p>
        </w:tc>
      </w:tr>
      <w:tr w:rsidR="00154ABF" w14:paraId="79EF9481"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1BFCCA19" w14:textId="77777777" w:rsidR="00154ABF" w:rsidRDefault="00154ABF">
            <w:pPr>
              <w:rPr>
                <w:b/>
              </w:rPr>
            </w:pPr>
            <w:r>
              <w:rPr>
                <w:b/>
              </w:rPr>
              <w:lastRenderedPageBreak/>
              <w:t>Fee</w:t>
            </w:r>
          </w:p>
          <w:p w14:paraId="4BE1DA7A" w14:textId="77777777" w:rsidR="00154ABF" w:rsidRDefault="00154ABF">
            <w:r>
              <w:t>12204</w:t>
            </w:r>
          </w:p>
        </w:tc>
        <w:tc>
          <w:tcPr>
            <w:tcW w:w="4512" w:type="pct"/>
            <w:vMerge w:val="restart"/>
            <w:vAlign w:val="bottom"/>
          </w:tcPr>
          <w:p w14:paraId="32875968" w14:textId="77777777" w:rsidR="00154ABF" w:rsidRDefault="00154ABF">
            <w:pPr>
              <w:spacing w:after="200"/>
              <w:rPr>
                <w:sz w:val="20"/>
                <w:szCs w:val="20"/>
              </w:rPr>
            </w:pPr>
            <w:r>
              <w:rPr>
                <w:sz w:val="20"/>
                <w:szCs w:val="20"/>
              </w:rPr>
              <w:t>Overnight assessment of positive airway pressure, for at least 8 hours, for a patient aged 18 years or more, if:</w:t>
            </w:r>
          </w:p>
          <w:p w14:paraId="0D7DB184" w14:textId="77777777" w:rsidR="00154ABF" w:rsidRDefault="00154ABF">
            <w:pPr>
              <w:spacing w:before="200" w:after="200"/>
              <w:rPr>
                <w:sz w:val="20"/>
                <w:szCs w:val="20"/>
              </w:rPr>
            </w:pPr>
            <w:r>
              <w:rPr>
                <w:sz w:val="20"/>
                <w:szCs w:val="20"/>
              </w:rPr>
              <w:lastRenderedPageBreak/>
              <w:t>(a) the necessity for an intervention sleep study is determined by a qualified adult sleep medicine practitioner or consultant respiratory physician where a diagnosis of a sleep</w:t>
            </w:r>
            <w:r>
              <w:rPr>
                <w:sz w:val="20"/>
                <w:szCs w:val="20"/>
              </w:rPr>
              <w:noBreakHyphen/>
              <w:t>related breathing disorder has been made; and</w:t>
            </w:r>
          </w:p>
          <w:p w14:paraId="2A0FDA6A" w14:textId="77777777" w:rsidR="00154ABF" w:rsidRDefault="00154ABF">
            <w:pPr>
              <w:spacing w:before="200" w:after="200"/>
              <w:rPr>
                <w:sz w:val="20"/>
                <w:szCs w:val="20"/>
              </w:rPr>
            </w:pPr>
            <w:r>
              <w:rPr>
                <w:sz w:val="20"/>
                <w:szCs w:val="20"/>
              </w:rPr>
              <w:t>(b) the patient has not undergone positive airway pressure therapy in the previous 6 months; and</w:t>
            </w:r>
          </w:p>
          <w:p w14:paraId="3D3AD698" w14:textId="77777777" w:rsidR="00154ABF" w:rsidRDefault="00154ABF">
            <w:pPr>
              <w:spacing w:before="200" w:after="200"/>
              <w:rPr>
                <w:sz w:val="20"/>
                <w:szCs w:val="20"/>
              </w:rPr>
            </w:pPr>
            <w:r>
              <w:rPr>
                <w:sz w:val="20"/>
                <w:szCs w:val="20"/>
              </w:rPr>
              <w:t>(c) following professional attendance on the patient by a qualified adult sleep medicine practitioner or a consultant respiratory physician (either face</w:t>
            </w:r>
            <w:r>
              <w:rPr>
                <w:sz w:val="20"/>
                <w:szCs w:val="20"/>
              </w:rPr>
              <w:noBreakHyphen/>
              <w:t>to</w:t>
            </w:r>
            <w:r>
              <w:rPr>
                <w:sz w:val="20"/>
                <w:szCs w:val="20"/>
              </w:rPr>
              <w:noBreakHyphen/>
              <w:t>face or by video conference), the qualified adult sleep medicine practitioner or consultant respiratory physician establishes that the sleep</w:t>
            </w:r>
            <w:r>
              <w:rPr>
                <w:sz w:val="20"/>
                <w:szCs w:val="20"/>
              </w:rPr>
              <w:noBreakHyphen/>
              <w:t>related breathing disorder is responsible for the patient’s symptoms; and</w:t>
            </w:r>
          </w:p>
          <w:p w14:paraId="15476701" w14:textId="77777777" w:rsidR="00154ABF" w:rsidRDefault="00154ABF">
            <w:pPr>
              <w:spacing w:before="200" w:after="200"/>
              <w:rPr>
                <w:sz w:val="20"/>
                <w:szCs w:val="20"/>
              </w:rPr>
            </w:pPr>
            <w:r>
              <w:rPr>
                <w:sz w:val="20"/>
                <w:szCs w:val="20"/>
              </w:rPr>
              <w:t>(d) a sleep technician is in continuous attendance under the supervision of a qualified adult sleep medicine practitioner; and</w:t>
            </w:r>
          </w:p>
          <w:p w14:paraId="6F474669" w14:textId="77777777" w:rsidR="00154ABF" w:rsidRDefault="00154ABF">
            <w:pPr>
              <w:spacing w:before="200" w:after="200"/>
              <w:rPr>
                <w:sz w:val="20"/>
                <w:szCs w:val="20"/>
              </w:rPr>
            </w:pPr>
            <w:r>
              <w:rPr>
                <w:sz w:val="20"/>
                <w:szCs w:val="20"/>
              </w:rPr>
              <w:t>(e) there is continuous monitoring and recording, performed in accordance with current professional guidelines, of the following measures:</w:t>
            </w:r>
          </w:p>
          <w:p w14:paraId="1C651B10" w14:textId="77777777" w:rsidR="00154ABF" w:rsidRDefault="00154ABF">
            <w:pPr>
              <w:pBdr>
                <w:left w:val="none" w:sz="0" w:space="22" w:color="auto"/>
              </w:pBdr>
              <w:spacing w:before="200" w:after="200"/>
              <w:ind w:left="450"/>
              <w:rPr>
                <w:sz w:val="20"/>
                <w:szCs w:val="20"/>
              </w:rPr>
            </w:pPr>
            <w:r>
              <w:rPr>
                <w:sz w:val="20"/>
                <w:szCs w:val="20"/>
              </w:rPr>
              <w:t>(i) airflow;</w:t>
            </w:r>
          </w:p>
          <w:p w14:paraId="6DCC0475" w14:textId="77777777" w:rsidR="00154ABF" w:rsidRDefault="00154ABF">
            <w:pPr>
              <w:pBdr>
                <w:left w:val="none" w:sz="0" w:space="22" w:color="auto"/>
              </w:pBdr>
              <w:spacing w:before="200" w:after="200"/>
              <w:ind w:left="450"/>
              <w:rPr>
                <w:sz w:val="20"/>
                <w:szCs w:val="20"/>
              </w:rPr>
            </w:pPr>
            <w:r>
              <w:rPr>
                <w:sz w:val="20"/>
                <w:szCs w:val="20"/>
              </w:rPr>
              <w:t>(ii) continuous EMG;</w:t>
            </w:r>
          </w:p>
          <w:p w14:paraId="46D3FFEE" w14:textId="77777777" w:rsidR="00154ABF" w:rsidRDefault="00154ABF">
            <w:pPr>
              <w:pBdr>
                <w:left w:val="none" w:sz="0" w:space="22" w:color="auto"/>
              </w:pBdr>
              <w:spacing w:before="200" w:after="200"/>
              <w:ind w:left="450"/>
              <w:rPr>
                <w:sz w:val="20"/>
                <w:szCs w:val="20"/>
              </w:rPr>
            </w:pPr>
            <w:r>
              <w:rPr>
                <w:sz w:val="20"/>
                <w:szCs w:val="20"/>
              </w:rPr>
              <w:t>(iii) anterior tibial EMG;</w:t>
            </w:r>
          </w:p>
          <w:p w14:paraId="4E0E1804" w14:textId="77777777" w:rsidR="00154ABF" w:rsidRDefault="00154ABF">
            <w:pPr>
              <w:pBdr>
                <w:left w:val="none" w:sz="0" w:space="22" w:color="auto"/>
              </w:pBdr>
              <w:spacing w:before="200" w:after="200"/>
              <w:ind w:left="450"/>
              <w:rPr>
                <w:sz w:val="20"/>
                <w:szCs w:val="20"/>
              </w:rPr>
            </w:pPr>
            <w:r>
              <w:rPr>
                <w:sz w:val="20"/>
                <w:szCs w:val="20"/>
              </w:rPr>
              <w:t>(iv) continuous ECG;</w:t>
            </w:r>
          </w:p>
          <w:p w14:paraId="0DBC2108" w14:textId="77777777" w:rsidR="00154ABF" w:rsidRDefault="00154ABF">
            <w:pPr>
              <w:pBdr>
                <w:left w:val="none" w:sz="0" w:space="22" w:color="auto"/>
              </w:pBdr>
              <w:spacing w:before="200" w:after="200"/>
              <w:ind w:left="450"/>
              <w:rPr>
                <w:sz w:val="20"/>
                <w:szCs w:val="20"/>
              </w:rPr>
            </w:pPr>
            <w:r>
              <w:rPr>
                <w:sz w:val="20"/>
                <w:szCs w:val="20"/>
              </w:rPr>
              <w:t>(v) continuous EEG;</w:t>
            </w:r>
          </w:p>
          <w:p w14:paraId="054BDFA4" w14:textId="77777777" w:rsidR="00154ABF" w:rsidRDefault="00154ABF">
            <w:pPr>
              <w:pBdr>
                <w:left w:val="none" w:sz="0" w:space="22" w:color="auto"/>
              </w:pBdr>
              <w:spacing w:before="200" w:after="200"/>
              <w:ind w:left="450"/>
              <w:rPr>
                <w:sz w:val="20"/>
                <w:szCs w:val="20"/>
              </w:rPr>
            </w:pPr>
            <w:r>
              <w:rPr>
                <w:sz w:val="20"/>
                <w:szCs w:val="20"/>
              </w:rPr>
              <w:t>(vi) EOG;</w:t>
            </w:r>
          </w:p>
          <w:p w14:paraId="4ACF3EBD" w14:textId="77777777" w:rsidR="00154ABF" w:rsidRDefault="00154ABF">
            <w:pPr>
              <w:pBdr>
                <w:left w:val="none" w:sz="0" w:space="22" w:color="auto"/>
              </w:pBdr>
              <w:spacing w:before="200" w:after="200"/>
              <w:ind w:left="450"/>
              <w:rPr>
                <w:sz w:val="20"/>
                <w:szCs w:val="20"/>
              </w:rPr>
            </w:pPr>
            <w:r>
              <w:rPr>
                <w:sz w:val="20"/>
                <w:szCs w:val="20"/>
              </w:rPr>
              <w:t>(vii) oxygen saturation;</w:t>
            </w:r>
          </w:p>
          <w:p w14:paraId="0BA6C04A" w14:textId="77777777" w:rsidR="00154ABF" w:rsidRDefault="00154ABF">
            <w:pPr>
              <w:pBdr>
                <w:left w:val="none" w:sz="0" w:space="22" w:color="auto"/>
              </w:pBdr>
              <w:spacing w:before="200" w:after="200"/>
              <w:ind w:left="450"/>
              <w:rPr>
                <w:sz w:val="20"/>
                <w:szCs w:val="20"/>
              </w:rPr>
            </w:pPr>
            <w:r>
              <w:rPr>
                <w:sz w:val="20"/>
                <w:szCs w:val="20"/>
              </w:rPr>
              <w:t>(viii) respiratory movement;</w:t>
            </w:r>
          </w:p>
          <w:p w14:paraId="172B9261" w14:textId="77777777" w:rsidR="00154ABF" w:rsidRDefault="00154ABF">
            <w:pPr>
              <w:pBdr>
                <w:left w:val="none" w:sz="0" w:space="22" w:color="auto"/>
              </w:pBdr>
              <w:spacing w:before="200" w:after="200"/>
              <w:ind w:left="450"/>
              <w:rPr>
                <w:sz w:val="20"/>
                <w:szCs w:val="20"/>
              </w:rPr>
            </w:pPr>
            <w:r>
              <w:rPr>
                <w:sz w:val="20"/>
                <w:szCs w:val="20"/>
              </w:rPr>
              <w:t>(ix) position; and</w:t>
            </w:r>
          </w:p>
          <w:p w14:paraId="7D9B4F41" w14:textId="77777777" w:rsidR="00154ABF" w:rsidRDefault="00154ABF">
            <w:pPr>
              <w:spacing w:before="200" w:after="200"/>
              <w:rPr>
                <w:sz w:val="20"/>
                <w:szCs w:val="20"/>
              </w:rPr>
            </w:pPr>
            <w:r>
              <w:rPr>
                <w:sz w:val="20"/>
                <w:szCs w:val="20"/>
              </w:rPr>
              <w:t>(f) polygraphic records are:</w:t>
            </w:r>
          </w:p>
          <w:p w14:paraId="4A3C5D69"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08D85519"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6E454C4A" w14:textId="77777777" w:rsidR="00154ABF" w:rsidRDefault="00154ABF">
            <w:pPr>
              <w:spacing w:before="200" w:after="200"/>
              <w:rPr>
                <w:sz w:val="20"/>
                <w:szCs w:val="20"/>
              </w:rPr>
            </w:pPr>
            <w:r>
              <w:rPr>
                <w:sz w:val="20"/>
                <w:szCs w:val="20"/>
              </w:rPr>
              <w:t>(g) interpretation and preparation of a permanent report is provided by a qualified adult sleep medicine practitioner with personal direct review of raw data from the original recording of polygraphic data from the patient; and</w:t>
            </w:r>
          </w:p>
          <w:p w14:paraId="738C932A" w14:textId="77777777" w:rsidR="00154ABF" w:rsidRDefault="00154ABF">
            <w:pPr>
              <w:spacing w:before="200" w:after="200"/>
              <w:rPr>
                <w:sz w:val="20"/>
                <w:szCs w:val="20"/>
              </w:rPr>
            </w:pPr>
            <w:r>
              <w:rPr>
                <w:sz w:val="20"/>
                <w:szCs w:val="20"/>
              </w:rPr>
              <w:t>(h) the overnight assessment is not provided to the patient on the same occasion that a service mentioned in any of items 11000, 11003, 11004, 11005, 11503, 11704, 11705, 11707, 11713, 11714, 11716, 11717, 11723, 11735 or 12250 is provided to the patient</w:t>
            </w:r>
          </w:p>
          <w:p w14:paraId="72F69BD4" w14:textId="77777777" w:rsidR="00154ABF" w:rsidRDefault="00154ABF">
            <w:pPr>
              <w:spacing w:before="200" w:after="200"/>
              <w:rPr>
                <w:sz w:val="20"/>
                <w:szCs w:val="20"/>
              </w:rPr>
            </w:pPr>
            <w:r>
              <w:rPr>
                <w:sz w:val="20"/>
                <w:szCs w:val="20"/>
              </w:rPr>
              <w:t>Applicable only once in any 12 month period</w:t>
            </w:r>
          </w:p>
          <w:p w14:paraId="79C511AB" w14:textId="77777777" w:rsidR="00154ABF" w:rsidRDefault="00154ABF">
            <w:r>
              <w:t>(See para DN.1.17 of explanatory notes to this Category)</w:t>
            </w:r>
          </w:p>
          <w:p w14:paraId="1843BE7E" w14:textId="77777777" w:rsidR="00154ABF" w:rsidRDefault="00154ABF">
            <w:pPr>
              <w:tabs>
                <w:tab w:val="left" w:pos="1701"/>
              </w:tabs>
            </w:pPr>
            <w:r>
              <w:rPr>
                <w:b/>
                <w:sz w:val="20"/>
              </w:rPr>
              <w:t xml:space="preserve">Fee: </w:t>
            </w:r>
            <w:r>
              <w:t>$669.85</w:t>
            </w:r>
            <w:r>
              <w:tab/>
            </w:r>
            <w:r>
              <w:rPr>
                <w:b/>
                <w:sz w:val="20"/>
              </w:rPr>
              <w:t xml:space="preserve">Benefit: </w:t>
            </w:r>
            <w:r>
              <w:t>75% = $502.40    85% = $571.15</w:t>
            </w:r>
          </w:p>
        </w:tc>
      </w:tr>
      <w:tr w:rsidR="00154ABF" w14:paraId="1D62DCA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721038F" w14:textId="77777777" w:rsidR="00154ABF" w:rsidRDefault="00154ABF">
            <w:pPr>
              <w:rPr>
                <w:b/>
              </w:rPr>
            </w:pPr>
            <w:r>
              <w:rPr>
                <w:b/>
              </w:rPr>
              <w:lastRenderedPageBreak/>
              <w:t>Fee</w:t>
            </w:r>
          </w:p>
          <w:p w14:paraId="489277F7" w14:textId="77777777" w:rsidR="00154ABF" w:rsidRDefault="00154ABF">
            <w:r>
              <w:t>12205</w:t>
            </w:r>
          </w:p>
        </w:tc>
        <w:tc>
          <w:tcPr>
            <w:tcW w:w="4512" w:type="pct"/>
            <w:vMerge w:val="restart"/>
            <w:vAlign w:val="bottom"/>
          </w:tcPr>
          <w:p w14:paraId="361111AD" w14:textId="77777777" w:rsidR="00154ABF" w:rsidRDefault="00154ABF">
            <w:pPr>
              <w:spacing w:after="200"/>
              <w:rPr>
                <w:sz w:val="20"/>
                <w:szCs w:val="20"/>
              </w:rPr>
            </w:pPr>
            <w:r>
              <w:rPr>
                <w:sz w:val="20"/>
                <w:szCs w:val="20"/>
              </w:rPr>
              <w:t>Follow</w:t>
            </w:r>
            <w:r>
              <w:rPr>
                <w:sz w:val="20"/>
                <w:szCs w:val="20"/>
              </w:rPr>
              <w:noBreakHyphen/>
              <w:t>up study for a patient aged 18 years or more with a sleep</w:t>
            </w:r>
            <w:r>
              <w:rPr>
                <w:sz w:val="20"/>
                <w:szCs w:val="20"/>
              </w:rPr>
              <w:noBreakHyphen/>
              <w:t>related breathing disorder, following professional attendance on the patient by a qualified adult sleep medicine practitioner or consultant respiratory physician (either face-to-face or by video conference), if:</w:t>
            </w:r>
          </w:p>
          <w:p w14:paraId="47DFF69C" w14:textId="77777777" w:rsidR="00154ABF" w:rsidRDefault="00154ABF">
            <w:pPr>
              <w:spacing w:before="200" w:after="200"/>
              <w:rPr>
                <w:sz w:val="20"/>
                <w:szCs w:val="20"/>
              </w:rPr>
            </w:pPr>
            <w:r>
              <w:rPr>
                <w:sz w:val="20"/>
                <w:szCs w:val="20"/>
              </w:rPr>
              <w:t>(a) any of the following subparagraphs applies:</w:t>
            </w:r>
          </w:p>
          <w:p w14:paraId="76049390" w14:textId="77777777" w:rsidR="00154ABF" w:rsidRDefault="00154ABF">
            <w:pPr>
              <w:pBdr>
                <w:left w:val="none" w:sz="0" w:space="22" w:color="auto"/>
              </w:pBdr>
              <w:spacing w:before="200" w:after="200"/>
              <w:ind w:left="450"/>
              <w:rPr>
                <w:sz w:val="20"/>
                <w:szCs w:val="20"/>
              </w:rPr>
            </w:pPr>
            <w:r>
              <w:rPr>
                <w:sz w:val="20"/>
                <w:szCs w:val="20"/>
              </w:rPr>
              <w:t>(i) there has been a recurrence of symptoms not explained by known or identifiable factors such as inadequate usage of treatment, sleep duration or significant recent illness;</w:t>
            </w:r>
          </w:p>
          <w:p w14:paraId="289DF3CD" w14:textId="77777777" w:rsidR="00154ABF" w:rsidRDefault="00154ABF">
            <w:pPr>
              <w:pBdr>
                <w:left w:val="none" w:sz="0" w:space="22" w:color="auto"/>
              </w:pBdr>
              <w:spacing w:before="200" w:after="200"/>
              <w:ind w:left="450"/>
              <w:rPr>
                <w:sz w:val="20"/>
                <w:szCs w:val="20"/>
              </w:rPr>
            </w:pPr>
            <w:r>
              <w:rPr>
                <w:sz w:val="20"/>
                <w:szCs w:val="20"/>
              </w:rPr>
              <w:t>(ii) there has been a significant change in weight or changes in co</w:t>
            </w:r>
            <w:r>
              <w:rPr>
                <w:sz w:val="20"/>
                <w:szCs w:val="20"/>
              </w:rPr>
              <w:noBreakHyphen/>
              <w:t>morbid conditions that could affect sleep</w:t>
            </w:r>
            <w:r>
              <w:rPr>
                <w:sz w:val="20"/>
                <w:szCs w:val="20"/>
              </w:rPr>
              <w:noBreakHyphen/>
              <w:t>related breathing disorders, and other means of assessing treatment efficacy (including review of data stored by a therapy device used by the patient) are unavailable or have been equivocal;</w:t>
            </w:r>
          </w:p>
          <w:p w14:paraId="4E9EB5F2" w14:textId="77777777" w:rsidR="00154ABF" w:rsidRDefault="00154ABF">
            <w:pPr>
              <w:pBdr>
                <w:left w:val="none" w:sz="0" w:space="22" w:color="auto"/>
              </w:pBdr>
              <w:spacing w:before="200" w:after="200"/>
              <w:ind w:left="450"/>
              <w:rPr>
                <w:sz w:val="20"/>
                <w:szCs w:val="20"/>
              </w:rPr>
            </w:pPr>
            <w:r>
              <w:rPr>
                <w:sz w:val="20"/>
                <w:szCs w:val="20"/>
              </w:rPr>
              <w:t>(iii)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w:t>
            </w:r>
            <w:r>
              <w:rPr>
                <w:sz w:val="20"/>
                <w:szCs w:val="20"/>
              </w:rPr>
              <w:noBreakHyphen/>
              <w:t>optimal response or uncertainty about control of sleep</w:t>
            </w:r>
            <w:r>
              <w:rPr>
                <w:sz w:val="20"/>
                <w:szCs w:val="20"/>
              </w:rPr>
              <w:noBreakHyphen/>
              <w:t>disordered breathing; and</w:t>
            </w:r>
          </w:p>
          <w:p w14:paraId="39B6E0C7" w14:textId="77777777" w:rsidR="00154ABF" w:rsidRDefault="00154ABF">
            <w:pPr>
              <w:spacing w:before="200" w:after="200"/>
              <w:rPr>
                <w:sz w:val="20"/>
                <w:szCs w:val="20"/>
              </w:rPr>
            </w:pPr>
            <w:r>
              <w:rPr>
                <w:sz w:val="20"/>
                <w:szCs w:val="20"/>
              </w:rPr>
              <w:t>(b) a sleep technician is in continuous attendance under the supervision of a qualified adult sleep medicine practitioner; and</w:t>
            </w:r>
          </w:p>
          <w:p w14:paraId="37DA004B" w14:textId="77777777" w:rsidR="00154ABF" w:rsidRDefault="00154ABF">
            <w:pPr>
              <w:spacing w:before="200" w:after="200"/>
              <w:rPr>
                <w:sz w:val="20"/>
                <w:szCs w:val="20"/>
              </w:rPr>
            </w:pPr>
            <w:r>
              <w:rPr>
                <w:sz w:val="20"/>
                <w:szCs w:val="20"/>
              </w:rPr>
              <w:t>(c) there is continuous monitoring and recording, performed in accordance with current professional guidelines, of the following measures:</w:t>
            </w:r>
          </w:p>
          <w:p w14:paraId="414A1A75" w14:textId="77777777" w:rsidR="00154ABF" w:rsidRDefault="00154ABF">
            <w:pPr>
              <w:pBdr>
                <w:left w:val="none" w:sz="0" w:space="22" w:color="auto"/>
              </w:pBdr>
              <w:spacing w:before="200" w:after="200"/>
              <w:ind w:left="450"/>
              <w:rPr>
                <w:sz w:val="20"/>
                <w:szCs w:val="20"/>
              </w:rPr>
            </w:pPr>
            <w:r>
              <w:rPr>
                <w:sz w:val="20"/>
                <w:szCs w:val="20"/>
              </w:rPr>
              <w:t>(i) airflow;</w:t>
            </w:r>
          </w:p>
          <w:p w14:paraId="52E5D2D8" w14:textId="77777777" w:rsidR="00154ABF" w:rsidRDefault="00154ABF">
            <w:pPr>
              <w:pBdr>
                <w:left w:val="none" w:sz="0" w:space="22" w:color="auto"/>
              </w:pBdr>
              <w:spacing w:before="200" w:after="200"/>
              <w:ind w:left="450"/>
              <w:rPr>
                <w:sz w:val="20"/>
                <w:szCs w:val="20"/>
              </w:rPr>
            </w:pPr>
            <w:r>
              <w:rPr>
                <w:sz w:val="20"/>
                <w:szCs w:val="20"/>
              </w:rPr>
              <w:t>(ii) continuous EMG;</w:t>
            </w:r>
          </w:p>
          <w:p w14:paraId="55D6883A" w14:textId="77777777" w:rsidR="00154ABF" w:rsidRDefault="00154ABF">
            <w:pPr>
              <w:pBdr>
                <w:left w:val="none" w:sz="0" w:space="22" w:color="auto"/>
              </w:pBdr>
              <w:spacing w:before="200" w:after="200"/>
              <w:ind w:left="450"/>
              <w:rPr>
                <w:sz w:val="20"/>
                <w:szCs w:val="20"/>
              </w:rPr>
            </w:pPr>
            <w:r>
              <w:rPr>
                <w:sz w:val="20"/>
                <w:szCs w:val="20"/>
              </w:rPr>
              <w:t>(iii) anterior tibial EMG;</w:t>
            </w:r>
          </w:p>
          <w:p w14:paraId="2234F828" w14:textId="77777777" w:rsidR="00154ABF" w:rsidRDefault="00154ABF">
            <w:pPr>
              <w:pBdr>
                <w:left w:val="none" w:sz="0" w:space="22" w:color="auto"/>
              </w:pBdr>
              <w:spacing w:before="200" w:after="200"/>
              <w:ind w:left="450"/>
              <w:rPr>
                <w:sz w:val="20"/>
                <w:szCs w:val="20"/>
              </w:rPr>
            </w:pPr>
            <w:r>
              <w:rPr>
                <w:sz w:val="20"/>
                <w:szCs w:val="20"/>
              </w:rPr>
              <w:t>(iv) continuous ECG;</w:t>
            </w:r>
          </w:p>
          <w:p w14:paraId="6520DD43" w14:textId="77777777" w:rsidR="00154ABF" w:rsidRDefault="00154ABF">
            <w:pPr>
              <w:pBdr>
                <w:left w:val="none" w:sz="0" w:space="22" w:color="auto"/>
              </w:pBdr>
              <w:spacing w:before="200" w:after="200"/>
              <w:ind w:left="450"/>
              <w:rPr>
                <w:sz w:val="20"/>
                <w:szCs w:val="20"/>
              </w:rPr>
            </w:pPr>
            <w:r>
              <w:rPr>
                <w:sz w:val="20"/>
                <w:szCs w:val="20"/>
              </w:rPr>
              <w:t>(v) continuous EEG;</w:t>
            </w:r>
          </w:p>
          <w:p w14:paraId="38D53F2A" w14:textId="77777777" w:rsidR="00154ABF" w:rsidRDefault="00154ABF">
            <w:pPr>
              <w:pBdr>
                <w:left w:val="none" w:sz="0" w:space="22" w:color="auto"/>
              </w:pBdr>
              <w:spacing w:before="200" w:after="200"/>
              <w:ind w:left="450"/>
              <w:rPr>
                <w:sz w:val="20"/>
                <w:szCs w:val="20"/>
              </w:rPr>
            </w:pPr>
            <w:r>
              <w:rPr>
                <w:sz w:val="20"/>
                <w:szCs w:val="20"/>
              </w:rPr>
              <w:t>(vi) EOG; </w:t>
            </w:r>
          </w:p>
          <w:p w14:paraId="67E4F058" w14:textId="77777777" w:rsidR="00154ABF" w:rsidRDefault="00154ABF">
            <w:pPr>
              <w:pBdr>
                <w:left w:val="none" w:sz="0" w:space="22" w:color="auto"/>
              </w:pBdr>
              <w:spacing w:before="200" w:after="200"/>
              <w:ind w:left="450"/>
              <w:rPr>
                <w:sz w:val="20"/>
                <w:szCs w:val="20"/>
              </w:rPr>
            </w:pPr>
            <w:r>
              <w:rPr>
                <w:sz w:val="20"/>
                <w:szCs w:val="20"/>
              </w:rPr>
              <w:t>(vii) oxygen saturation;</w:t>
            </w:r>
          </w:p>
          <w:p w14:paraId="54E541C0" w14:textId="77777777" w:rsidR="00154ABF" w:rsidRDefault="00154ABF">
            <w:pPr>
              <w:pBdr>
                <w:left w:val="none" w:sz="0" w:space="22" w:color="auto"/>
              </w:pBdr>
              <w:spacing w:before="200" w:after="200"/>
              <w:ind w:left="450"/>
              <w:rPr>
                <w:sz w:val="20"/>
                <w:szCs w:val="20"/>
              </w:rPr>
            </w:pPr>
            <w:r>
              <w:rPr>
                <w:sz w:val="20"/>
                <w:szCs w:val="20"/>
              </w:rPr>
              <w:t>(viii) respiratory movement (chest and abdomen);</w:t>
            </w:r>
          </w:p>
          <w:p w14:paraId="7A183E29" w14:textId="77777777" w:rsidR="00154ABF" w:rsidRDefault="00154ABF">
            <w:pPr>
              <w:pBdr>
                <w:left w:val="none" w:sz="0" w:space="22" w:color="auto"/>
              </w:pBdr>
              <w:spacing w:before="200" w:after="200"/>
              <w:ind w:left="450"/>
              <w:rPr>
                <w:sz w:val="20"/>
                <w:szCs w:val="20"/>
              </w:rPr>
            </w:pPr>
            <w:r>
              <w:rPr>
                <w:sz w:val="20"/>
                <w:szCs w:val="20"/>
              </w:rPr>
              <w:t>(ix) position; and</w:t>
            </w:r>
          </w:p>
          <w:p w14:paraId="0F159BD1" w14:textId="77777777" w:rsidR="00154ABF" w:rsidRDefault="00154ABF">
            <w:pPr>
              <w:spacing w:before="200" w:after="200"/>
              <w:rPr>
                <w:sz w:val="20"/>
                <w:szCs w:val="20"/>
              </w:rPr>
            </w:pPr>
            <w:r>
              <w:rPr>
                <w:sz w:val="20"/>
                <w:szCs w:val="20"/>
              </w:rPr>
              <w:t>(d) polygraphic records are:</w:t>
            </w:r>
          </w:p>
          <w:p w14:paraId="4B074A36"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71B6D6AD"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0E569B9E" w14:textId="77777777" w:rsidR="00154ABF" w:rsidRDefault="00154ABF">
            <w:pPr>
              <w:spacing w:before="200" w:after="200"/>
              <w:rPr>
                <w:sz w:val="20"/>
                <w:szCs w:val="20"/>
              </w:rPr>
            </w:pPr>
            <w:r>
              <w:rPr>
                <w:sz w:val="20"/>
                <w:szCs w:val="20"/>
              </w:rPr>
              <w:t>(e) interpretation and preparation of a permanent report is provided by a qualified adult sleep medicine practitioner with personal direct review of raw data from the original recording of polygraphic data from the patient; and</w:t>
            </w:r>
          </w:p>
          <w:p w14:paraId="2B9CBE1D" w14:textId="77777777" w:rsidR="00154ABF" w:rsidRDefault="00154ABF">
            <w:pPr>
              <w:spacing w:before="200" w:after="200"/>
              <w:rPr>
                <w:sz w:val="20"/>
                <w:szCs w:val="20"/>
              </w:rPr>
            </w:pPr>
            <w:r>
              <w:rPr>
                <w:sz w:val="20"/>
                <w:szCs w:val="20"/>
              </w:rPr>
              <w:lastRenderedPageBreak/>
              <w:t>(f) the follow</w:t>
            </w:r>
            <w:r>
              <w:rPr>
                <w:sz w:val="20"/>
                <w:szCs w:val="20"/>
              </w:rPr>
              <w:noBreakHyphen/>
              <w:t>up study is not provided to the patient on the same occasion that a service mentioned in any of items 11000, 11003, 11004, 11005, 11503, 11704, 11705, 11707, 11713, 11714, 11716, 11717, 11723, 11735 or 12250 is provided to the patient</w:t>
            </w:r>
          </w:p>
          <w:p w14:paraId="37361D7A" w14:textId="77777777" w:rsidR="00154ABF" w:rsidRDefault="00154ABF">
            <w:pPr>
              <w:spacing w:before="200" w:after="200"/>
              <w:rPr>
                <w:sz w:val="20"/>
                <w:szCs w:val="20"/>
              </w:rPr>
            </w:pPr>
            <w:r>
              <w:rPr>
                <w:sz w:val="20"/>
                <w:szCs w:val="20"/>
              </w:rPr>
              <w:t>Applicable only once in any 12 month period</w:t>
            </w:r>
          </w:p>
          <w:p w14:paraId="32159AFA" w14:textId="77777777" w:rsidR="00154ABF" w:rsidRDefault="00154ABF">
            <w:r>
              <w:t>(See para DN.1.17 of explanatory notes to this Category)</w:t>
            </w:r>
          </w:p>
          <w:p w14:paraId="01E73181" w14:textId="77777777" w:rsidR="00154ABF" w:rsidRDefault="00154ABF">
            <w:pPr>
              <w:tabs>
                <w:tab w:val="left" w:pos="1701"/>
              </w:tabs>
            </w:pPr>
            <w:r>
              <w:rPr>
                <w:b/>
                <w:sz w:val="20"/>
              </w:rPr>
              <w:t xml:space="preserve">Fee: </w:t>
            </w:r>
            <w:r>
              <w:t>$669.85</w:t>
            </w:r>
            <w:r>
              <w:tab/>
            </w:r>
            <w:r>
              <w:rPr>
                <w:b/>
                <w:sz w:val="20"/>
              </w:rPr>
              <w:t xml:space="preserve">Benefit: </w:t>
            </w:r>
            <w:r>
              <w:t>75% = $502.40    85% = $571.15</w:t>
            </w:r>
          </w:p>
        </w:tc>
      </w:tr>
      <w:tr w:rsidR="00154ABF" w14:paraId="69610EC9"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4B8EF9A" w14:textId="77777777" w:rsidR="00154ABF" w:rsidRDefault="00154ABF">
            <w:pPr>
              <w:rPr>
                <w:b/>
              </w:rPr>
            </w:pPr>
            <w:r>
              <w:rPr>
                <w:b/>
              </w:rPr>
              <w:lastRenderedPageBreak/>
              <w:t>Fee</w:t>
            </w:r>
          </w:p>
          <w:p w14:paraId="75CCE978" w14:textId="77777777" w:rsidR="00154ABF" w:rsidRDefault="00154ABF">
            <w:r>
              <w:t>12207</w:t>
            </w:r>
          </w:p>
        </w:tc>
        <w:tc>
          <w:tcPr>
            <w:tcW w:w="4512" w:type="pct"/>
            <w:vMerge w:val="restart"/>
            <w:vAlign w:val="bottom"/>
          </w:tcPr>
          <w:p w14:paraId="51258A9E" w14:textId="77777777" w:rsidR="00154ABF" w:rsidRDefault="00154ABF">
            <w:pPr>
              <w:spacing w:after="200"/>
              <w:rPr>
                <w:sz w:val="20"/>
                <w:szCs w:val="20"/>
              </w:rPr>
            </w:pPr>
            <w:r>
              <w:rPr>
                <w:sz w:val="20"/>
                <w:szCs w:val="20"/>
              </w:rPr>
              <w:t>Overnight investigation, for a patient aged 18 years or more, for a sleep</w:t>
            </w:r>
            <w:r>
              <w:rPr>
                <w:sz w:val="20"/>
                <w:szCs w:val="20"/>
              </w:rPr>
              <w:noBreakHyphen/>
              <w:t>related breathing disorder, following professional attendance by a qualified adult sleep medicine practitioner or a consultant respiratory physician (either face</w:t>
            </w:r>
            <w:r>
              <w:rPr>
                <w:sz w:val="20"/>
                <w:szCs w:val="20"/>
              </w:rPr>
              <w:noBreakHyphen/>
              <w:t>to</w:t>
            </w:r>
            <w:r>
              <w:rPr>
                <w:sz w:val="20"/>
                <w:szCs w:val="20"/>
              </w:rPr>
              <w:noBreakHyphen/>
              <w:t>face or by video conference), if:</w:t>
            </w:r>
          </w:p>
          <w:p w14:paraId="2843AA23" w14:textId="77777777" w:rsidR="00154ABF" w:rsidRDefault="00154ABF">
            <w:pPr>
              <w:spacing w:before="200" w:after="200"/>
              <w:rPr>
                <w:sz w:val="20"/>
                <w:szCs w:val="20"/>
              </w:rPr>
            </w:pPr>
            <w:r>
              <w:rPr>
                <w:sz w:val="20"/>
                <w:szCs w:val="20"/>
              </w:rPr>
              <w:t>(a) the patient is referred by a medical practitioner; and</w:t>
            </w:r>
          </w:p>
          <w:p w14:paraId="46E2D948" w14:textId="77777777" w:rsidR="00154ABF" w:rsidRDefault="00154ABF">
            <w:pPr>
              <w:spacing w:before="200" w:after="200"/>
              <w:rPr>
                <w:sz w:val="20"/>
                <w:szCs w:val="20"/>
              </w:rPr>
            </w:pPr>
            <w:r>
              <w:rPr>
                <w:sz w:val="20"/>
                <w:szCs w:val="20"/>
              </w:rPr>
              <w:t>(b) the necessity for the investigation is determined by a qualified adult sleep medicine practitioner before the investigation; and</w:t>
            </w:r>
          </w:p>
          <w:p w14:paraId="07B66D76" w14:textId="77777777" w:rsidR="00154ABF" w:rsidRDefault="00154ABF">
            <w:pPr>
              <w:spacing w:before="200" w:after="200"/>
              <w:rPr>
                <w:sz w:val="20"/>
                <w:szCs w:val="20"/>
              </w:rPr>
            </w:pPr>
            <w:r>
              <w:rPr>
                <w:sz w:val="20"/>
                <w:szCs w:val="20"/>
              </w:rPr>
              <w:t>(c) there is continuous monitoring and recording, in accordance with current professional guidelines, of the following measures:</w:t>
            </w:r>
          </w:p>
          <w:p w14:paraId="7C91F439" w14:textId="77777777" w:rsidR="00154ABF" w:rsidRDefault="00154ABF">
            <w:pPr>
              <w:pBdr>
                <w:left w:val="none" w:sz="0" w:space="22" w:color="auto"/>
              </w:pBdr>
              <w:spacing w:before="200" w:after="200"/>
              <w:ind w:left="450"/>
              <w:rPr>
                <w:sz w:val="20"/>
                <w:szCs w:val="20"/>
              </w:rPr>
            </w:pPr>
            <w:r>
              <w:rPr>
                <w:sz w:val="20"/>
                <w:szCs w:val="20"/>
              </w:rPr>
              <w:t>(i) airflow;</w:t>
            </w:r>
          </w:p>
          <w:p w14:paraId="06531CEE" w14:textId="77777777" w:rsidR="00154ABF" w:rsidRDefault="00154ABF">
            <w:pPr>
              <w:pBdr>
                <w:left w:val="none" w:sz="0" w:space="22" w:color="auto"/>
              </w:pBdr>
              <w:spacing w:before="200" w:after="200"/>
              <w:ind w:left="450"/>
              <w:rPr>
                <w:sz w:val="20"/>
                <w:szCs w:val="20"/>
              </w:rPr>
            </w:pPr>
            <w:r>
              <w:rPr>
                <w:sz w:val="20"/>
                <w:szCs w:val="20"/>
              </w:rPr>
              <w:t>(ii) continuous EMG;</w:t>
            </w:r>
          </w:p>
          <w:p w14:paraId="3D89916E" w14:textId="77777777" w:rsidR="00154ABF" w:rsidRDefault="00154ABF">
            <w:pPr>
              <w:pBdr>
                <w:left w:val="none" w:sz="0" w:space="22" w:color="auto"/>
              </w:pBdr>
              <w:spacing w:before="200" w:after="200"/>
              <w:ind w:left="450"/>
              <w:rPr>
                <w:sz w:val="20"/>
                <w:szCs w:val="20"/>
              </w:rPr>
            </w:pPr>
            <w:r>
              <w:rPr>
                <w:sz w:val="20"/>
                <w:szCs w:val="20"/>
              </w:rPr>
              <w:t>(iii) anterior tibial EMG;</w:t>
            </w:r>
          </w:p>
          <w:p w14:paraId="619D00ED" w14:textId="77777777" w:rsidR="00154ABF" w:rsidRDefault="00154ABF">
            <w:pPr>
              <w:pBdr>
                <w:left w:val="none" w:sz="0" w:space="22" w:color="auto"/>
              </w:pBdr>
              <w:spacing w:before="200" w:after="200"/>
              <w:ind w:left="450"/>
              <w:rPr>
                <w:sz w:val="20"/>
                <w:szCs w:val="20"/>
              </w:rPr>
            </w:pPr>
            <w:r>
              <w:rPr>
                <w:sz w:val="20"/>
                <w:szCs w:val="20"/>
              </w:rPr>
              <w:t>(iv) continuous ECG;</w:t>
            </w:r>
          </w:p>
          <w:p w14:paraId="5F396760" w14:textId="77777777" w:rsidR="00154ABF" w:rsidRDefault="00154ABF">
            <w:pPr>
              <w:pBdr>
                <w:left w:val="none" w:sz="0" w:space="22" w:color="auto"/>
              </w:pBdr>
              <w:spacing w:before="200" w:after="200"/>
              <w:ind w:left="450"/>
              <w:rPr>
                <w:sz w:val="20"/>
                <w:szCs w:val="20"/>
              </w:rPr>
            </w:pPr>
            <w:r>
              <w:rPr>
                <w:sz w:val="20"/>
                <w:szCs w:val="20"/>
              </w:rPr>
              <w:t>(v) continuous EEG;</w:t>
            </w:r>
          </w:p>
          <w:p w14:paraId="383FC191" w14:textId="77777777" w:rsidR="00154ABF" w:rsidRDefault="00154ABF">
            <w:pPr>
              <w:pBdr>
                <w:left w:val="none" w:sz="0" w:space="22" w:color="auto"/>
              </w:pBdr>
              <w:spacing w:before="200" w:after="200"/>
              <w:ind w:left="450"/>
              <w:rPr>
                <w:sz w:val="20"/>
                <w:szCs w:val="20"/>
              </w:rPr>
            </w:pPr>
            <w:r>
              <w:rPr>
                <w:sz w:val="20"/>
                <w:szCs w:val="20"/>
              </w:rPr>
              <w:t>(vi) EOG;</w:t>
            </w:r>
          </w:p>
          <w:p w14:paraId="00F19C8A" w14:textId="77777777" w:rsidR="00154ABF" w:rsidRDefault="00154ABF">
            <w:pPr>
              <w:pBdr>
                <w:left w:val="none" w:sz="0" w:space="22" w:color="auto"/>
              </w:pBdr>
              <w:spacing w:before="200" w:after="200"/>
              <w:ind w:left="450"/>
              <w:rPr>
                <w:sz w:val="20"/>
                <w:szCs w:val="20"/>
              </w:rPr>
            </w:pPr>
            <w:r>
              <w:rPr>
                <w:sz w:val="20"/>
                <w:szCs w:val="20"/>
              </w:rPr>
              <w:t>(vii) oxygen saturation;</w:t>
            </w:r>
          </w:p>
          <w:p w14:paraId="500F0AD6" w14:textId="77777777" w:rsidR="00154ABF" w:rsidRDefault="00154ABF">
            <w:pPr>
              <w:pBdr>
                <w:left w:val="none" w:sz="0" w:space="22" w:color="auto"/>
              </w:pBdr>
              <w:spacing w:before="200" w:after="200"/>
              <w:ind w:left="450"/>
              <w:rPr>
                <w:sz w:val="20"/>
                <w:szCs w:val="20"/>
              </w:rPr>
            </w:pPr>
            <w:r>
              <w:rPr>
                <w:sz w:val="20"/>
                <w:szCs w:val="20"/>
              </w:rPr>
              <w:t>(viii) respiratory movement (chest and abdomen)</w:t>
            </w:r>
          </w:p>
          <w:p w14:paraId="6C1F9021" w14:textId="77777777" w:rsidR="00154ABF" w:rsidRDefault="00154ABF">
            <w:pPr>
              <w:pBdr>
                <w:left w:val="none" w:sz="0" w:space="22" w:color="auto"/>
              </w:pBdr>
              <w:spacing w:before="200" w:after="200"/>
              <w:ind w:left="450"/>
              <w:rPr>
                <w:sz w:val="20"/>
                <w:szCs w:val="20"/>
              </w:rPr>
            </w:pPr>
            <w:r>
              <w:rPr>
                <w:sz w:val="20"/>
                <w:szCs w:val="20"/>
              </w:rPr>
              <w:t>(ix) position; and</w:t>
            </w:r>
          </w:p>
          <w:p w14:paraId="11E925DF" w14:textId="77777777" w:rsidR="00154ABF" w:rsidRDefault="00154ABF">
            <w:pPr>
              <w:spacing w:before="200" w:after="200"/>
              <w:rPr>
                <w:sz w:val="20"/>
                <w:szCs w:val="20"/>
              </w:rPr>
            </w:pPr>
            <w:r>
              <w:rPr>
                <w:sz w:val="20"/>
                <w:szCs w:val="20"/>
              </w:rPr>
              <w:t>(d) a sleep technician is in continuous attendance under the supervision of a qualified adult sleep medicine practitioner; and</w:t>
            </w:r>
          </w:p>
          <w:p w14:paraId="385E946F" w14:textId="77777777" w:rsidR="00154ABF" w:rsidRDefault="00154ABF">
            <w:pPr>
              <w:spacing w:before="200" w:after="200"/>
              <w:rPr>
                <w:sz w:val="20"/>
                <w:szCs w:val="20"/>
              </w:rPr>
            </w:pPr>
            <w:r>
              <w:rPr>
                <w:sz w:val="20"/>
                <w:szCs w:val="20"/>
              </w:rPr>
              <w:t>(e) polygraphic records are:</w:t>
            </w:r>
          </w:p>
          <w:p w14:paraId="1F71378C"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and assessment of clinically significant alterations in heart rate and limb movement) with manual scoring, or manual correction of computerised scoring in epochs of not more than 1 minute; and</w:t>
            </w:r>
          </w:p>
          <w:p w14:paraId="556CCBCD"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49D35E6D" w14:textId="77777777" w:rsidR="00154ABF" w:rsidRDefault="00154ABF">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4CDA451A" w14:textId="77777777" w:rsidR="00154ABF" w:rsidRDefault="00154ABF">
            <w:pPr>
              <w:spacing w:before="200" w:after="200"/>
              <w:rPr>
                <w:sz w:val="20"/>
                <w:szCs w:val="20"/>
              </w:rPr>
            </w:pPr>
            <w:r>
              <w:rPr>
                <w:sz w:val="20"/>
                <w:szCs w:val="20"/>
              </w:rPr>
              <w:lastRenderedPageBreak/>
              <w:t>(g) the investigation is not provided to the patient on the same occasion that a service mentioned in any of items 11000, 11003, 11004, 11005, 11503, 11704, 11705, 11707, 11713, 11714, 11716, 11717, 11723, 11735 or 12250 is provided to the patient; and</w:t>
            </w:r>
          </w:p>
          <w:p w14:paraId="6C99D78D" w14:textId="77777777" w:rsidR="00154ABF" w:rsidRDefault="00154ABF">
            <w:pPr>
              <w:spacing w:before="200" w:after="200"/>
              <w:rPr>
                <w:sz w:val="20"/>
                <w:szCs w:val="20"/>
              </w:rPr>
            </w:pPr>
            <w:r>
              <w:rPr>
                <w:sz w:val="20"/>
                <w:szCs w:val="20"/>
              </w:rPr>
              <w:t>(h) previous studies have demonstrated failure of continuous positive airway pressure or oxygen; and</w:t>
            </w:r>
          </w:p>
          <w:p w14:paraId="64EF25A5" w14:textId="77777777" w:rsidR="00154ABF" w:rsidRDefault="00154ABF">
            <w:pPr>
              <w:spacing w:before="200" w:after="200"/>
              <w:rPr>
                <w:sz w:val="20"/>
                <w:szCs w:val="20"/>
              </w:rPr>
            </w:pPr>
            <w:r>
              <w:rPr>
                <w:sz w:val="20"/>
                <w:szCs w:val="20"/>
              </w:rPr>
              <w:t>(i) if the patient has severe respiratory failure—a further investigation is indicated in the same 12 month period to which items 12204 and 12205 apply to a service for the patient, for the adjustment or testing, or both, of the effectiveness of a positive pressure ventilatory support device (other than continuous positive airway pressure) in sleep</w:t>
            </w:r>
          </w:p>
          <w:p w14:paraId="45841AA9" w14:textId="77777777" w:rsidR="00154ABF" w:rsidRDefault="00154ABF">
            <w:pPr>
              <w:spacing w:before="200" w:after="200"/>
              <w:rPr>
                <w:sz w:val="20"/>
                <w:szCs w:val="20"/>
              </w:rPr>
            </w:pPr>
            <w:r>
              <w:rPr>
                <w:sz w:val="20"/>
                <w:szCs w:val="20"/>
              </w:rPr>
              <w:t>Applicable only once in any 12 month period</w:t>
            </w:r>
          </w:p>
          <w:p w14:paraId="77FF9890" w14:textId="77777777" w:rsidR="00154ABF" w:rsidRDefault="00154ABF">
            <w:r>
              <w:t>(See para DN.1.17 of explanatory notes to this Category)</w:t>
            </w:r>
          </w:p>
          <w:p w14:paraId="238CBDFB" w14:textId="77777777" w:rsidR="00154ABF" w:rsidRDefault="00154ABF">
            <w:pPr>
              <w:tabs>
                <w:tab w:val="left" w:pos="1701"/>
              </w:tabs>
            </w:pPr>
            <w:r>
              <w:rPr>
                <w:b/>
                <w:sz w:val="20"/>
              </w:rPr>
              <w:t xml:space="preserve">Fee: </w:t>
            </w:r>
            <w:r>
              <w:t>$669.85</w:t>
            </w:r>
            <w:r>
              <w:tab/>
            </w:r>
            <w:r>
              <w:rPr>
                <w:b/>
                <w:sz w:val="20"/>
              </w:rPr>
              <w:t xml:space="preserve">Benefit: </w:t>
            </w:r>
            <w:r>
              <w:t>75% = $502.40    85% = $571.15</w:t>
            </w:r>
          </w:p>
        </w:tc>
      </w:tr>
      <w:tr w:rsidR="00154ABF" w14:paraId="2ABFFB8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4B813599" w14:textId="77777777" w:rsidR="00154ABF" w:rsidRDefault="00154ABF">
            <w:pPr>
              <w:rPr>
                <w:b/>
              </w:rPr>
            </w:pPr>
            <w:r>
              <w:rPr>
                <w:b/>
              </w:rPr>
              <w:lastRenderedPageBreak/>
              <w:t>Fee</w:t>
            </w:r>
          </w:p>
          <w:p w14:paraId="36F1FCBC" w14:textId="77777777" w:rsidR="00154ABF" w:rsidRDefault="00154ABF">
            <w:r>
              <w:t>12208</w:t>
            </w:r>
          </w:p>
        </w:tc>
        <w:tc>
          <w:tcPr>
            <w:tcW w:w="4512" w:type="pct"/>
            <w:vMerge w:val="restart"/>
            <w:vAlign w:val="bottom"/>
          </w:tcPr>
          <w:p w14:paraId="7C797D14" w14:textId="77777777" w:rsidR="00154ABF" w:rsidRDefault="00154ABF">
            <w:pPr>
              <w:spacing w:after="200"/>
              <w:rPr>
                <w:sz w:val="20"/>
                <w:szCs w:val="20"/>
              </w:rPr>
            </w:pPr>
            <w:r>
              <w:rPr>
                <w:sz w:val="20"/>
                <w:szCs w:val="20"/>
              </w:rPr>
              <w:t>Overnight investigation, for sleep apnoea for at least 8 hours, for a patient aged 18 years or more, if:</w:t>
            </w:r>
          </w:p>
          <w:p w14:paraId="5BC05EBA" w14:textId="77777777" w:rsidR="00154ABF" w:rsidRDefault="00154ABF">
            <w:pPr>
              <w:spacing w:before="200" w:after="200"/>
              <w:rPr>
                <w:sz w:val="20"/>
                <w:szCs w:val="20"/>
              </w:rPr>
            </w:pPr>
            <w:r>
              <w:rPr>
                <w:sz w:val="20"/>
                <w:szCs w:val="20"/>
              </w:rPr>
              <w:t>(a) a qualified adult sleep medicine practitioner or consultant respiratory physician has determined that the investigation is necessary to confirm the diagnosis of a sleep disorder; and</w:t>
            </w:r>
          </w:p>
          <w:p w14:paraId="7DFEE626" w14:textId="77777777" w:rsidR="00154ABF" w:rsidRDefault="00154ABF">
            <w:pPr>
              <w:spacing w:before="200" w:after="200"/>
              <w:rPr>
                <w:sz w:val="20"/>
                <w:szCs w:val="20"/>
              </w:rPr>
            </w:pPr>
            <w:r>
              <w:rPr>
                <w:sz w:val="20"/>
                <w:szCs w:val="20"/>
              </w:rPr>
              <w:t>(b) a sleep technician is in continuous attendance under the supervision of a qualified adult sleep medicine practitioner; and</w:t>
            </w:r>
          </w:p>
          <w:p w14:paraId="36D0452E" w14:textId="77777777" w:rsidR="00154ABF" w:rsidRDefault="00154ABF">
            <w:pPr>
              <w:spacing w:before="200" w:after="200"/>
              <w:rPr>
                <w:sz w:val="20"/>
                <w:szCs w:val="20"/>
              </w:rPr>
            </w:pPr>
            <w:r>
              <w:rPr>
                <w:sz w:val="20"/>
                <w:szCs w:val="20"/>
              </w:rPr>
              <w:t>(c) there is continuous monitoring and recording, in accordance with current professional guidelines, of the following measures:</w:t>
            </w:r>
          </w:p>
          <w:p w14:paraId="6EFAB579" w14:textId="77777777" w:rsidR="00154ABF" w:rsidRDefault="00154ABF">
            <w:pPr>
              <w:pBdr>
                <w:left w:val="none" w:sz="0" w:space="22" w:color="auto"/>
              </w:pBdr>
              <w:spacing w:before="200" w:after="200"/>
              <w:ind w:left="450"/>
              <w:rPr>
                <w:sz w:val="20"/>
                <w:szCs w:val="20"/>
              </w:rPr>
            </w:pPr>
            <w:r>
              <w:rPr>
                <w:sz w:val="20"/>
                <w:szCs w:val="20"/>
              </w:rPr>
              <w:t>(i) airflow;</w:t>
            </w:r>
          </w:p>
          <w:p w14:paraId="2310D2E7" w14:textId="77777777" w:rsidR="00154ABF" w:rsidRDefault="00154ABF">
            <w:pPr>
              <w:pBdr>
                <w:left w:val="none" w:sz="0" w:space="22" w:color="auto"/>
              </w:pBdr>
              <w:spacing w:before="200" w:after="200"/>
              <w:ind w:left="450"/>
              <w:rPr>
                <w:sz w:val="20"/>
                <w:szCs w:val="20"/>
              </w:rPr>
            </w:pPr>
            <w:r>
              <w:rPr>
                <w:sz w:val="20"/>
                <w:szCs w:val="20"/>
              </w:rPr>
              <w:t>(ii) continuous EMG;</w:t>
            </w:r>
          </w:p>
          <w:p w14:paraId="5777A9C7" w14:textId="77777777" w:rsidR="00154ABF" w:rsidRDefault="00154ABF">
            <w:pPr>
              <w:pBdr>
                <w:left w:val="none" w:sz="0" w:space="22" w:color="auto"/>
              </w:pBdr>
              <w:spacing w:before="200" w:after="200"/>
              <w:ind w:left="450"/>
              <w:rPr>
                <w:sz w:val="20"/>
                <w:szCs w:val="20"/>
              </w:rPr>
            </w:pPr>
            <w:r>
              <w:rPr>
                <w:sz w:val="20"/>
                <w:szCs w:val="20"/>
              </w:rPr>
              <w:t>(iii) anterior tibial EMG;</w:t>
            </w:r>
          </w:p>
          <w:p w14:paraId="24B92A89" w14:textId="77777777" w:rsidR="00154ABF" w:rsidRDefault="00154ABF">
            <w:pPr>
              <w:pBdr>
                <w:left w:val="none" w:sz="0" w:space="22" w:color="auto"/>
              </w:pBdr>
              <w:spacing w:before="200" w:after="200"/>
              <w:ind w:left="450"/>
              <w:rPr>
                <w:sz w:val="20"/>
                <w:szCs w:val="20"/>
              </w:rPr>
            </w:pPr>
            <w:r>
              <w:rPr>
                <w:sz w:val="20"/>
                <w:szCs w:val="20"/>
              </w:rPr>
              <w:t>(iv) continuous ECG;</w:t>
            </w:r>
          </w:p>
          <w:p w14:paraId="6EA18B2E" w14:textId="77777777" w:rsidR="00154ABF" w:rsidRDefault="00154ABF">
            <w:pPr>
              <w:pBdr>
                <w:left w:val="none" w:sz="0" w:space="22" w:color="auto"/>
              </w:pBdr>
              <w:spacing w:before="200" w:after="200"/>
              <w:ind w:left="450"/>
              <w:rPr>
                <w:sz w:val="20"/>
                <w:szCs w:val="20"/>
              </w:rPr>
            </w:pPr>
            <w:r>
              <w:rPr>
                <w:sz w:val="20"/>
                <w:szCs w:val="20"/>
              </w:rPr>
              <w:t>(v) continuous EEG;</w:t>
            </w:r>
          </w:p>
          <w:p w14:paraId="46655381" w14:textId="77777777" w:rsidR="00154ABF" w:rsidRDefault="00154ABF">
            <w:pPr>
              <w:pBdr>
                <w:left w:val="none" w:sz="0" w:space="22" w:color="auto"/>
              </w:pBdr>
              <w:spacing w:before="200" w:after="200"/>
              <w:ind w:left="450"/>
              <w:rPr>
                <w:sz w:val="20"/>
                <w:szCs w:val="20"/>
              </w:rPr>
            </w:pPr>
            <w:r>
              <w:rPr>
                <w:sz w:val="20"/>
                <w:szCs w:val="20"/>
              </w:rPr>
              <w:t>(vi) EOG;</w:t>
            </w:r>
          </w:p>
          <w:p w14:paraId="38415601" w14:textId="77777777" w:rsidR="00154ABF" w:rsidRDefault="00154ABF">
            <w:pPr>
              <w:pBdr>
                <w:left w:val="none" w:sz="0" w:space="22" w:color="auto"/>
              </w:pBdr>
              <w:spacing w:before="200" w:after="200"/>
              <w:ind w:left="450"/>
              <w:rPr>
                <w:sz w:val="20"/>
                <w:szCs w:val="20"/>
              </w:rPr>
            </w:pPr>
            <w:r>
              <w:rPr>
                <w:sz w:val="20"/>
                <w:szCs w:val="20"/>
              </w:rPr>
              <w:t>(vii) oxygen saturation;</w:t>
            </w:r>
          </w:p>
          <w:p w14:paraId="3D8D2B8C" w14:textId="77777777" w:rsidR="00154ABF" w:rsidRDefault="00154ABF">
            <w:pPr>
              <w:pBdr>
                <w:left w:val="none" w:sz="0" w:space="22" w:color="auto"/>
              </w:pBdr>
              <w:spacing w:before="200" w:after="200"/>
              <w:ind w:left="450"/>
              <w:rPr>
                <w:sz w:val="20"/>
                <w:szCs w:val="20"/>
              </w:rPr>
            </w:pPr>
            <w:r>
              <w:rPr>
                <w:sz w:val="20"/>
                <w:szCs w:val="20"/>
              </w:rPr>
              <w:t>(viii) respiratory movement (chest and abdomen);</w:t>
            </w:r>
          </w:p>
          <w:p w14:paraId="6BCC62C3" w14:textId="77777777" w:rsidR="00154ABF" w:rsidRDefault="00154ABF">
            <w:pPr>
              <w:pBdr>
                <w:left w:val="none" w:sz="0" w:space="22" w:color="auto"/>
              </w:pBdr>
              <w:spacing w:before="200" w:after="200"/>
              <w:ind w:left="450"/>
              <w:rPr>
                <w:sz w:val="20"/>
                <w:szCs w:val="20"/>
              </w:rPr>
            </w:pPr>
            <w:r>
              <w:rPr>
                <w:sz w:val="20"/>
                <w:szCs w:val="20"/>
              </w:rPr>
              <w:t>(ix) position; and</w:t>
            </w:r>
          </w:p>
          <w:p w14:paraId="1AF5C8EE" w14:textId="77777777" w:rsidR="00154ABF" w:rsidRDefault="00154ABF">
            <w:pPr>
              <w:spacing w:before="200" w:after="200"/>
              <w:rPr>
                <w:sz w:val="20"/>
                <w:szCs w:val="20"/>
              </w:rPr>
            </w:pPr>
            <w:r>
              <w:rPr>
                <w:sz w:val="20"/>
                <w:szCs w:val="20"/>
              </w:rPr>
              <w:t>(d) polygraphic records are:</w:t>
            </w:r>
          </w:p>
          <w:p w14:paraId="622A1020"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02B98846"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22ADA772" w14:textId="77777777" w:rsidR="00154ABF" w:rsidRDefault="00154ABF">
            <w:pPr>
              <w:spacing w:before="200" w:after="200"/>
              <w:rPr>
                <w:sz w:val="20"/>
                <w:szCs w:val="20"/>
              </w:rPr>
            </w:pPr>
            <w:r>
              <w:rPr>
                <w:sz w:val="20"/>
                <w:szCs w:val="20"/>
              </w:rPr>
              <w:t>(e) interpretation and preparation of a permanent report is provided by a qualified adult sleep medicine practitioner with personal direct review of raw data from the original recording of polygraphic data from the patient; and</w:t>
            </w:r>
          </w:p>
          <w:p w14:paraId="7AFD74DD" w14:textId="77777777" w:rsidR="00154ABF" w:rsidRDefault="00154ABF">
            <w:pPr>
              <w:spacing w:before="200" w:after="200"/>
              <w:rPr>
                <w:sz w:val="20"/>
                <w:szCs w:val="20"/>
              </w:rPr>
            </w:pPr>
            <w:r>
              <w:rPr>
                <w:sz w:val="20"/>
                <w:szCs w:val="20"/>
              </w:rPr>
              <w:lastRenderedPageBreak/>
              <w:t>(f) a further investigation is indicated in the same 12 month period to which item 12203 applies to a service for the patient because insufficient sleep was acquired, as evidenced by a sleep efficiency of 25% or less, during the previous investigation to which that item applied; and</w:t>
            </w:r>
          </w:p>
          <w:p w14:paraId="687938D2" w14:textId="77777777" w:rsidR="00154ABF" w:rsidRDefault="00154ABF">
            <w:pPr>
              <w:spacing w:before="200" w:after="200"/>
              <w:rPr>
                <w:sz w:val="20"/>
                <w:szCs w:val="20"/>
              </w:rPr>
            </w:pPr>
            <w:r>
              <w:rPr>
                <w:sz w:val="20"/>
                <w:szCs w:val="20"/>
              </w:rPr>
              <w:t>(g) the investigation is not provided to the patient on the same occasion that a service mentioned in any of items 11000, 11003, 11004, 11005, 11503, 11704, 11705, 11707, 11713, 11714, 11716, 11717, 11723, 11735 or 12250 is provided to the patient</w:t>
            </w:r>
          </w:p>
          <w:p w14:paraId="0D85B7EB" w14:textId="77777777" w:rsidR="00154ABF" w:rsidRDefault="00154ABF">
            <w:pPr>
              <w:spacing w:before="200" w:after="200"/>
              <w:rPr>
                <w:sz w:val="20"/>
                <w:szCs w:val="20"/>
              </w:rPr>
            </w:pPr>
            <w:r>
              <w:rPr>
                <w:sz w:val="20"/>
                <w:szCs w:val="20"/>
              </w:rPr>
              <w:t>Applicable only once in any 12 month period</w:t>
            </w:r>
          </w:p>
          <w:p w14:paraId="5DED6DDD" w14:textId="77777777" w:rsidR="00154ABF" w:rsidRDefault="00154ABF">
            <w:r>
              <w:t>(See para DN.1.17 of explanatory notes to this Category)</w:t>
            </w:r>
          </w:p>
          <w:p w14:paraId="789C99AA" w14:textId="77777777" w:rsidR="00154ABF" w:rsidRDefault="00154ABF">
            <w:pPr>
              <w:tabs>
                <w:tab w:val="left" w:pos="1701"/>
              </w:tabs>
            </w:pPr>
            <w:r>
              <w:rPr>
                <w:b/>
                <w:sz w:val="20"/>
              </w:rPr>
              <w:t xml:space="preserve">Fee: </w:t>
            </w:r>
            <w:r>
              <w:t>$669.85</w:t>
            </w:r>
            <w:r>
              <w:tab/>
            </w:r>
            <w:r>
              <w:rPr>
                <w:b/>
                <w:sz w:val="20"/>
              </w:rPr>
              <w:t xml:space="preserve">Benefit: </w:t>
            </w:r>
            <w:r>
              <w:t>75% = $502.40    85% = $571.15</w:t>
            </w:r>
          </w:p>
        </w:tc>
      </w:tr>
      <w:tr w:rsidR="00154ABF" w14:paraId="6E73EE66"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2224689" w14:textId="77777777" w:rsidR="00154ABF" w:rsidRDefault="00154ABF">
            <w:pPr>
              <w:rPr>
                <w:b/>
              </w:rPr>
            </w:pPr>
            <w:r>
              <w:rPr>
                <w:b/>
              </w:rPr>
              <w:lastRenderedPageBreak/>
              <w:t>Fee</w:t>
            </w:r>
          </w:p>
          <w:p w14:paraId="17F8C858" w14:textId="77777777" w:rsidR="00154ABF" w:rsidRDefault="00154ABF">
            <w:r>
              <w:t>12210</w:t>
            </w:r>
          </w:p>
        </w:tc>
        <w:tc>
          <w:tcPr>
            <w:tcW w:w="4512" w:type="pct"/>
            <w:vMerge w:val="restart"/>
            <w:vAlign w:val="bottom"/>
          </w:tcPr>
          <w:p w14:paraId="3E2A91E4" w14:textId="77777777" w:rsidR="00154ABF" w:rsidRDefault="00154ABF">
            <w:pPr>
              <w:spacing w:after="200"/>
              <w:rPr>
                <w:sz w:val="20"/>
                <w:szCs w:val="20"/>
              </w:rPr>
            </w:pPr>
            <w:r>
              <w:rPr>
                <w:sz w:val="20"/>
                <w:szCs w:val="20"/>
              </w:rPr>
              <w:t>Overnight paediatric investigation, for at least 8 hours, for a patient less than 12 years of age, if:</w:t>
            </w:r>
          </w:p>
          <w:p w14:paraId="022B9AF8" w14:textId="77777777" w:rsidR="00154ABF" w:rsidRDefault="00154ABF">
            <w:pPr>
              <w:spacing w:before="200" w:after="200"/>
              <w:rPr>
                <w:sz w:val="20"/>
                <w:szCs w:val="20"/>
              </w:rPr>
            </w:pPr>
            <w:r>
              <w:rPr>
                <w:sz w:val="20"/>
                <w:szCs w:val="20"/>
              </w:rPr>
              <w:t>(a) the patient is referred by a medical practitioner; and</w:t>
            </w:r>
          </w:p>
          <w:p w14:paraId="5DE4C5FA" w14:textId="77777777" w:rsidR="00154ABF" w:rsidRDefault="00154ABF">
            <w:pPr>
              <w:spacing w:before="200" w:after="200"/>
              <w:rPr>
                <w:sz w:val="20"/>
                <w:szCs w:val="20"/>
              </w:rPr>
            </w:pPr>
            <w:r>
              <w:rPr>
                <w:sz w:val="20"/>
                <w:szCs w:val="20"/>
              </w:rPr>
              <w:t>(b) the necessity for the investigation is determined by a qualified paediatric sleep medicine practitioner before the investigation; and</w:t>
            </w:r>
          </w:p>
          <w:p w14:paraId="2C8BF645" w14:textId="77777777" w:rsidR="00154ABF" w:rsidRDefault="00154ABF">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10737582" w14:textId="77777777" w:rsidR="00154ABF" w:rsidRDefault="00154ABF">
            <w:pPr>
              <w:pBdr>
                <w:left w:val="none" w:sz="0" w:space="22" w:color="auto"/>
              </w:pBdr>
              <w:spacing w:before="200" w:after="200"/>
              <w:ind w:left="450"/>
              <w:rPr>
                <w:sz w:val="20"/>
                <w:szCs w:val="20"/>
              </w:rPr>
            </w:pPr>
            <w:r>
              <w:rPr>
                <w:sz w:val="20"/>
                <w:szCs w:val="20"/>
              </w:rPr>
              <w:t>(i) airflow;</w:t>
            </w:r>
          </w:p>
          <w:p w14:paraId="386FB7CC" w14:textId="77777777" w:rsidR="00154ABF" w:rsidRDefault="00154ABF">
            <w:pPr>
              <w:pBdr>
                <w:left w:val="none" w:sz="0" w:space="22" w:color="auto"/>
              </w:pBdr>
              <w:spacing w:before="200" w:after="200"/>
              <w:ind w:left="450"/>
              <w:rPr>
                <w:sz w:val="20"/>
                <w:szCs w:val="20"/>
              </w:rPr>
            </w:pPr>
            <w:r>
              <w:rPr>
                <w:sz w:val="20"/>
                <w:szCs w:val="20"/>
              </w:rPr>
              <w:t>(ii) continuous EMG;</w:t>
            </w:r>
          </w:p>
          <w:p w14:paraId="30EAD019" w14:textId="77777777" w:rsidR="00154ABF" w:rsidRDefault="00154ABF">
            <w:pPr>
              <w:pBdr>
                <w:left w:val="none" w:sz="0" w:space="22" w:color="auto"/>
              </w:pBdr>
              <w:spacing w:before="200" w:after="200"/>
              <w:ind w:left="450"/>
              <w:rPr>
                <w:sz w:val="20"/>
                <w:szCs w:val="20"/>
              </w:rPr>
            </w:pPr>
            <w:r>
              <w:rPr>
                <w:sz w:val="20"/>
                <w:szCs w:val="20"/>
              </w:rPr>
              <w:t>(iii) ECG;</w:t>
            </w:r>
          </w:p>
          <w:p w14:paraId="3B3E1165"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572E2003" w14:textId="77777777" w:rsidR="00154ABF" w:rsidRDefault="00154ABF">
            <w:pPr>
              <w:pBdr>
                <w:left w:val="none" w:sz="0" w:space="22" w:color="auto"/>
              </w:pBdr>
              <w:spacing w:before="200" w:after="200"/>
              <w:ind w:left="450"/>
              <w:rPr>
                <w:sz w:val="20"/>
                <w:szCs w:val="20"/>
              </w:rPr>
            </w:pPr>
            <w:r>
              <w:rPr>
                <w:sz w:val="20"/>
                <w:szCs w:val="20"/>
              </w:rPr>
              <w:t>(v) EOG;</w:t>
            </w:r>
          </w:p>
          <w:p w14:paraId="1F8F0881" w14:textId="77777777" w:rsidR="00154ABF" w:rsidRDefault="00154ABF">
            <w:pPr>
              <w:pBdr>
                <w:left w:val="none" w:sz="0" w:space="22" w:color="auto"/>
              </w:pBdr>
              <w:spacing w:before="200" w:after="200"/>
              <w:ind w:left="450"/>
              <w:rPr>
                <w:sz w:val="20"/>
                <w:szCs w:val="20"/>
              </w:rPr>
            </w:pPr>
            <w:r>
              <w:rPr>
                <w:sz w:val="20"/>
                <w:szCs w:val="20"/>
              </w:rPr>
              <w:t>(vi) oxygen saturation;</w:t>
            </w:r>
          </w:p>
          <w:p w14:paraId="4D46088A" w14:textId="77777777" w:rsidR="00154ABF" w:rsidRDefault="00154ABF">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12C28182"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4AEF16DE" w14:textId="77777777" w:rsidR="00154ABF" w:rsidRDefault="00154ABF">
            <w:pPr>
              <w:spacing w:before="200" w:after="200"/>
              <w:rPr>
                <w:sz w:val="20"/>
                <w:szCs w:val="20"/>
              </w:rPr>
            </w:pPr>
            <w:r>
              <w:rPr>
                <w:sz w:val="20"/>
                <w:szCs w:val="20"/>
              </w:rPr>
              <w:t>(d) a sleep technician, or registered nurse with sleep technology training, is in continuous attendance under the supervision of a qualified paediatric sleep medicine practitioner; and</w:t>
            </w:r>
          </w:p>
          <w:p w14:paraId="514D16CB" w14:textId="77777777" w:rsidR="00154ABF" w:rsidRDefault="00154ABF">
            <w:pPr>
              <w:spacing w:before="200" w:after="200"/>
              <w:rPr>
                <w:sz w:val="20"/>
                <w:szCs w:val="20"/>
              </w:rPr>
            </w:pPr>
            <w:r>
              <w:rPr>
                <w:sz w:val="20"/>
                <w:szCs w:val="20"/>
              </w:rPr>
              <w:t>(e) polygraphic records are:</w:t>
            </w:r>
          </w:p>
          <w:p w14:paraId="157042EA" w14:textId="77777777" w:rsidR="00154ABF" w:rsidRDefault="00154ABF">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0EC3C455"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074FA2A3" w14:textId="77777777" w:rsidR="00154ABF" w:rsidRDefault="00154ABF">
            <w:pPr>
              <w:spacing w:before="200" w:after="200"/>
              <w:rPr>
                <w:sz w:val="20"/>
                <w:szCs w:val="20"/>
              </w:rPr>
            </w:pPr>
            <w:r>
              <w:rPr>
                <w:sz w:val="20"/>
                <w:szCs w:val="20"/>
              </w:rPr>
              <w:t>(f) interpretation and report are provided by a qualified paediatric sleep medicine practitioner based on reviewing the direct original recording of polygraphic data from the patient; and</w:t>
            </w:r>
          </w:p>
          <w:p w14:paraId="151EEBB5" w14:textId="77777777" w:rsidR="00154ABF" w:rsidRDefault="00154ABF">
            <w:pPr>
              <w:spacing w:before="200" w:after="200"/>
              <w:rPr>
                <w:sz w:val="20"/>
                <w:szCs w:val="20"/>
              </w:rPr>
            </w:pPr>
            <w:r>
              <w:rPr>
                <w:sz w:val="20"/>
                <w:szCs w:val="20"/>
              </w:rPr>
              <w:lastRenderedPageBreak/>
              <w:t>(g) the investigation is not provided to the patient on the same occasion that a service to which item 11704, 11705, 11707, 11714, 11716, 11717, 11723 or 11735 applies is provided to the patient</w:t>
            </w:r>
          </w:p>
          <w:p w14:paraId="5E4543D6" w14:textId="77777777" w:rsidR="00154ABF" w:rsidRDefault="00154ABF">
            <w:pPr>
              <w:spacing w:before="200" w:after="200"/>
              <w:rPr>
                <w:sz w:val="20"/>
                <w:szCs w:val="20"/>
              </w:rPr>
            </w:pPr>
            <w:r>
              <w:rPr>
                <w:sz w:val="20"/>
                <w:szCs w:val="20"/>
              </w:rPr>
              <w:t>For each particular patient—applicable only in relation to each of the first 3 occasions the investigation is performed in any 12 month period</w:t>
            </w:r>
          </w:p>
          <w:p w14:paraId="224854B7" w14:textId="77777777" w:rsidR="00154ABF" w:rsidRDefault="00154ABF">
            <w:r>
              <w:t>(See para DN.1.17 of explanatory notes to this Category)</w:t>
            </w:r>
          </w:p>
          <w:p w14:paraId="4BE6C081" w14:textId="77777777" w:rsidR="00154ABF" w:rsidRDefault="00154ABF">
            <w:pPr>
              <w:tabs>
                <w:tab w:val="left" w:pos="1701"/>
              </w:tabs>
            </w:pPr>
            <w:r>
              <w:rPr>
                <w:b/>
                <w:sz w:val="20"/>
              </w:rPr>
              <w:t xml:space="preserve">Fee: </w:t>
            </w:r>
            <w:r>
              <w:t>$799.60</w:t>
            </w:r>
            <w:r>
              <w:tab/>
            </w:r>
            <w:r>
              <w:rPr>
                <w:b/>
                <w:sz w:val="20"/>
              </w:rPr>
              <w:t xml:space="preserve">Benefit: </w:t>
            </w:r>
            <w:r>
              <w:t>75% = $599.70    85% = $700.90</w:t>
            </w:r>
          </w:p>
        </w:tc>
      </w:tr>
      <w:tr w:rsidR="00154ABF" w14:paraId="362B1D6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08DC194" w14:textId="77777777" w:rsidR="00154ABF" w:rsidRDefault="00154ABF">
            <w:pPr>
              <w:rPr>
                <w:b/>
              </w:rPr>
            </w:pPr>
            <w:r>
              <w:rPr>
                <w:b/>
              </w:rPr>
              <w:lastRenderedPageBreak/>
              <w:t>Fee</w:t>
            </w:r>
          </w:p>
          <w:p w14:paraId="094834CB" w14:textId="77777777" w:rsidR="00154ABF" w:rsidRDefault="00154ABF">
            <w:r>
              <w:t>12213</w:t>
            </w:r>
          </w:p>
        </w:tc>
        <w:tc>
          <w:tcPr>
            <w:tcW w:w="4512" w:type="pct"/>
            <w:vMerge w:val="restart"/>
            <w:vAlign w:val="bottom"/>
          </w:tcPr>
          <w:p w14:paraId="321E041F" w14:textId="77777777" w:rsidR="00154ABF" w:rsidRDefault="00154ABF">
            <w:pPr>
              <w:spacing w:after="200"/>
              <w:rPr>
                <w:sz w:val="20"/>
                <w:szCs w:val="20"/>
              </w:rPr>
            </w:pPr>
            <w:r>
              <w:rPr>
                <w:sz w:val="20"/>
                <w:szCs w:val="20"/>
              </w:rPr>
              <w:t>Overnight paediatric investigation, for at least 8 hours, for a patient aged at least 12 years but less than 18 years, if:</w:t>
            </w:r>
          </w:p>
          <w:p w14:paraId="4490F1D4" w14:textId="77777777" w:rsidR="00154ABF" w:rsidRDefault="00154ABF">
            <w:pPr>
              <w:spacing w:before="200" w:after="200"/>
              <w:rPr>
                <w:sz w:val="20"/>
                <w:szCs w:val="20"/>
              </w:rPr>
            </w:pPr>
            <w:r>
              <w:rPr>
                <w:sz w:val="20"/>
                <w:szCs w:val="20"/>
              </w:rPr>
              <w:t>(a) the patient is referred by a medical practitioner; and</w:t>
            </w:r>
          </w:p>
          <w:p w14:paraId="079A2052" w14:textId="77777777" w:rsidR="00154ABF" w:rsidRDefault="00154ABF">
            <w:pPr>
              <w:spacing w:before="200" w:after="200"/>
              <w:rPr>
                <w:sz w:val="20"/>
                <w:szCs w:val="20"/>
              </w:rPr>
            </w:pPr>
            <w:r>
              <w:rPr>
                <w:sz w:val="20"/>
                <w:szCs w:val="20"/>
              </w:rPr>
              <w:t>(b) the necessity for the investigation is determined by a qualified sleep medicine practitioner before the investigation; and</w:t>
            </w:r>
          </w:p>
          <w:p w14:paraId="3ED69626" w14:textId="77777777" w:rsidR="00154ABF" w:rsidRDefault="00154ABF">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494AF7A9" w14:textId="77777777" w:rsidR="00154ABF" w:rsidRDefault="00154ABF">
            <w:pPr>
              <w:pBdr>
                <w:left w:val="none" w:sz="0" w:space="22" w:color="auto"/>
              </w:pBdr>
              <w:spacing w:before="200" w:after="200"/>
              <w:ind w:left="450"/>
              <w:rPr>
                <w:sz w:val="20"/>
                <w:szCs w:val="20"/>
              </w:rPr>
            </w:pPr>
            <w:r>
              <w:rPr>
                <w:sz w:val="20"/>
                <w:szCs w:val="20"/>
              </w:rPr>
              <w:t>(i) airflow;</w:t>
            </w:r>
          </w:p>
          <w:p w14:paraId="5C0BEFA6" w14:textId="77777777" w:rsidR="00154ABF" w:rsidRDefault="00154ABF">
            <w:pPr>
              <w:pBdr>
                <w:left w:val="none" w:sz="0" w:space="22" w:color="auto"/>
              </w:pBdr>
              <w:spacing w:before="200" w:after="200"/>
              <w:ind w:left="450"/>
              <w:rPr>
                <w:sz w:val="20"/>
                <w:szCs w:val="20"/>
              </w:rPr>
            </w:pPr>
            <w:r>
              <w:rPr>
                <w:sz w:val="20"/>
                <w:szCs w:val="20"/>
              </w:rPr>
              <w:t>(ii) continuous EMG;</w:t>
            </w:r>
          </w:p>
          <w:p w14:paraId="50F5AAAA" w14:textId="77777777" w:rsidR="00154ABF" w:rsidRDefault="00154ABF">
            <w:pPr>
              <w:pBdr>
                <w:left w:val="none" w:sz="0" w:space="22" w:color="auto"/>
              </w:pBdr>
              <w:spacing w:before="200" w:after="200"/>
              <w:ind w:left="450"/>
              <w:rPr>
                <w:sz w:val="20"/>
                <w:szCs w:val="20"/>
              </w:rPr>
            </w:pPr>
            <w:r>
              <w:rPr>
                <w:sz w:val="20"/>
                <w:szCs w:val="20"/>
              </w:rPr>
              <w:t>(iii) ECG;</w:t>
            </w:r>
          </w:p>
          <w:p w14:paraId="7BA12328"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6FCEA8D8" w14:textId="77777777" w:rsidR="00154ABF" w:rsidRDefault="00154ABF">
            <w:pPr>
              <w:pBdr>
                <w:left w:val="none" w:sz="0" w:space="22" w:color="auto"/>
              </w:pBdr>
              <w:spacing w:before="200" w:after="200"/>
              <w:ind w:left="450"/>
              <w:rPr>
                <w:sz w:val="20"/>
                <w:szCs w:val="20"/>
              </w:rPr>
            </w:pPr>
            <w:r>
              <w:rPr>
                <w:sz w:val="20"/>
                <w:szCs w:val="20"/>
              </w:rPr>
              <w:t>(v) EOG;</w:t>
            </w:r>
          </w:p>
          <w:p w14:paraId="66305549" w14:textId="77777777" w:rsidR="00154ABF" w:rsidRDefault="00154ABF">
            <w:pPr>
              <w:pBdr>
                <w:left w:val="none" w:sz="0" w:space="22" w:color="auto"/>
              </w:pBdr>
              <w:spacing w:before="200" w:after="200"/>
              <w:ind w:left="450"/>
              <w:rPr>
                <w:sz w:val="20"/>
                <w:szCs w:val="20"/>
              </w:rPr>
            </w:pPr>
            <w:r>
              <w:rPr>
                <w:sz w:val="20"/>
                <w:szCs w:val="20"/>
              </w:rPr>
              <w:t>(vi) oxygen saturation;</w:t>
            </w:r>
          </w:p>
          <w:p w14:paraId="6744C43C" w14:textId="77777777" w:rsidR="00154ABF" w:rsidRDefault="00154ABF">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54290F28"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463757CF" w14:textId="77777777" w:rsidR="00154ABF" w:rsidRDefault="00154ABF">
            <w:pPr>
              <w:spacing w:before="200" w:after="200"/>
              <w:rPr>
                <w:sz w:val="20"/>
                <w:szCs w:val="20"/>
              </w:rPr>
            </w:pPr>
            <w:r>
              <w:rPr>
                <w:sz w:val="20"/>
                <w:szCs w:val="20"/>
              </w:rPr>
              <w:t>(d) a sleep technician, or registered nurse with sleep technology training, is in continuous attendance under the supervision of a qualified sleep medicine practitioner; and</w:t>
            </w:r>
          </w:p>
          <w:p w14:paraId="543077B7" w14:textId="77777777" w:rsidR="00154ABF" w:rsidRDefault="00154ABF">
            <w:pPr>
              <w:spacing w:before="200" w:after="200"/>
              <w:rPr>
                <w:sz w:val="20"/>
                <w:szCs w:val="20"/>
              </w:rPr>
            </w:pPr>
            <w:r>
              <w:rPr>
                <w:sz w:val="20"/>
                <w:szCs w:val="20"/>
              </w:rPr>
              <w:t>(e) polygraphic records are:</w:t>
            </w:r>
          </w:p>
          <w:p w14:paraId="626D8750" w14:textId="77777777" w:rsidR="00154ABF" w:rsidRDefault="00154ABF">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1EECEE1E"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0277B784" w14:textId="77777777" w:rsidR="00154ABF" w:rsidRDefault="00154ABF">
            <w:pPr>
              <w:spacing w:before="200" w:after="200"/>
              <w:rPr>
                <w:sz w:val="20"/>
                <w:szCs w:val="20"/>
              </w:rPr>
            </w:pPr>
            <w:r>
              <w:rPr>
                <w:sz w:val="20"/>
                <w:szCs w:val="20"/>
              </w:rPr>
              <w:t>(f) interpretation and report are provided by a qualified sleep medicine practitioner based on reviewing the direct original recording of polygraphic data from the patient; and</w:t>
            </w:r>
          </w:p>
          <w:p w14:paraId="45C7E26C" w14:textId="77777777" w:rsidR="00154ABF" w:rsidRDefault="00154ABF">
            <w:pPr>
              <w:spacing w:before="200" w:after="200"/>
              <w:rPr>
                <w:sz w:val="20"/>
                <w:szCs w:val="20"/>
              </w:rPr>
            </w:pPr>
            <w:r>
              <w:rPr>
                <w:sz w:val="20"/>
                <w:szCs w:val="20"/>
              </w:rPr>
              <w:t>(g) the investigation is not provided to the patient on the same occasion that a service to which item 11704, 11705, 11707, 11714, 11716, 11717, 11723 or 11735 applies is provided to the patient</w:t>
            </w:r>
          </w:p>
          <w:p w14:paraId="20462E2B" w14:textId="77777777" w:rsidR="00154ABF" w:rsidRDefault="00154ABF">
            <w:pPr>
              <w:spacing w:before="200" w:after="200"/>
              <w:rPr>
                <w:sz w:val="20"/>
                <w:szCs w:val="20"/>
              </w:rPr>
            </w:pPr>
            <w:r>
              <w:rPr>
                <w:sz w:val="20"/>
                <w:szCs w:val="20"/>
              </w:rPr>
              <w:lastRenderedPageBreak/>
              <w:t>For each particular patient—applicable only in relation to each of the first 3 occasions the investigation is performed in any 12 month period</w:t>
            </w:r>
          </w:p>
          <w:p w14:paraId="3F65E570" w14:textId="77777777" w:rsidR="00154ABF" w:rsidRDefault="00154ABF">
            <w:r>
              <w:t>(See para DN.1.17 of explanatory notes to this Category)</w:t>
            </w:r>
          </w:p>
          <w:p w14:paraId="431FCDE8" w14:textId="77777777" w:rsidR="00154ABF" w:rsidRDefault="00154ABF">
            <w:pPr>
              <w:tabs>
                <w:tab w:val="left" w:pos="1701"/>
              </w:tabs>
            </w:pPr>
            <w:r>
              <w:rPr>
                <w:b/>
                <w:sz w:val="20"/>
              </w:rPr>
              <w:t xml:space="preserve">Fee: </w:t>
            </w:r>
            <w:r>
              <w:t>$720.30</w:t>
            </w:r>
            <w:r>
              <w:tab/>
            </w:r>
            <w:r>
              <w:rPr>
                <w:b/>
                <w:sz w:val="20"/>
              </w:rPr>
              <w:t xml:space="preserve">Benefit: </w:t>
            </w:r>
            <w:r>
              <w:t>75% = $540.25    85% = $621.60</w:t>
            </w:r>
          </w:p>
        </w:tc>
      </w:tr>
      <w:tr w:rsidR="00154ABF" w14:paraId="314EEC7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F144712" w14:textId="77777777" w:rsidR="00154ABF" w:rsidRDefault="00154ABF">
            <w:pPr>
              <w:rPr>
                <w:b/>
              </w:rPr>
            </w:pPr>
            <w:r>
              <w:rPr>
                <w:b/>
              </w:rPr>
              <w:lastRenderedPageBreak/>
              <w:t>Fee</w:t>
            </w:r>
          </w:p>
          <w:p w14:paraId="37F75608" w14:textId="77777777" w:rsidR="00154ABF" w:rsidRDefault="00154ABF">
            <w:r>
              <w:t>12215</w:t>
            </w:r>
          </w:p>
        </w:tc>
        <w:tc>
          <w:tcPr>
            <w:tcW w:w="4512" w:type="pct"/>
            <w:vMerge w:val="restart"/>
            <w:vAlign w:val="bottom"/>
          </w:tcPr>
          <w:p w14:paraId="26AC383D" w14:textId="77777777" w:rsidR="00154ABF" w:rsidRDefault="00154ABF">
            <w:pPr>
              <w:spacing w:after="200"/>
              <w:rPr>
                <w:sz w:val="20"/>
                <w:szCs w:val="20"/>
              </w:rPr>
            </w:pPr>
            <w:r>
              <w:rPr>
                <w:sz w:val="20"/>
                <w:szCs w:val="20"/>
              </w:rPr>
              <w:t>Overnight paediatric investigation, for at least 8 hours, for a patient less than 12 years of age, if:</w:t>
            </w:r>
          </w:p>
          <w:p w14:paraId="37F65301" w14:textId="77777777" w:rsidR="00154ABF" w:rsidRDefault="00154ABF">
            <w:pPr>
              <w:spacing w:before="200" w:after="200"/>
              <w:rPr>
                <w:sz w:val="20"/>
                <w:szCs w:val="20"/>
              </w:rPr>
            </w:pPr>
            <w:r>
              <w:rPr>
                <w:sz w:val="20"/>
                <w:szCs w:val="20"/>
              </w:rPr>
              <w:t>(a) the patient is referred by a medical practitioner; and</w:t>
            </w:r>
          </w:p>
          <w:p w14:paraId="7FDB14D7" w14:textId="77777777" w:rsidR="00154ABF" w:rsidRDefault="00154ABF">
            <w:pPr>
              <w:spacing w:before="200" w:after="200"/>
              <w:rPr>
                <w:sz w:val="20"/>
                <w:szCs w:val="20"/>
              </w:rPr>
            </w:pPr>
            <w:r>
              <w:rPr>
                <w:sz w:val="20"/>
                <w:szCs w:val="20"/>
              </w:rPr>
              <w:t>(b) the necessity for the investigation is determined by a qualified paediatric sleep medicine practitioner before the investigation; and</w:t>
            </w:r>
          </w:p>
          <w:p w14:paraId="12BB8740" w14:textId="77777777" w:rsidR="00154ABF" w:rsidRDefault="00154ABF">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3F406191" w14:textId="77777777" w:rsidR="00154ABF" w:rsidRDefault="00154ABF">
            <w:pPr>
              <w:pBdr>
                <w:left w:val="none" w:sz="0" w:space="22" w:color="auto"/>
              </w:pBdr>
              <w:spacing w:before="200" w:after="200"/>
              <w:ind w:left="450"/>
              <w:rPr>
                <w:sz w:val="20"/>
                <w:szCs w:val="20"/>
              </w:rPr>
            </w:pPr>
            <w:r>
              <w:rPr>
                <w:sz w:val="20"/>
                <w:szCs w:val="20"/>
              </w:rPr>
              <w:t>(i) airflow;</w:t>
            </w:r>
          </w:p>
          <w:p w14:paraId="23EBBDD0" w14:textId="77777777" w:rsidR="00154ABF" w:rsidRDefault="00154ABF">
            <w:pPr>
              <w:pBdr>
                <w:left w:val="none" w:sz="0" w:space="22" w:color="auto"/>
              </w:pBdr>
              <w:spacing w:before="200" w:after="200"/>
              <w:ind w:left="450"/>
              <w:rPr>
                <w:sz w:val="20"/>
                <w:szCs w:val="20"/>
              </w:rPr>
            </w:pPr>
            <w:r>
              <w:rPr>
                <w:sz w:val="20"/>
                <w:szCs w:val="20"/>
              </w:rPr>
              <w:t>(ii) continuous EMG;</w:t>
            </w:r>
          </w:p>
          <w:p w14:paraId="25DD88A4" w14:textId="77777777" w:rsidR="00154ABF" w:rsidRDefault="00154ABF">
            <w:pPr>
              <w:pBdr>
                <w:left w:val="none" w:sz="0" w:space="22" w:color="auto"/>
              </w:pBdr>
              <w:spacing w:before="200" w:after="200"/>
              <w:ind w:left="450"/>
              <w:rPr>
                <w:sz w:val="20"/>
                <w:szCs w:val="20"/>
              </w:rPr>
            </w:pPr>
            <w:r>
              <w:rPr>
                <w:sz w:val="20"/>
                <w:szCs w:val="20"/>
              </w:rPr>
              <w:t>(iii) ECG;</w:t>
            </w:r>
          </w:p>
          <w:p w14:paraId="3ECFB845"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41DD0DDA" w14:textId="77777777" w:rsidR="00154ABF" w:rsidRDefault="00154ABF">
            <w:pPr>
              <w:pBdr>
                <w:left w:val="none" w:sz="0" w:space="22" w:color="auto"/>
              </w:pBdr>
              <w:spacing w:before="200" w:after="200"/>
              <w:ind w:left="450"/>
              <w:rPr>
                <w:sz w:val="20"/>
                <w:szCs w:val="20"/>
              </w:rPr>
            </w:pPr>
            <w:r>
              <w:rPr>
                <w:sz w:val="20"/>
                <w:szCs w:val="20"/>
              </w:rPr>
              <w:t>(v) EOG;</w:t>
            </w:r>
          </w:p>
          <w:p w14:paraId="5869356B" w14:textId="77777777" w:rsidR="00154ABF" w:rsidRDefault="00154ABF">
            <w:pPr>
              <w:pBdr>
                <w:left w:val="none" w:sz="0" w:space="22" w:color="auto"/>
              </w:pBdr>
              <w:spacing w:before="200" w:after="200"/>
              <w:ind w:left="450"/>
              <w:rPr>
                <w:sz w:val="20"/>
                <w:szCs w:val="20"/>
              </w:rPr>
            </w:pPr>
            <w:r>
              <w:rPr>
                <w:sz w:val="20"/>
                <w:szCs w:val="20"/>
              </w:rPr>
              <w:t>(vi) oxygen saturation;</w:t>
            </w:r>
          </w:p>
          <w:p w14:paraId="57331FD0" w14:textId="77777777" w:rsidR="00154ABF" w:rsidRDefault="00154ABF">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5F585583"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5AD57275" w14:textId="77777777" w:rsidR="00154ABF" w:rsidRDefault="00154ABF">
            <w:pPr>
              <w:spacing w:before="200" w:after="200"/>
              <w:rPr>
                <w:sz w:val="20"/>
                <w:szCs w:val="20"/>
              </w:rPr>
            </w:pPr>
            <w:r>
              <w:rPr>
                <w:sz w:val="20"/>
                <w:szCs w:val="20"/>
              </w:rPr>
              <w:t>(d) a sleep technician, or registered nurse with sleep technology training, is in continuous attendance under the supervision of a qualified paediatric sleep medicine practitioner; and</w:t>
            </w:r>
          </w:p>
          <w:p w14:paraId="4994D39C" w14:textId="77777777" w:rsidR="00154ABF" w:rsidRDefault="00154ABF">
            <w:pPr>
              <w:spacing w:before="200" w:after="200"/>
              <w:rPr>
                <w:sz w:val="20"/>
                <w:szCs w:val="20"/>
              </w:rPr>
            </w:pPr>
            <w:r>
              <w:rPr>
                <w:sz w:val="20"/>
                <w:szCs w:val="20"/>
              </w:rPr>
              <w:t>(e) polygraphic records are:</w:t>
            </w:r>
          </w:p>
          <w:p w14:paraId="6D86F118" w14:textId="77777777" w:rsidR="00154ABF" w:rsidRDefault="00154ABF">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6CDC155C"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522C5D23" w14:textId="77777777" w:rsidR="00154ABF" w:rsidRDefault="00154ABF">
            <w:pPr>
              <w:spacing w:before="200" w:after="200"/>
              <w:rPr>
                <w:sz w:val="20"/>
                <w:szCs w:val="20"/>
              </w:rPr>
            </w:pPr>
            <w:r>
              <w:rPr>
                <w:sz w:val="20"/>
                <w:szCs w:val="20"/>
              </w:rPr>
              <w:t>(f) interpretation and report are provided by a qualified paediatric sleep medicine practitioner based on reviewing the direct original recording of polygraphic data from the patient; and</w:t>
            </w:r>
          </w:p>
          <w:p w14:paraId="0AFDE527" w14:textId="77777777" w:rsidR="00154ABF" w:rsidRDefault="00154ABF">
            <w:pPr>
              <w:spacing w:before="200" w:after="200"/>
              <w:rPr>
                <w:sz w:val="20"/>
                <w:szCs w:val="20"/>
              </w:rPr>
            </w:pPr>
            <w:r>
              <w:rPr>
                <w:sz w:val="20"/>
                <w:szCs w:val="20"/>
              </w:rPr>
              <w:t>(g) a further investigation is indicated in the same 12 month period to which item 12210 applies to a service for the patient, for a patient using Continuous Positive Airway Pressure (CPAP) or non</w:t>
            </w:r>
            <w:r>
              <w:rPr>
                <w:sz w:val="20"/>
                <w:szCs w:val="20"/>
              </w:rPr>
              <w:noBreakHyphen/>
              <w:t>invasive or invasive ventilation, or supplemental oxygen, in either or both of the following circumstances:</w:t>
            </w:r>
          </w:p>
          <w:p w14:paraId="494CD00D" w14:textId="77777777" w:rsidR="00154ABF" w:rsidRDefault="00154ABF">
            <w:pPr>
              <w:pBdr>
                <w:left w:val="none" w:sz="0" w:space="22" w:color="auto"/>
              </w:pBdr>
              <w:spacing w:before="200" w:after="200"/>
              <w:ind w:left="450"/>
              <w:rPr>
                <w:sz w:val="20"/>
                <w:szCs w:val="20"/>
              </w:rPr>
            </w:pPr>
            <w:r>
              <w:rPr>
                <w:sz w:val="20"/>
                <w:szCs w:val="20"/>
              </w:rPr>
              <w:lastRenderedPageBreak/>
              <w:t>(i) there is ongoing hypoxia or hypoventilation on the third study to which item 12210 applied for the patient, and further titration of respiratory support is needed to optimise therapy;</w:t>
            </w:r>
          </w:p>
          <w:p w14:paraId="22D6561F" w14:textId="77777777" w:rsidR="00154ABF" w:rsidRDefault="00154ABF">
            <w:pPr>
              <w:pBdr>
                <w:left w:val="none" w:sz="0" w:space="22" w:color="auto"/>
              </w:pBdr>
              <w:spacing w:before="200" w:after="200"/>
              <w:ind w:left="450"/>
              <w:rPr>
                <w:sz w:val="20"/>
                <w:szCs w:val="20"/>
              </w:rPr>
            </w:pPr>
            <w:r>
              <w:rPr>
                <w:sz w:val="20"/>
                <w:szCs w:val="20"/>
              </w:rPr>
              <w:t>(ii) there is clear and significant change in clinical status (for example lung function or functional status) or an intervening treatment that may affect ventilation in the period since the third study to which item 12210 applied for the patient, and repeat study is therefore required to determine the need for or the adequacy of respiratory support; and</w:t>
            </w:r>
          </w:p>
          <w:p w14:paraId="13B29D1C" w14:textId="77777777" w:rsidR="00154ABF" w:rsidRDefault="00154ABF">
            <w:pPr>
              <w:spacing w:before="200" w:after="200"/>
              <w:rPr>
                <w:sz w:val="20"/>
                <w:szCs w:val="20"/>
              </w:rPr>
            </w:pPr>
            <w:r>
              <w:rPr>
                <w:sz w:val="20"/>
                <w:szCs w:val="20"/>
              </w:rPr>
              <w:t>(h) the investigation is not provided to the patient on the same occasion that a service to which item 11704, 11705, 11707, 11714, 11716, 11717, 11723 or 11735 applies is provided to the patient</w:t>
            </w:r>
          </w:p>
          <w:p w14:paraId="4641F757" w14:textId="77777777" w:rsidR="00154ABF" w:rsidRDefault="00154ABF">
            <w:pPr>
              <w:spacing w:before="200" w:after="200"/>
              <w:rPr>
                <w:sz w:val="20"/>
                <w:szCs w:val="20"/>
              </w:rPr>
            </w:pPr>
            <w:r>
              <w:rPr>
                <w:sz w:val="20"/>
                <w:szCs w:val="20"/>
              </w:rPr>
              <w:t>Applicable only once in the same 12 month period to which item 12210 applies</w:t>
            </w:r>
          </w:p>
          <w:p w14:paraId="6BBA98F9" w14:textId="77777777" w:rsidR="00154ABF" w:rsidRDefault="00154ABF">
            <w:r>
              <w:t>(See para DN.1.17 of explanatory notes to this Category)</w:t>
            </w:r>
          </w:p>
          <w:p w14:paraId="708B7686" w14:textId="77777777" w:rsidR="00154ABF" w:rsidRDefault="00154ABF">
            <w:pPr>
              <w:tabs>
                <w:tab w:val="left" w:pos="1701"/>
              </w:tabs>
            </w:pPr>
            <w:r>
              <w:rPr>
                <w:b/>
                <w:sz w:val="20"/>
              </w:rPr>
              <w:t xml:space="preserve">Fee: </w:t>
            </w:r>
            <w:r>
              <w:t>$799.60</w:t>
            </w:r>
            <w:r>
              <w:tab/>
            </w:r>
            <w:r>
              <w:rPr>
                <w:b/>
                <w:sz w:val="20"/>
              </w:rPr>
              <w:t xml:space="preserve">Benefit: </w:t>
            </w:r>
            <w:r>
              <w:t>75% = $599.70    85% = $700.90</w:t>
            </w:r>
          </w:p>
        </w:tc>
      </w:tr>
      <w:tr w:rsidR="00154ABF" w14:paraId="5857333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BD164F9" w14:textId="77777777" w:rsidR="00154ABF" w:rsidRDefault="00154ABF">
            <w:pPr>
              <w:rPr>
                <w:b/>
              </w:rPr>
            </w:pPr>
            <w:r>
              <w:rPr>
                <w:b/>
              </w:rPr>
              <w:lastRenderedPageBreak/>
              <w:t>Fee</w:t>
            </w:r>
          </w:p>
          <w:p w14:paraId="6B1B6797" w14:textId="77777777" w:rsidR="00154ABF" w:rsidRDefault="00154ABF">
            <w:r>
              <w:t>12217</w:t>
            </w:r>
          </w:p>
        </w:tc>
        <w:tc>
          <w:tcPr>
            <w:tcW w:w="4512" w:type="pct"/>
            <w:vMerge w:val="restart"/>
            <w:vAlign w:val="bottom"/>
          </w:tcPr>
          <w:p w14:paraId="15620278" w14:textId="77777777" w:rsidR="00154ABF" w:rsidRDefault="00154ABF">
            <w:pPr>
              <w:spacing w:after="200"/>
              <w:rPr>
                <w:sz w:val="20"/>
                <w:szCs w:val="20"/>
              </w:rPr>
            </w:pPr>
            <w:r>
              <w:rPr>
                <w:sz w:val="20"/>
                <w:szCs w:val="20"/>
              </w:rPr>
              <w:t>Overnight paediatric investigation, for at least 8 hours, for a patient aged at least 12 years but less than 18 years, if:</w:t>
            </w:r>
          </w:p>
          <w:p w14:paraId="6C057DBF" w14:textId="77777777" w:rsidR="00154ABF" w:rsidRDefault="00154ABF">
            <w:pPr>
              <w:spacing w:before="200" w:after="200"/>
              <w:rPr>
                <w:sz w:val="20"/>
                <w:szCs w:val="20"/>
              </w:rPr>
            </w:pPr>
            <w:r>
              <w:rPr>
                <w:sz w:val="20"/>
                <w:szCs w:val="20"/>
              </w:rPr>
              <w:t>(a) the patient is referred by a medical practitioner; and</w:t>
            </w:r>
          </w:p>
          <w:p w14:paraId="29B60585" w14:textId="77777777" w:rsidR="00154ABF" w:rsidRDefault="00154ABF">
            <w:pPr>
              <w:spacing w:before="200" w:after="200"/>
              <w:rPr>
                <w:sz w:val="20"/>
                <w:szCs w:val="20"/>
              </w:rPr>
            </w:pPr>
            <w:r>
              <w:rPr>
                <w:sz w:val="20"/>
                <w:szCs w:val="20"/>
              </w:rPr>
              <w:t>(b) the necessity for the investigation is determined by a qualified sleep medicine practitioner before the investigation; and</w:t>
            </w:r>
          </w:p>
          <w:p w14:paraId="46FE7FFB" w14:textId="77777777" w:rsidR="00154ABF" w:rsidRDefault="00154ABF">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2C8090A8" w14:textId="77777777" w:rsidR="00154ABF" w:rsidRDefault="00154ABF">
            <w:pPr>
              <w:pBdr>
                <w:left w:val="none" w:sz="0" w:space="22" w:color="auto"/>
              </w:pBdr>
              <w:spacing w:before="200" w:after="200"/>
              <w:ind w:left="450"/>
              <w:rPr>
                <w:sz w:val="20"/>
                <w:szCs w:val="20"/>
              </w:rPr>
            </w:pPr>
            <w:r>
              <w:rPr>
                <w:sz w:val="20"/>
                <w:szCs w:val="20"/>
              </w:rPr>
              <w:t>(i) airflow;</w:t>
            </w:r>
          </w:p>
          <w:p w14:paraId="5B3A5A04" w14:textId="77777777" w:rsidR="00154ABF" w:rsidRDefault="00154ABF">
            <w:pPr>
              <w:pBdr>
                <w:left w:val="none" w:sz="0" w:space="22" w:color="auto"/>
              </w:pBdr>
              <w:spacing w:before="200" w:after="200"/>
              <w:ind w:left="450"/>
              <w:rPr>
                <w:sz w:val="20"/>
                <w:szCs w:val="20"/>
              </w:rPr>
            </w:pPr>
            <w:r>
              <w:rPr>
                <w:sz w:val="20"/>
                <w:szCs w:val="20"/>
              </w:rPr>
              <w:t>(ii) continuous EMG;</w:t>
            </w:r>
          </w:p>
          <w:p w14:paraId="689C3540" w14:textId="77777777" w:rsidR="00154ABF" w:rsidRDefault="00154ABF">
            <w:pPr>
              <w:pBdr>
                <w:left w:val="none" w:sz="0" w:space="22" w:color="auto"/>
              </w:pBdr>
              <w:spacing w:before="200" w:after="200"/>
              <w:ind w:left="450"/>
              <w:rPr>
                <w:sz w:val="20"/>
                <w:szCs w:val="20"/>
              </w:rPr>
            </w:pPr>
            <w:r>
              <w:rPr>
                <w:sz w:val="20"/>
                <w:szCs w:val="20"/>
              </w:rPr>
              <w:t>(iii) ECG;</w:t>
            </w:r>
          </w:p>
          <w:p w14:paraId="4BB3C45F"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4A814E79" w14:textId="77777777" w:rsidR="00154ABF" w:rsidRDefault="00154ABF">
            <w:pPr>
              <w:pBdr>
                <w:left w:val="none" w:sz="0" w:space="22" w:color="auto"/>
              </w:pBdr>
              <w:spacing w:before="200" w:after="200"/>
              <w:ind w:left="450"/>
              <w:rPr>
                <w:sz w:val="20"/>
                <w:szCs w:val="20"/>
              </w:rPr>
            </w:pPr>
            <w:r>
              <w:rPr>
                <w:sz w:val="20"/>
                <w:szCs w:val="20"/>
              </w:rPr>
              <w:t>(v) EOG;</w:t>
            </w:r>
          </w:p>
          <w:p w14:paraId="5DAC4941" w14:textId="77777777" w:rsidR="00154ABF" w:rsidRDefault="00154ABF">
            <w:pPr>
              <w:pBdr>
                <w:left w:val="none" w:sz="0" w:space="22" w:color="auto"/>
              </w:pBdr>
              <w:spacing w:before="200" w:after="200"/>
              <w:ind w:left="450"/>
              <w:rPr>
                <w:sz w:val="20"/>
                <w:szCs w:val="20"/>
              </w:rPr>
            </w:pPr>
            <w:r>
              <w:rPr>
                <w:sz w:val="20"/>
                <w:szCs w:val="20"/>
              </w:rPr>
              <w:t>(vi) oxygen saturation;</w:t>
            </w:r>
          </w:p>
          <w:p w14:paraId="35831F86" w14:textId="77777777" w:rsidR="00154ABF" w:rsidRDefault="00154ABF">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025D3A84"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4D9A7D78" w14:textId="77777777" w:rsidR="00154ABF" w:rsidRDefault="00154ABF">
            <w:pPr>
              <w:spacing w:before="200" w:after="200"/>
              <w:rPr>
                <w:sz w:val="20"/>
                <w:szCs w:val="20"/>
              </w:rPr>
            </w:pPr>
            <w:r>
              <w:rPr>
                <w:sz w:val="20"/>
                <w:szCs w:val="20"/>
              </w:rPr>
              <w:t>(d) a sleep technician, or registered nurse with sleep technology training, is in continuous attendance under the supervision of a qualified sleep medicine practitioner; and</w:t>
            </w:r>
          </w:p>
          <w:p w14:paraId="3ACC422F" w14:textId="77777777" w:rsidR="00154ABF" w:rsidRDefault="00154ABF">
            <w:pPr>
              <w:spacing w:before="200" w:after="200"/>
              <w:rPr>
                <w:sz w:val="20"/>
                <w:szCs w:val="20"/>
              </w:rPr>
            </w:pPr>
            <w:r>
              <w:rPr>
                <w:sz w:val="20"/>
                <w:szCs w:val="20"/>
              </w:rPr>
              <w:t>(e) polygraphic records are:</w:t>
            </w:r>
          </w:p>
          <w:p w14:paraId="4913CA88" w14:textId="77777777" w:rsidR="00154ABF" w:rsidRDefault="00154ABF">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174DABDC" w14:textId="77777777" w:rsidR="00154ABF" w:rsidRDefault="00154ABF">
            <w:pPr>
              <w:pBdr>
                <w:left w:val="none" w:sz="0" w:space="22" w:color="auto"/>
              </w:pBdr>
              <w:spacing w:before="200" w:after="200"/>
              <w:ind w:left="450"/>
              <w:rPr>
                <w:sz w:val="20"/>
                <w:szCs w:val="20"/>
              </w:rPr>
            </w:pPr>
            <w:r>
              <w:rPr>
                <w:sz w:val="20"/>
                <w:szCs w:val="20"/>
              </w:rPr>
              <w:lastRenderedPageBreak/>
              <w:t>(ii) stored for interpretation and preparation of a report; and</w:t>
            </w:r>
          </w:p>
          <w:p w14:paraId="19C6D258" w14:textId="77777777" w:rsidR="00154ABF" w:rsidRDefault="00154ABF">
            <w:pPr>
              <w:spacing w:before="200" w:after="200"/>
              <w:rPr>
                <w:sz w:val="20"/>
                <w:szCs w:val="20"/>
              </w:rPr>
            </w:pPr>
            <w:r>
              <w:rPr>
                <w:sz w:val="20"/>
                <w:szCs w:val="20"/>
              </w:rPr>
              <w:t>(f) interpretation and report are provided by a qualified sleep medicine practitioner based on reviewing the direct original recording of polygraphic data from the patient; and</w:t>
            </w:r>
          </w:p>
          <w:p w14:paraId="7B802F04" w14:textId="77777777" w:rsidR="00154ABF" w:rsidRDefault="00154ABF">
            <w:pPr>
              <w:spacing w:before="200" w:after="200"/>
              <w:rPr>
                <w:sz w:val="20"/>
                <w:szCs w:val="20"/>
              </w:rPr>
            </w:pPr>
            <w:r>
              <w:rPr>
                <w:sz w:val="20"/>
                <w:szCs w:val="20"/>
              </w:rPr>
              <w:t>(g) a further investigation is indicated in the same 12 month period to which item 12213 applies to a service for the patient, for a patient using Continuous Positive Airway Pressure (CPAP) or non</w:t>
            </w:r>
            <w:r>
              <w:rPr>
                <w:sz w:val="20"/>
                <w:szCs w:val="20"/>
              </w:rPr>
              <w:noBreakHyphen/>
              <w:t>invasive or invasive ventilation, or supplemental oxygen, in either or both of the following circumstances:</w:t>
            </w:r>
          </w:p>
          <w:p w14:paraId="7F989D5E" w14:textId="77777777" w:rsidR="00154ABF" w:rsidRDefault="00154ABF">
            <w:pPr>
              <w:pBdr>
                <w:left w:val="none" w:sz="0" w:space="22" w:color="auto"/>
              </w:pBdr>
              <w:spacing w:before="200" w:after="200"/>
              <w:ind w:left="450"/>
              <w:rPr>
                <w:sz w:val="20"/>
                <w:szCs w:val="20"/>
              </w:rPr>
            </w:pPr>
            <w:r>
              <w:rPr>
                <w:sz w:val="20"/>
                <w:szCs w:val="20"/>
              </w:rPr>
              <w:t>(i) there is ongoing hypoxia or hypoventilation on the third study to which item 12213 applied for the patient, and further titration is needed to optimise therapy;</w:t>
            </w:r>
          </w:p>
          <w:p w14:paraId="1CDA152A" w14:textId="77777777" w:rsidR="00154ABF" w:rsidRDefault="00154ABF">
            <w:pPr>
              <w:pBdr>
                <w:left w:val="none" w:sz="0" w:space="22" w:color="auto"/>
              </w:pBdr>
              <w:spacing w:before="200" w:after="200"/>
              <w:ind w:left="450"/>
              <w:rPr>
                <w:sz w:val="20"/>
                <w:szCs w:val="20"/>
              </w:rPr>
            </w:pPr>
            <w:r>
              <w:rPr>
                <w:sz w:val="20"/>
                <w:szCs w:val="20"/>
              </w:rPr>
              <w:t>(ii) there is clear and significant change in clinical status (for example lung function or functional status) or an intervening treatment that may affect ventilation in the period since the third study to which item 12213 applied for the patient, and repeat study is therefore required to determine the need for or the adequacy of respiratory support; and</w:t>
            </w:r>
          </w:p>
          <w:p w14:paraId="756AA307" w14:textId="77777777" w:rsidR="00154ABF" w:rsidRDefault="00154ABF">
            <w:pPr>
              <w:spacing w:before="200" w:after="200"/>
              <w:rPr>
                <w:sz w:val="20"/>
                <w:szCs w:val="20"/>
              </w:rPr>
            </w:pPr>
            <w:r>
              <w:rPr>
                <w:sz w:val="20"/>
                <w:szCs w:val="20"/>
              </w:rPr>
              <w:t>(h) the investigation is not provided to the patient on the same occasion that a service to which item 11704, 11705, 11707, 11714, 11716, 11717, 11723 or 11735 applies is provided to the patient</w:t>
            </w:r>
          </w:p>
          <w:p w14:paraId="16FD3B48" w14:textId="77777777" w:rsidR="00154ABF" w:rsidRDefault="00154ABF">
            <w:pPr>
              <w:spacing w:before="200" w:after="200"/>
              <w:rPr>
                <w:sz w:val="20"/>
                <w:szCs w:val="20"/>
              </w:rPr>
            </w:pPr>
            <w:r>
              <w:rPr>
                <w:sz w:val="20"/>
                <w:szCs w:val="20"/>
              </w:rPr>
              <w:t>Applicable only once in the same 12 month period to which item 12213 applies</w:t>
            </w:r>
          </w:p>
          <w:p w14:paraId="0BD7F6D3" w14:textId="77777777" w:rsidR="00154ABF" w:rsidRDefault="00154ABF">
            <w:r>
              <w:t>(See para DN.1.17 of explanatory notes to this Category)</w:t>
            </w:r>
          </w:p>
          <w:p w14:paraId="7724C2EF" w14:textId="77777777" w:rsidR="00154ABF" w:rsidRDefault="00154ABF">
            <w:pPr>
              <w:tabs>
                <w:tab w:val="left" w:pos="1701"/>
              </w:tabs>
            </w:pPr>
            <w:r>
              <w:rPr>
                <w:b/>
                <w:sz w:val="20"/>
              </w:rPr>
              <w:t xml:space="preserve">Fee: </w:t>
            </w:r>
            <w:r>
              <w:t>$720.30</w:t>
            </w:r>
            <w:r>
              <w:tab/>
            </w:r>
            <w:r>
              <w:rPr>
                <w:b/>
                <w:sz w:val="20"/>
              </w:rPr>
              <w:t xml:space="preserve">Benefit: </w:t>
            </w:r>
            <w:r>
              <w:t>75% = $540.25    85% = $621.60</w:t>
            </w:r>
          </w:p>
        </w:tc>
      </w:tr>
      <w:tr w:rsidR="00154ABF" w14:paraId="49D5E9A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454066B" w14:textId="77777777" w:rsidR="00154ABF" w:rsidRDefault="00154ABF">
            <w:pPr>
              <w:rPr>
                <w:b/>
              </w:rPr>
            </w:pPr>
            <w:r>
              <w:rPr>
                <w:b/>
              </w:rPr>
              <w:lastRenderedPageBreak/>
              <w:t>Fee</w:t>
            </w:r>
          </w:p>
          <w:p w14:paraId="4686F702" w14:textId="77777777" w:rsidR="00154ABF" w:rsidRDefault="00154ABF">
            <w:r>
              <w:t>12250</w:t>
            </w:r>
          </w:p>
        </w:tc>
        <w:tc>
          <w:tcPr>
            <w:tcW w:w="4512" w:type="pct"/>
            <w:vMerge w:val="restart"/>
            <w:vAlign w:val="bottom"/>
          </w:tcPr>
          <w:p w14:paraId="42BEF426" w14:textId="77777777" w:rsidR="00154ABF" w:rsidRDefault="00154ABF">
            <w:pPr>
              <w:spacing w:after="200"/>
              <w:rPr>
                <w:sz w:val="20"/>
                <w:szCs w:val="20"/>
              </w:rPr>
            </w:pPr>
            <w:r>
              <w:rPr>
                <w:sz w:val="20"/>
                <w:szCs w:val="20"/>
              </w:rPr>
              <w:t>Overnight investigation of sleep for at least 8 hours of a patient aged 18 years or more to confirm diagnosis of obstructive sleep apnoea, if:</w:t>
            </w:r>
          </w:p>
          <w:p w14:paraId="32A92947" w14:textId="77777777" w:rsidR="00154ABF" w:rsidRDefault="00154ABF">
            <w:pPr>
              <w:spacing w:before="200" w:after="200"/>
              <w:rPr>
                <w:sz w:val="20"/>
                <w:szCs w:val="20"/>
              </w:rPr>
            </w:pPr>
            <w:r>
              <w:rPr>
                <w:sz w:val="20"/>
                <w:szCs w:val="20"/>
              </w:rPr>
              <w:t>(a) either:</w:t>
            </w:r>
          </w:p>
          <w:p w14:paraId="1EA1499C" w14:textId="77777777" w:rsidR="00154ABF" w:rsidRDefault="00154ABF">
            <w:pPr>
              <w:pBdr>
                <w:left w:val="none" w:sz="0" w:space="22" w:color="auto"/>
              </w:pBdr>
              <w:spacing w:before="200" w:after="200"/>
              <w:ind w:left="450"/>
              <w:rPr>
                <w:sz w:val="20"/>
                <w:szCs w:val="20"/>
              </w:rPr>
            </w:pPr>
            <w:r>
              <w:rPr>
                <w:sz w:val="20"/>
                <w:szCs w:val="20"/>
              </w:rPr>
              <w:t>(i) the patient has been referred by a medical practitioner to a qualified adult sleep medicine practitioner or a consultant respiratory physician who has determined that the patient has a high probability for symptomatic, moderate to severe obstructive sleep apnoea based on a STOP</w:t>
            </w:r>
            <w:r>
              <w:rPr>
                <w:sz w:val="20"/>
                <w:szCs w:val="20"/>
              </w:rPr>
              <w:noBreakHyphen/>
              <w:t>Bang score of 3 or more, an OSA50 score of 5 or more or a high risk score on the Berlin Questionnaire, and an Epworth Sleepiness Scale score of 8 or more; or</w:t>
            </w:r>
          </w:p>
          <w:p w14:paraId="2C919DB8" w14:textId="77777777" w:rsidR="00154ABF" w:rsidRDefault="00154ABF">
            <w:pPr>
              <w:pBdr>
                <w:left w:val="none" w:sz="0" w:space="22" w:color="auto"/>
              </w:pBdr>
              <w:spacing w:before="200" w:after="200"/>
              <w:ind w:left="450"/>
              <w:rPr>
                <w:sz w:val="20"/>
                <w:szCs w:val="20"/>
              </w:rPr>
            </w:pPr>
            <w:r>
              <w:rPr>
                <w:sz w:val="20"/>
                <w:szCs w:val="20"/>
              </w:rPr>
              <w:t>(ii) following professional attendance on the patient (either face</w:t>
            </w:r>
            <w:r>
              <w:rPr>
                <w:sz w:val="20"/>
                <w:szCs w:val="20"/>
              </w:rPr>
              <w:noBreakHyphen/>
              <w:t>to</w:t>
            </w:r>
            <w:r>
              <w:rPr>
                <w:sz w:val="20"/>
                <w:szCs w:val="20"/>
              </w:rPr>
              <w:noBreakHyphen/>
              <w:t>face or by video conference) by a qualified adult sleep medicine practitioner or a consultant respiratory physician, the qualified adult sleep medicine practitioner or consultant respiratory physician determines that investigation is necessary to confirm the diagnosis of obstructive sleep apnoea; and</w:t>
            </w:r>
          </w:p>
          <w:p w14:paraId="695C7096" w14:textId="77777777" w:rsidR="00154ABF" w:rsidRDefault="00154ABF">
            <w:pPr>
              <w:spacing w:before="200" w:after="200"/>
              <w:rPr>
                <w:sz w:val="20"/>
                <w:szCs w:val="20"/>
              </w:rPr>
            </w:pPr>
            <w:r>
              <w:rPr>
                <w:sz w:val="20"/>
                <w:szCs w:val="20"/>
              </w:rPr>
              <w:t>(b) during a period of sleep, there is continuous monitoring and recording, performed in accordance with current professional guidelines, of the following measures:</w:t>
            </w:r>
          </w:p>
          <w:p w14:paraId="1A58150B" w14:textId="77777777" w:rsidR="00154ABF" w:rsidRDefault="00154ABF">
            <w:pPr>
              <w:pBdr>
                <w:left w:val="none" w:sz="0" w:space="22" w:color="auto"/>
              </w:pBdr>
              <w:spacing w:before="200" w:after="200"/>
              <w:ind w:left="450"/>
              <w:rPr>
                <w:sz w:val="20"/>
                <w:szCs w:val="20"/>
              </w:rPr>
            </w:pPr>
            <w:r>
              <w:rPr>
                <w:sz w:val="20"/>
                <w:szCs w:val="20"/>
              </w:rPr>
              <w:t>(i) airflow;</w:t>
            </w:r>
          </w:p>
          <w:p w14:paraId="402C05B6" w14:textId="77777777" w:rsidR="00154ABF" w:rsidRDefault="00154ABF">
            <w:pPr>
              <w:pBdr>
                <w:left w:val="none" w:sz="0" w:space="22" w:color="auto"/>
              </w:pBdr>
              <w:spacing w:before="200" w:after="200"/>
              <w:ind w:left="450"/>
              <w:rPr>
                <w:sz w:val="20"/>
                <w:szCs w:val="20"/>
              </w:rPr>
            </w:pPr>
            <w:r>
              <w:rPr>
                <w:sz w:val="20"/>
                <w:szCs w:val="20"/>
              </w:rPr>
              <w:t>(ii) continuous EMG;</w:t>
            </w:r>
          </w:p>
          <w:p w14:paraId="73E3F23A" w14:textId="77777777" w:rsidR="00154ABF" w:rsidRDefault="00154ABF">
            <w:pPr>
              <w:pBdr>
                <w:left w:val="none" w:sz="0" w:space="22" w:color="auto"/>
              </w:pBdr>
              <w:spacing w:before="200" w:after="200"/>
              <w:ind w:left="450"/>
              <w:rPr>
                <w:sz w:val="20"/>
                <w:szCs w:val="20"/>
              </w:rPr>
            </w:pPr>
            <w:r>
              <w:rPr>
                <w:sz w:val="20"/>
                <w:szCs w:val="20"/>
              </w:rPr>
              <w:t>(iii) continuous ECG;</w:t>
            </w:r>
          </w:p>
          <w:p w14:paraId="0AD0967B" w14:textId="77777777" w:rsidR="00154ABF" w:rsidRDefault="00154ABF">
            <w:pPr>
              <w:pBdr>
                <w:left w:val="none" w:sz="0" w:space="22" w:color="auto"/>
              </w:pBdr>
              <w:spacing w:before="200" w:after="200"/>
              <w:ind w:left="450"/>
              <w:rPr>
                <w:sz w:val="20"/>
                <w:szCs w:val="20"/>
              </w:rPr>
            </w:pPr>
            <w:r>
              <w:rPr>
                <w:sz w:val="20"/>
                <w:szCs w:val="20"/>
              </w:rPr>
              <w:t>(iv) continuous EEG;</w:t>
            </w:r>
          </w:p>
          <w:p w14:paraId="7F29A673" w14:textId="77777777" w:rsidR="00154ABF" w:rsidRDefault="00154ABF">
            <w:pPr>
              <w:pBdr>
                <w:left w:val="none" w:sz="0" w:space="22" w:color="auto"/>
              </w:pBdr>
              <w:spacing w:before="200" w:after="200"/>
              <w:ind w:left="450"/>
              <w:rPr>
                <w:sz w:val="20"/>
                <w:szCs w:val="20"/>
              </w:rPr>
            </w:pPr>
            <w:r>
              <w:rPr>
                <w:sz w:val="20"/>
                <w:szCs w:val="20"/>
              </w:rPr>
              <w:t>(v) EOG;</w:t>
            </w:r>
          </w:p>
          <w:p w14:paraId="7BE38BB3" w14:textId="77777777" w:rsidR="00154ABF" w:rsidRDefault="00154ABF">
            <w:pPr>
              <w:pBdr>
                <w:left w:val="none" w:sz="0" w:space="22" w:color="auto"/>
              </w:pBdr>
              <w:spacing w:before="200" w:after="200"/>
              <w:ind w:left="450"/>
              <w:rPr>
                <w:sz w:val="20"/>
                <w:szCs w:val="20"/>
              </w:rPr>
            </w:pPr>
            <w:r>
              <w:rPr>
                <w:sz w:val="20"/>
                <w:szCs w:val="20"/>
              </w:rPr>
              <w:t>(vi) oxygen saturation;</w:t>
            </w:r>
          </w:p>
          <w:p w14:paraId="63735107" w14:textId="77777777" w:rsidR="00154ABF" w:rsidRDefault="00154ABF">
            <w:pPr>
              <w:pBdr>
                <w:left w:val="none" w:sz="0" w:space="22" w:color="auto"/>
              </w:pBdr>
              <w:spacing w:before="200" w:after="200"/>
              <w:ind w:left="450"/>
              <w:rPr>
                <w:sz w:val="20"/>
                <w:szCs w:val="20"/>
              </w:rPr>
            </w:pPr>
            <w:r>
              <w:rPr>
                <w:sz w:val="20"/>
                <w:szCs w:val="20"/>
              </w:rPr>
              <w:lastRenderedPageBreak/>
              <w:t>(vii) respiratory effort; and</w:t>
            </w:r>
          </w:p>
          <w:p w14:paraId="59F87540" w14:textId="77777777" w:rsidR="00154ABF" w:rsidRDefault="00154ABF">
            <w:pPr>
              <w:spacing w:before="200" w:after="200"/>
              <w:rPr>
                <w:sz w:val="20"/>
                <w:szCs w:val="20"/>
              </w:rPr>
            </w:pPr>
            <w:r>
              <w:rPr>
                <w:sz w:val="20"/>
                <w:szCs w:val="20"/>
              </w:rPr>
              <w:t>(c) the investigation is performed under the supervision of a qualified adult sleep medicine practitioner; and</w:t>
            </w:r>
          </w:p>
          <w:p w14:paraId="2BB6EDD2" w14:textId="77777777" w:rsidR="00154ABF" w:rsidRDefault="00154ABF">
            <w:pPr>
              <w:spacing w:before="200" w:after="200"/>
              <w:rPr>
                <w:sz w:val="20"/>
                <w:szCs w:val="20"/>
              </w:rPr>
            </w:pPr>
            <w:r>
              <w:rPr>
                <w:sz w:val="20"/>
                <w:szCs w:val="20"/>
              </w:rPr>
              <w:t>(d) either:</w:t>
            </w:r>
          </w:p>
          <w:p w14:paraId="23CE5567" w14:textId="77777777" w:rsidR="00154ABF" w:rsidRDefault="00154ABF">
            <w:pPr>
              <w:pBdr>
                <w:left w:val="none" w:sz="0" w:space="22" w:color="auto"/>
              </w:pBdr>
              <w:spacing w:before="200" w:after="200"/>
              <w:ind w:left="450"/>
              <w:rPr>
                <w:sz w:val="20"/>
                <w:szCs w:val="20"/>
              </w:rPr>
            </w:pPr>
            <w:r>
              <w:rPr>
                <w:sz w:val="20"/>
                <w:szCs w:val="20"/>
              </w:rPr>
              <w:t>(i) the equipment is applied to the patient by a sleep technician; or</w:t>
            </w:r>
          </w:p>
          <w:p w14:paraId="3DAF082A" w14:textId="77777777" w:rsidR="00154ABF" w:rsidRDefault="00154ABF">
            <w:pPr>
              <w:pBdr>
                <w:left w:val="none" w:sz="0" w:space="22" w:color="auto"/>
              </w:pBdr>
              <w:spacing w:before="200" w:after="200"/>
              <w:ind w:left="450"/>
              <w:rPr>
                <w:sz w:val="20"/>
                <w:szCs w:val="20"/>
              </w:rPr>
            </w:pPr>
            <w:r>
              <w:rPr>
                <w:sz w:val="20"/>
                <w:szCs w:val="20"/>
              </w:rPr>
              <w:t>(ii) if this is not possible—the reason it is not possible for the sleep technician to apply the equipment to the patient is documented and the patient is given instructions on how to apply the equipment by a sleep technician supported by written instructions; and</w:t>
            </w:r>
          </w:p>
          <w:p w14:paraId="7ED9127D" w14:textId="77777777" w:rsidR="00154ABF" w:rsidRDefault="00154ABF">
            <w:pPr>
              <w:spacing w:before="200" w:after="200"/>
              <w:rPr>
                <w:sz w:val="20"/>
                <w:szCs w:val="20"/>
              </w:rPr>
            </w:pPr>
            <w:r>
              <w:rPr>
                <w:sz w:val="20"/>
                <w:szCs w:val="20"/>
              </w:rPr>
              <w:t>(e) polygraphic records are:</w:t>
            </w:r>
          </w:p>
          <w:p w14:paraId="68A74071"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and cardiac abnormalities) with manual scoring, or manual correction of computerised scoring in epochs of not more than 1 minute; and</w:t>
            </w:r>
          </w:p>
          <w:p w14:paraId="736012C7"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47BD536E" w14:textId="77777777" w:rsidR="00154ABF" w:rsidRDefault="00154ABF">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4536759B" w14:textId="77777777" w:rsidR="00154ABF" w:rsidRDefault="00154ABF">
            <w:pPr>
              <w:spacing w:before="200" w:after="200"/>
              <w:rPr>
                <w:sz w:val="20"/>
                <w:szCs w:val="20"/>
              </w:rPr>
            </w:pPr>
            <w:r>
              <w:rPr>
                <w:sz w:val="20"/>
                <w:szCs w:val="20"/>
              </w:rPr>
              <w:t>(g) the investigation is not provided to the patient on the same occasion that a service mentioned in any of items 11000, 11003, 11004, 11005, 11503, 11704, 11705, 11707, 11714, 11716, 11717, 11723, 11735 and 12203 is provided to the patient</w:t>
            </w:r>
          </w:p>
          <w:p w14:paraId="554AA28F" w14:textId="77777777" w:rsidR="00154ABF" w:rsidRDefault="00154ABF">
            <w:pPr>
              <w:spacing w:before="200" w:after="200"/>
              <w:rPr>
                <w:sz w:val="20"/>
                <w:szCs w:val="20"/>
              </w:rPr>
            </w:pPr>
            <w:r>
              <w:rPr>
                <w:sz w:val="20"/>
                <w:szCs w:val="20"/>
              </w:rPr>
              <w:t>Applicable only once in any 12 month period</w:t>
            </w:r>
          </w:p>
          <w:p w14:paraId="2B4B2D54" w14:textId="77777777" w:rsidR="00154ABF" w:rsidRDefault="00154ABF">
            <w:r>
              <w:t>(See para DN.1.17 of explanatory notes to this Category)</w:t>
            </w:r>
          </w:p>
          <w:p w14:paraId="7E16C023" w14:textId="77777777" w:rsidR="00154ABF" w:rsidRDefault="00154ABF">
            <w:pPr>
              <w:tabs>
                <w:tab w:val="left" w:pos="1701"/>
              </w:tabs>
            </w:pPr>
            <w:r>
              <w:rPr>
                <w:b/>
                <w:sz w:val="20"/>
              </w:rPr>
              <w:t xml:space="preserve">Fee: </w:t>
            </w:r>
            <w:r>
              <w:t>$381.95</w:t>
            </w:r>
            <w:r>
              <w:tab/>
            </w:r>
            <w:r>
              <w:rPr>
                <w:b/>
                <w:sz w:val="20"/>
              </w:rPr>
              <w:t xml:space="preserve">Benefit: </w:t>
            </w:r>
            <w:r>
              <w:t>75% = $286.50    85% = $324.70</w:t>
            </w:r>
          </w:p>
        </w:tc>
      </w:tr>
      <w:tr w:rsidR="00154ABF" w14:paraId="7F593652"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E70F3D9" w14:textId="77777777" w:rsidR="00154ABF" w:rsidRDefault="00154ABF">
            <w:pPr>
              <w:rPr>
                <w:b/>
              </w:rPr>
            </w:pPr>
            <w:r>
              <w:rPr>
                <w:b/>
              </w:rPr>
              <w:lastRenderedPageBreak/>
              <w:t>Fee</w:t>
            </w:r>
          </w:p>
          <w:p w14:paraId="3E47994F" w14:textId="77777777" w:rsidR="00154ABF" w:rsidRDefault="00154ABF">
            <w:r>
              <w:t>12254</w:t>
            </w:r>
          </w:p>
        </w:tc>
        <w:tc>
          <w:tcPr>
            <w:tcW w:w="4512" w:type="pct"/>
            <w:vMerge w:val="restart"/>
            <w:vAlign w:val="bottom"/>
          </w:tcPr>
          <w:p w14:paraId="5BD13E7E" w14:textId="77777777" w:rsidR="00154ABF" w:rsidRDefault="00154ABF">
            <w:pPr>
              <w:spacing w:after="200"/>
              <w:rPr>
                <w:sz w:val="20"/>
                <w:szCs w:val="20"/>
              </w:rPr>
            </w:pPr>
            <w:r>
              <w:rPr>
                <w:sz w:val="20"/>
                <w:szCs w:val="20"/>
              </w:rPr>
              <w:t>Multiple sleep latency test for the assessment of unexplained hypersomnolence in a patient aged 18 years or more, if:</w:t>
            </w:r>
          </w:p>
          <w:p w14:paraId="05575CF7" w14:textId="77777777" w:rsidR="00154ABF" w:rsidRDefault="00154ABF">
            <w:pPr>
              <w:spacing w:before="200" w:after="200"/>
              <w:rPr>
                <w:sz w:val="20"/>
                <w:szCs w:val="20"/>
              </w:rPr>
            </w:pPr>
            <w:r>
              <w:rPr>
                <w:sz w:val="20"/>
                <w:szCs w:val="20"/>
              </w:rPr>
              <w:t>(a) a qualified adult sleep medicine practitioner or neurologist determines that testing is necessary to confirm the diagnosis of a central disorder of hypersomnolence or to determine whether the eligibility criteria under the pharmaceutical benefits scheme for drugs relevant to treat that condition are met; and</w:t>
            </w:r>
          </w:p>
          <w:p w14:paraId="03962682" w14:textId="77777777" w:rsidR="00154ABF" w:rsidRDefault="00154ABF">
            <w:pPr>
              <w:spacing w:before="200" w:after="200"/>
              <w:rPr>
                <w:sz w:val="20"/>
                <w:szCs w:val="20"/>
              </w:rPr>
            </w:pPr>
            <w:r>
              <w:rPr>
                <w:sz w:val="20"/>
                <w:szCs w:val="20"/>
              </w:rPr>
              <w:t>(b) an overnight diagnostic assessment of sleep is performed for at least 8 hours, with continuous monitoring and recording, in accordance with current professional guidelines, of the following measures:</w:t>
            </w:r>
          </w:p>
          <w:p w14:paraId="324FF43D" w14:textId="77777777" w:rsidR="00154ABF" w:rsidRDefault="00154ABF">
            <w:pPr>
              <w:pBdr>
                <w:left w:val="none" w:sz="0" w:space="22" w:color="auto"/>
              </w:pBdr>
              <w:spacing w:before="200" w:after="200"/>
              <w:ind w:left="450"/>
              <w:rPr>
                <w:sz w:val="20"/>
                <w:szCs w:val="20"/>
              </w:rPr>
            </w:pPr>
            <w:r>
              <w:rPr>
                <w:sz w:val="20"/>
                <w:szCs w:val="20"/>
              </w:rPr>
              <w:t>(i) airflow;</w:t>
            </w:r>
          </w:p>
          <w:p w14:paraId="405985AD" w14:textId="77777777" w:rsidR="00154ABF" w:rsidRDefault="00154ABF">
            <w:pPr>
              <w:pBdr>
                <w:left w:val="none" w:sz="0" w:space="22" w:color="auto"/>
              </w:pBdr>
              <w:spacing w:before="200" w:after="200"/>
              <w:ind w:left="450"/>
              <w:rPr>
                <w:sz w:val="20"/>
                <w:szCs w:val="20"/>
              </w:rPr>
            </w:pPr>
            <w:r>
              <w:rPr>
                <w:sz w:val="20"/>
                <w:szCs w:val="20"/>
              </w:rPr>
              <w:t>(ii) continuous EMG;                                   </w:t>
            </w:r>
          </w:p>
          <w:p w14:paraId="456A1C8F" w14:textId="77777777" w:rsidR="00154ABF" w:rsidRDefault="00154ABF">
            <w:pPr>
              <w:pBdr>
                <w:left w:val="none" w:sz="0" w:space="22" w:color="auto"/>
              </w:pBdr>
              <w:spacing w:before="200" w:after="200"/>
              <w:ind w:left="450"/>
              <w:rPr>
                <w:sz w:val="20"/>
                <w:szCs w:val="20"/>
              </w:rPr>
            </w:pPr>
            <w:r>
              <w:rPr>
                <w:sz w:val="20"/>
                <w:szCs w:val="20"/>
              </w:rPr>
              <w:t>(iii) anterior tibial EMG;</w:t>
            </w:r>
          </w:p>
          <w:p w14:paraId="12D66435" w14:textId="77777777" w:rsidR="00154ABF" w:rsidRDefault="00154ABF">
            <w:pPr>
              <w:pBdr>
                <w:left w:val="none" w:sz="0" w:space="22" w:color="auto"/>
              </w:pBdr>
              <w:spacing w:before="200" w:after="200"/>
              <w:ind w:left="450"/>
              <w:rPr>
                <w:sz w:val="20"/>
                <w:szCs w:val="20"/>
              </w:rPr>
            </w:pPr>
            <w:r>
              <w:rPr>
                <w:sz w:val="20"/>
                <w:szCs w:val="20"/>
              </w:rPr>
              <w:t>(iv) continuous ECG;</w:t>
            </w:r>
          </w:p>
          <w:p w14:paraId="45CEF8F4" w14:textId="77777777" w:rsidR="00154ABF" w:rsidRDefault="00154ABF">
            <w:pPr>
              <w:pBdr>
                <w:left w:val="none" w:sz="0" w:space="22" w:color="auto"/>
              </w:pBdr>
              <w:spacing w:before="200" w:after="200"/>
              <w:ind w:left="450"/>
              <w:rPr>
                <w:sz w:val="20"/>
                <w:szCs w:val="20"/>
              </w:rPr>
            </w:pPr>
            <w:r>
              <w:rPr>
                <w:sz w:val="20"/>
                <w:szCs w:val="20"/>
              </w:rPr>
              <w:t>(v) continuous EEG;</w:t>
            </w:r>
          </w:p>
          <w:p w14:paraId="30318F38" w14:textId="77777777" w:rsidR="00154ABF" w:rsidRDefault="00154ABF">
            <w:pPr>
              <w:pBdr>
                <w:left w:val="none" w:sz="0" w:space="22" w:color="auto"/>
              </w:pBdr>
              <w:spacing w:before="200" w:after="200"/>
              <w:ind w:left="450"/>
              <w:rPr>
                <w:sz w:val="20"/>
                <w:szCs w:val="20"/>
              </w:rPr>
            </w:pPr>
            <w:r>
              <w:rPr>
                <w:sz w:val="20"/>
                <w:szCs w:val="20"/>
              </w:rPr>
              <w:lastRenderedPageBreak/>
              <w:t>(vi) EOG;</w:t>
            </w:r>
          </w:p>
          <w:p w14:paraId="7850245E" w14:textId="77777777" w:rsidR="00154ABF" w:rsidRDefault="00154ABF">
            <w:pPr>
              <w:pBdr>
                <w:left w:val="none" w:sz="0" w:space="22" w:color="auto"/>
              </w:pBdr>
              <w:spacing w:before="200" w:after="200"/>
              <w:ind w:left="450"/>
              <w:rPr>
                <w:sz w:val="20"/>
                <w:szCs w:val="20"/>
              </w:rPr>
            </w:pPr>
            <w:r>
              <w:rPr>
                <w:sz w:val="20"/>
                <w:szCs w:val="20"/>
              </w:rPr>
              <w:t>(vii) oxygen saturation;</w:t>
            </w:r>
          </w:p>
          <w:p w14:paraId="35901FDD" w14:textId="77777777" w:rsidR="00154ABF" w:rsidRDefault="00154ABF">
            <w:pPr>
              <w:pBdr>
                <w:left w:val="none" w:sz="0" w:space="22" w:color="auto"/>
              </w:pBdr>
              <w:spacing w:before="200" w:after="200"/>
              <w:ind w:left="450"/>
              <w:rPr>
                <w:sz w:val="20"/>
                <w:szCs w:val="20"/>
              </w:rPr>
            </w:pPr>
            <w:r>
              <w:rPr>
                <w:sz w:val="20"/>
                <w:szCs w:val="20"/>
              </w:rPr>
              <w:t>(viii) respiratory movement (chest and abdomen);</w:t>
            </w:r>
          </w:p>
          <w:p w14:paraId="7523228B" w14:textId="77777777" w:rsidR="00154ABF" w:rsidRDefault="00154ABF">
            <w:pPr>
              <w:pBdr>
                <w:left w:val="none" w:sz="0" w:space="22" w:color="auto"/>
              </w:pBdr>
              <w:spacing w:before="200" w:after="200"/>
              <w:ind w:left="450"/>
              <w:rPr>
                <w:sz w:val="20"/>
                <w:szCs w:val="20"/>
              </w:rPr>
            </w:pPr>
            <w:r>
              <w:rPr>
                <w:sz w:val="20"/>
                <w:szCs w:val="20"/>
              </w:rPr>
              <w:t>(ix) position; and</w:t>
            </w:r>
          </w:p>
          <w:p w14:paraId="5FF136B7" w14:textId="77777777" w:rsidR="00154ABF" w:rsidRDefault="00154ABF">
            <w:pPr>
              <w:spacing w:before="200" w:after="200"/>
              <w:rPr>
                <w:sz w:val="20"/>
                <w:szCs w:val="20"/>
              </w:rPr>
            </w:pPr>
            <w:r>
              <w:rPr>
                <w:sz w:val="20"/>
                <w:szCs w:val="20"/>
              </w:rPr>
              <w:t>(c) immediately following the overnight investigation a daytime investigation is performed where at least 4 nap periods are conducted, during which there is continuous recording of EEG, EMG, EOG and ECG; and</w:t>
            </w:r>
          </w:p>
          <w:p w14:paraId="43CCED03" w14:textId="77777777" w:rsidR="00154ABF" w:rsidRDefault="00154ABF">
            <w:pPr>
              <w:spacing w:before="200" w:after="200"/>
              <w:rPr>
                <w:sz w:val="20"/>
                <w:szCs w:val="20"/>
              </w:rPr>
            </w:pPr>
            <w:r>
              <w:rPr>
                <w:sz w:val="20"/>
                <w:szCs w:val="20"/>
              </w:rPr>
              <w:t>(d) a sleep technician is in continuous attendance under the supervision of a qualified adult sleep medicine practitioner; and</w:t>
            </w:r>
          </w:p>
          <w:p w14:paraId="27AD6076" w14:textId="77777777" w:rsidR="00154ABF" w:rsidRDefault="00154ABF">
            <w:pPr>
              <w:spacing w:before="200" w:after="200"/>
              <w:rPr>
                <w:sz w:val="20"/>
                <w:szCs w:val="20"/>
              </w:rPr>
            </w:pPr>
            <w:r>
              <w:rPr>
                <w:sz w:val="20"/>
                <w:szCs w:val="20"/>
              </w:rPr>
              <w:t>(e) polygraphic records are:</w:t>
            </w:r>
          </w:p>
          <w:p w14:paraId="415A5693"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41B818B9"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4E994A72" w14:textId="77777777" w:rsidR="00154ABF" w:rsidRDefault="00154ABF">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69C9DE10" w14:textId="77777777" w:rsidR="00154ABF" w:rsidRDefault="00154ABF">
            <w:pPr>
              <w:spacing w:before="200" w:after="200"/>
              <w:rPr>
                <w:sz w:val="20"/>
                <w:szCs w:val="20"/>
              </w:rPr>
            </w:pPr>
            <w:r>
              <w:rPr>
                <w:sz w:val="20"/>
                <w:szCs w:val="20"/>
              </w:rPr>
              <w:t>(g) the diagnostic assessment is not provided to the patient on the same occasion that a service described in item 11003, 12203, 12204, 12205, 12208, 12250 or 12258 is provided to the patient</w:t>
            </w:r>
          </w:p>
          <w:p w14:paraId="0059062D" w14:textId="77777777" w:rsidR="00154ABF" w:rsidRDefault="00154ABF">
            <w:pPr>
              <w:spacing w:before="200" w:after="200"/>
              <w:rPr>
                <w:sz w:val="20"/>
                <w:szCs w:val="20"/>
              </w:rPr>
            </w:pPr>
            <w:r>
              <w:rPr>
                <w:sz w:val="20"/>
                <w:szCs w:val="20"/>
              </w:rPr>
              <w:t>Applicable only once in a 12 month period </w:t>
            </w:r>
          </w:p>
          <w:p w14:paraId="724E9136" w14:textId="77777777" w:rsidR="00154ABF" w:rsidRDefault="00154ABF">
            <w:r>
              <w:t>(See para DN.1.23 of explanatory notes to this Category)</w:t>
            </w:r>
          </w:p>
          <w:p w14:paraId="4B25AC8B" w14:textId="77777777" w:rsidR="00154ABF" w:rsidRDefault="00154ABF">
            <w:pPr>
              <w:tabs>
                <w:tab w:val="left" w:pos="1701"/>
              </w:tabs>
            </w:pPr>
            <w:r>
              <w:rPr>
                <w:b/>
                <w:sz w:val="20"/>
              </w:rPr>
              <w:t xml:space="preserve">Fee: </w:t>
            </w:r>
            <w:r>
              <w:t>$1,040.85</w:t>
            </w:r>
            <w:r>
              <w:tab/>
            </w:r>
            <w:r>
              <w:rPr>
                <w:b/>
                <w:sz w:val="20"/>
              </w:rPr>
              <w:t xml:space="preserve">Benefit: </w:t>
            </w:r>
            <w:r>
              <w:t>75% = $780.65    85% = $942.15</w:t>
            </w:r>
          </w:p>
        </w:tc>
      </w:tr>
      <w:tr w:rsidR="00154ABF" w14:paraId="34955E4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1C85E239" w14:textId="77777777" w:rsidR="00154ABF" w:rsidRDefault="00154ABF">
            <w:pPr>
              <w:rPr>
                <w:b/>
              </w:rPr>
            </w:pPr>
            <w:r>
              <w:rPr>
                <w:b/>
              </w:rPr>
              <w:lastRenderedPageBreak/>
              <w:t>Fee</w:t>
            </w:r>
          </w:p>
          <w:p w14:paraId="5744770D" w14:textId="77777777" w:rsidR="00154ABF" w:rsidRDefault="00154ABF">
            <w:r>
              <w:t>12258</w:t>
            </w:r>
          </w:p>
        </w:tc>
        <w:tc>
          <w:tcPr>
            <w:tcW w:w="4512" w:type="pct"/>
            <w:vMerge w:val="restart"/>
            <w:vAlign w:val="bottom"/>
          </w:tcPr>
          <w:p w14:paraId="78981F76" w14:textId="77777777" w:rsidR="00154ABF" w:rsidRDefault="00154ABF">
            <w:pPr>
              <w:spacing w:after="200"/>
              <w:rPr>
                <w:sz w:val="20"/>
                <w:szCs w:val="20"/>
              </w:rPr>
            </w:pPr>
            <w:r>
              <w:rPr>
                <w:sz w:val="20"/>
                <w:szCs w:val="20"/>
              </w:rPr>
              <w:t>Maintenance of wakefulness test for the assessment of the ability to maintain wakefulness in a patient aged 18 years or more, if:</w:t>
            </w:r>
          </w:p>
          <w:p w14:paraId="7EFBE7BA" w14:textId="77777777" w:rsidR="00154ABF" w:rsidRDefault="00154ABF">
            <w:pPr>
              <w:spacing w:before="200" w:after="200"/>
              <w:rPr>
                <w:sz w:val="20"/>
                <w:szCs w:val="20"/>
              </w:rPr>
            </w:pPr>
            <w:r>
              <w:rPr>
                <w:sz w:val="20"/>
                <w:szCs w:val="20"/>
              </w:rPr>
              <w:t>(a) a qualified adult sleep medicine practitioner or neurologist determines that testing is necessary to objectively confirm the ability to maintain wakefulness; and</w:t>
            </w:r>
          </w:p>
          <w:p w14:paraId="20F5C023" w14:textId="77777777" w:rsidR="00154ABF" w:rsidRDefault="00154ABF">
            <w:pPr>
              <w:spacing w:before="200" w:after="200"/>
              <w:rPr>
                <w:sz w:val="20"/>
                <w:szCs w:val="20"/>
              </w:rPr>
            </w:pPr>
            <w:r>
              <w:rPr>
                <w:sz w:val="20"/>
                <w:szCs w:val="20"/>
              </w:rPr>
              <w:t>(b) an overnight diagnostic assessment of sleep is performed for at least 8 hours, with continuous monitoring and recording, in accordance with current professional guidelines, of the following measures:</w:t>
            </w:r>
          </w:p>
          <w:p w14:paraId="0ED8B20B" w14:textId="77777777" w:rsidR="00154ABF" w:rsidRDefault="00154ABF">
            <w:pPr>
              <w:pBdr>
                <w:left w:val="none" w:sz="0" w:space="22" w:color="auto"/>
              </w:pBdr>
              <w:spacing w:before="200" w:after="200"/>
              <w:ind w:left="450"/>
              <w:rPr>
                <w:sz w:val="20"/>
                <w:szCs w:val="20"/>
              </w:rPr>
            </w:pPr>
            <w:r>
              <w:rPr>
                <w:sz w:val="20"/>
                <w:szCs w:val="20"/>
              </w:rPr>
              <w:t>(i) airflow;</w:t>
            </w:r>
          </w:p>
          <w:p w14:paraId="2A3313BC" w14:textId="77777777" w:rsidR="00154ABF" w:rsidRDefault="00154ABF">
            <w:pPr>
              <w:pBdr>
                <w:left w:val="none" w:sz="0" w:space="22" w:color="auto"/>
              </w:pBdr>
              <w:spacing w:before="200" w:after="200"/>
              <w:ind w:left="450"/>
              <w:rPr>
                <w:sz w:val="20"/>
                <w:szCs w:val="20"/>
              </w:rPr>
            </w:pPr>
            <w:r>
              <w:rPr>
                <w:sz w:val="20"/>
                <w:szCs w:val="20"/>
              </w:rPr>
              <w:t>(ii) continuous EMG;                                   </w:t>
            </w:r>
          </w:p>
          <w:p w14:paraId="0488CE92" w14:textId="77777777" w:rsidR="00154ABF" w:rsidRDefault="00154ABF">
            <w:pPr>
              <w:pBdr>
                <w:left w:val="none" w:sz="0" w:space="22" w:color="auto"/>
              </w:pBdr>
              <w:spacing w:before="200" w:after="200"/>
              <w:ind w:left="450"/>
              <w:rPr>
                <w:sz w:val="20"/>
                <w:szCs w:val="20"/>
              </w:rPr>
            </w:pPr>
            <w:r>
              <w:rPr>
                <w:sz w:val="20"/>
                <w:szCs w:val="20"/>
              </w:rPr>
              <w:t>(iii) anterior tibial EMG;</w:t>
            </w:r>
          </w:p>
          <w:p w14:paraId="0F695E28" w14:textId="77777777" w:rsidR="00154ABF" w:rsidRDefault="00154ABF">
            <w:pPr>
              <w:pBdr>
                <w:left w:val="none" w:sz="0" w:space="22" w:color="auto"/>
              </w:pBdr>
              <w:spacing w:before="200" w:after="200"/>
              <w:ind w:left="450"/>
              <w:rPr>
                <w:sz w:val="20"/>
                <w:szCs w:val="20"/>
              </w:rPr>
            </w:pPr>
            <w:r>
              <w:rPr>
                <w:sz w:val="20"/>
                <w:szCs w:val="20"/>
              </w:rPr>
              <w:t>(iv) continuous ECG;</w:t>
            </w:r>
          </w:p>
          <w:p w14:paraId="584DD0F6" w14:textId="77777777" w:rsidR="00154ABF" w:rsidRDefault="00154ABF">
            <w:pPr>
              <w:pBdr>
                <w:left w:val="none" w:sz="0" w:space="22" w:color="auto"/>
              </w:pBdr>
              <w:spacing w:before="200" w:after="200"/>
              <w:ind w:left="450"/>
              <w:rPr>
                <w:sz w:val="20"/>
                <w:szCs w:val="20"/>
              </w:rPr>
            </w:pPr>
            <w:r>
              <w:rPr>
                <w:sz w:val="20"/>
                <w:szCs w:val="20"/>
              </w:rPr>
              <w:t>(v) continuous EEG;</w:t>
            </w:r>
          </w:p>
          <w:p w14:paraId="3C56628E" w14:textId="77777777" w:rsidR="00154ABF" w:rsidRDefault="00154ABF">
            <w:pPr>
              <w:pBdr>
                <w:left w:val="none" w:sz="0" w:space="22" w:color="auto"/>
              </w:pBdr>
              <w:spacing w:before="200" w:after="200"/>
              <w:ind w:left="450"/>
              <w:rPr>
                <w:sz w:val="20"/>
                <w:szCs w:val="20"/>
              </w:rPr>
            </w:pPr>
            <w:r>
              <w:rPr>
                <w:sz w:val="20"/>
                <w:szCs w:val="20"/>
              </w:rPr>
              <w:t>(vi) EOG;</w:t>
            </w:r>
          </w:p>
          <w:p w14:paraId="590FBEB8" w14:textId="77777777" w:rsidR="00154ABF" w:rsidRDefault="00154ABF">
            <w:pPr>
              <w:pBdr>
                <w:left w:val="none" w:sz="0" w:space="22" w:color="auto"/>
              </w:pBdr>
              <w:spacing w:before="200" w:after="200"/>
              <w:ind w:left="450"/>
              <w:rPr>
                <w:sz w:val="20"/>
                <w:szCs w:val="20"/>
              </w:rPr>
            </w:pPr>
            <w:r>
              <w:rPr>
                <w:sz w:val="20"/>
                <w:szCs w:val="20"/>
              </w:rPr>
              <w:lastRenderedPageBreak/>
              <w:t>(vii) oxygen saturation;</w:t>
            </w:r>
          </w:p>
          <w:p w14:paraId="4C149094" w14:textId="77777777" w:rsidR="00154ABF" w:rsidRDefault="00154ABF">
            <w:pPr>
              <w:pBdr>
                <w:left w:val="none" w:sz="0" w:space="22" w:color="auto"/>
              </w:pBdr>
              <w:spacing w:before="200" w:after="200"/>
              <w:ind w:left="450"/>
              <w:rPr>
                <w:sz w:val="20"/>
                <w:szCs w:val="20"/>
              </w:rPr>
            </w:pPr>
            <w:r>
              <w:rPr>
                <w:sz w:val="20"/>
                <w:szCs w:val="20"/>
              </w:rPr>
              <w:t>(viii) respiratory movement (chest and abdomen);</w:t>
            </w:r>
          </w:p>
          <w:p w14:paraId="4BFB61A5" w14:textId="77777777" w:rsidR="00154ABF" w:rsidRDefault="00154ABF">
            <w:pPr>
              <w:pBdr>
                <w:left w:val="none" w:sz="0" w:space="22" w:color="auto"/>
              </w:pBdr>
              <w:spacing w:before="200" w:after="200"/>
              <w:ind w:left="450"/>
              <w:rPr>
                <w:sz w:val="20"/>
                <w:szCs w:val="20"/>
              </w:rPr>
            </w:pPr>
            <w:r>
              <w:rPr>
                <w:sz w:val="20"/>
                <w:szCs w:val="20"/>
              </w:rPr>
              <w:t>(ix) position; and</w:t>
            </w:r>
          </w:p>
          <w:p w14:paraId="05DDD5A8" w14:textId="77777777" w:rsidR="00154ABF" w:rsidRDefault="00154ABF">
            <w:pPr>
              <w:spacing w:before="200" w:after="200"/>
              <w:rPr>
                <w:sz w:val="20"/>
                <w:szCs w:val="20"/>
              </w:rPr>
            </w:pPr>
            <w:r>
              <w:rPr>
                <w:sz w:val="20"/>
                <w:szCs w:val="20"/>
              </w:rPr>
              <w:t>(c) immediately following the overnight investigation, a daytime investigation is performed where at least 4 wakefulness trials are conducted, during which there is continuous recording of EEG, EMG, EOG and ECG; and</w:t>
            </w:r>
          </w:p>
          <w:p w14:paraId="2A5A31EC" w14:textId="77777777" w:rsidR="00154ABF" w:rsidRDefault="00154ABF">
            <w:pPr>
              <w:spacing w:before="200" w:after="200"/>
              <w:rPr>
                <w:sz w:val="20"/>
                <w:szCs w:val="20"/>
              </w:rPr>
            </w:pPr>
            <w:r>
              <w:rPr>
                <w:sz w:val="20"/>
                <w:szCs w:val="20"/>
              </w:rPr>
              <w:t>(d) a sleep technician is in continuous attendance under the supervision of a qualified adult sleep medicine practitioner; and</w:t>
            </w:r>
          </w:p>
          <w:p w14:paraId="613A04CC" w14:textId="77777777" w:rsidR="00154ABF" w:rsidRDefault="00154ABF">
            <w:pPr>
              <w:spacing w:before="200" w:after="200"/>
              <w:rPr>
                <w:sz w:val="20"/>
                <w:szCs w:val="20"/>
              </w:rPr>
            </w:pPr>
            <w:r>
              <w:rPr>
                <w:sz w:val="20"/>
                <w:szCs w:val="20"/>
              </w:rPr>
              <w:t>(e) polygraphic records are:</w:t>
            </w:r>
          </w:p>
          <w:p w14:paraId="09D6ECB1"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1542E8F7"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42F01B14" w14:textId="77777777" w:rsidR="00154ABF" w:rsidRDefault="00154ABF">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104BB5D2" w14:textId="77777777" w:rsidR="00154ABF" w:rsidRDefault="00154ABF">
            <w:pPr>
              <w:spacing w:before="200" w:after="200"/>
              <w:rPr>
                <w:sz w:val="20"/>
                <w:szCs w:val="20"/>
              </w:rPr>
            </w:pPr>
            <w:r>
              <w:rPr>
                <w:sz w:val="20"/>
                <w:szCs w:val="20"/>
              </w:rPr>
              <w:t>(g) the diagnostic assessment is not provided to the patient on the same occasion that a service described in item 11003, 12203, 12204, 12205, 12208, 12250 or 12254 is provided to the patient</w:t>
            </w:r>
          </w:p>
          <w:p w14:paraId="438AEDD0" w14:textId="77777777" w:rsidR="00154ABF" w:rsidRDefault="00154ABF">
            <w:pPr>
              <w:spacing w:before="200" w:after="200"/>
              <w:rPr>
                <w:sz w:val="20"/>
                <w:szCs w:val="20"/>
              </w:rPr>
            </w:pPr>
            <w:r>
              <w:rPr>
                <w:sz w:val="20"/>
                <w:szCs w:val="20"/>
              </w:rPr>
              <w:t>Applicable only once in a 12 month period</w:t>
            </w:r>
          </w:p>
          <w:p w14:paraId="43D22B11" w14:textId="77777777" w:rsidR="00154ABF" w:rsidRDefault="00154ABF">
            <w:r>
              <w:t>(See para DN.1.23 of explanatory notes to this Category)</w:t>
            </w:r>
          </w:p>
          <w:p w14:paraId="70CAF13B" w14:textId="77777777" w:rsidR="00154ABF" w:rsidRDefault="00154ABF">
            <w:pPr>
              <w:tabs>
                <w:tab w:val="left" w:pos="1701"/>
              </w:tabs>
            </w:pPr>
            <w:r>
              <w:rPr>
                <w:b/>
                <w:sz w:val="20"/>
              </w:rPr>
              <w:t xml:space="preserve">Fee: </w:t>
            </w:r>
            <w:r>
              <w:t>$1,040.85</w:t>
            </w:r>
            <w:r>
              <w:tab/>
            </w:r>
            <w:r>
              <w:rPr>
                <w:b/>
                <w:sz w:val="20"/>
              </w:rPr>
              <w:t xml:space="preserve">Benefit: </w:t>
            </w:r>
            <w:r>
              <w:t>75% = $780.65    85% = $942.15</w:t>
            </w:r>
          </w:p>
        </w:tc>
      </w:tr>
      <w:tr w:rsidR="00154ABF" w14:paraId="2A373E7D"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14E3E07" w14:textId="77777777" w:rsidR="00154ABF" w:rsidRDefault="00154ABF">
            <w:pPr>
              <w:rPr>
                <w:b/>
              </w:rPr>
            </w:pPr>
            <w:r>
              <w:rPr>
                <w:b/>
              </w:rPr>
              <w:lastRenderedPageBreak/>
              <w:t>Fee</w:t>
            </w:r>
          </w:p>
          <w:p w14:paraId="11AE7EE4" w14:textId="77777777" w:rsidR="00154ABF" w:rsidRDefault="00154ABF">
            <w:r>
              <w:t>12261</w:t>
            </w:r>
          </w:p>
        </w:tc>
        <w:tc>
          <w:tcPr>
            <w:tcW w:w="4512" w:type="pct"/>
            <w:vMerge w:val="restart"/>
            <w:vAlign w:val="bottom"/>
          </w:tcPr>
          <w:p w14:paraId="6E46BD54" w14:textId="77777777" w:rsidR="00154ABF" w:rsidRDefault="00154ABF">
            <w:pPr>
              <w:spacing w:after="200"/>
              <w:rPr>
                <w:sz w:val="20"/>
                <w:szCs w:val="20"/>
              </w:rPr>
            </w:pPr>
            <w:r>
              <w:rPr>
                <w:sz w:val="20"/>
                <w:szCs w:val="20"/>
              </w:rPr>
              <w:t>Multiple sleep latency test for the assessment of unexplained hypersomnolence in a patient aged at least 12 years but less than 18 years, if:</w:t>
            </w:r>
          </w:p>
          <w:p w14:paraId="2ADA2AD1" w14:textId="77777777" w:rsidR="00154ABF" w:rsidRDefault="00154ABF">
            <w:pPr>
              <w:spacing w:before="200" w:after="200"/>
              <w:rPr>
                <w:sz w:val="20"/>
                <w:szCs w:val="20"/>
              </w:rPr>
            </w:pPr>
            <w:r>
              <w:rPr>
                <w:sz w:val="20"/>
                <w:szCs w:val="20"/>
              </w:rPr>
              <w:t>(a) a qualified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14:paraId="0EA94B9A" w14:textId="77777777" w:rsidR="00154ABF" w:rsidRDefault="00154ABF">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0FC604DA" w14:textId="77777777" w:rsidR="00154ABF" w:rsidRDefault="00154ABF">
            <w:pPr>
              <w:pBdr>
                <w:left w:val="none" w:sz="0" w:space="22" w:color="auto"/>
              </w:pBdr>
              <w:spacing w:before="200" w:after="200"/>
              <w:ind w:left="450"/>
              <w:rPr>
                <w:sz w:val="20"/>
                <w:szCs w:val="20"/>
              </w:rPr>
            </w:pPr>
            <w:r>
              <w:rPr>
                <w:sz w:val="20"/>
                <w:szCs w:val="20"/>
              </w:rPr>
              <w:t>(i) airflow;</w:t>
            </w:r>
          </w:p>
          <w:p w14:paraId="3AB4D19F" w14:textId="77777777" w:rsidR="00154ABF" w:rsidRDefault="00154ABF">
            <w:pPr>
              <w:pBdr>
                <w:left w:val="none" w:sz="0" w:space="22" w:color="auto"/>
              </w:pBdr>
              <w:spacing w:before="200" w:after="200"/>
              <w:ind w:left="450"/>
              <w:rPr>
                <w:sz w:val="20"/>
                <w:szCs w:val="20"/>
              </w:rPr>
            </w:pPr>
            <w:r>
              <w:rPr>
                <w:sz w:val="20"/>
                <w:szCs w:val="20"/>
              </w:rPr>
              <w:t>(ii) continuous EMG;</w:t>
            </w:r>
          </w:p>
          <w:p w14:paraId="45DAA3F7" w14:textId="77777777" w:rsidR="00154ABF" w:rsidRDefault="00154ABF">
            <w:pPr>
              <w:pBdr>
                <w:left w:val="none" w:sz="0" w:space="22" w:color="auto"/>
              </w:pBdr>
              <w:spacing w:before="200" w:after="200"/>
              <w:ind w:left="450"/>
              <w:rPr>
                <w:sz w:val="20"/>
                <w:szCs w:val="20"/>
              </w:rPr>
            </w:pPr>
            <w:r>
              <w:rPr>
                <w:sz w:val="20"/>
                <w:szCs w:val="20"/>
              </w:rPr>
              <w:t>(iii) ECG;</w:t>
            </w:r>
          </w:p>
          <w:p w14:paraId="6FD12773"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45E3561F" w14:textId="77777777" w:rsidR="00154ABF" w:rsidRDefault="00154ABF">
            <w:pPr>
              <w:pBdr>
                <w:left w:val="none" w:sz="0" w:space="22" w:color="auto"/>
              </w:pBdr>
              <w:spacing w:before="200" w:after="200"/>
              <w:ind w:left="450"/>
              <w:rPr>
                <w:sz w:val="20"/>
                <w:szCs w:val="20"/>
              </w:rPr>
            </w:pPr>
            <w:r>
              <w:rPr>
                <w:sz w:val="20"/>
                <w:szCs w:val="20"/>
              </w:rPr>
              <w:t>(v) EOG;</w:t>
            </w:r>
          </w:p>
          <w:p w14:paraId="3D6BBA1B" w14:textId="77777777" w:rsidR="00154ABF" w:rsidRDefault="00154ABF">
            <w:pPr>
              <w:pBdr>
                <w:left w:val="none" w:sz="0" w:space="22" w:color="auto"/>
              </w:pBdr>
              <w:spacing w:before="200" w:after="200"/>
              <w:ind w:left="450"/>
              <w:rPr>
                <w:sz w:val="20"/>
                <w:szCs w:val="20"/>
              </w:rPr>
            </w:pPr>
            <w:r>
              <w:rPr>
                <w:sz w:val="20"/>
                <w:szCs w:val="20"/>
              </w:rPr>
              <w:t>(vi) oxygen saturation;</w:t>
            </w:r>
          </w:p>
          <w:p w14:paraId="68CF654A" w14:textId="77777777" w:rsidR="00154ABF" w:rsidRDefault="00154ABF">
            <w:pPr>
              <w:pBdr>
                <w:left w:val="none" w:sz="0" w:space="22" w:color="auto"/>
              </w:pBdr>
              <w:spacing w:before="200" w:after="200"/>
              <w:ind w:left="450"/>
              <w:rPr>
                <w:sz w:val="20"/>
                <w:szCs w:val="20"/>
              </w:rPr>
            </w:pPr>
            <w:r>
              <w:rPr>
                <w:sz w:val="20"/>
                <w:szCs w:val="20"/>
              </w:rPr>
              <w:lastRenderedPageBreak/>
              <w:t>(vii) respiratory movement of rib and abdomen (whether movement of rib is recorded separately from, or together with, movement of abdomen);</w:t>
            </w:r>
          </w:p>
          <w:p w14:paraId="776DACA9"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4585B4FF" w14:textId="77777777" w:rsidR="00154ABF" w:rsidRDefault="00154ABF">
            <w:pPr>
              <w:spacing w:before="200" w:after="200"/>
              <w:rPr>
                <w:sz w:val="20"/>
                <w:szCs w:val="20"/>
              </w:rPr>
            </w:pPr>
            <w:r>
              <w:rPr>
                <w:sz w:val="20"/>
                <w:szCs w:val="20"/>
              </w:rPr>
              <w:t>(c) immediately following the overnight investigation, a daytime investigation is performed where at least 4 nap periods are conducted, during which there is continuous recording of EEG, EMG, EOG and ECG; and</w:t>
            </w:r>
          </w:p>
          <w:p w14:paraId="357D802A" w14:textId="77777777" w:rsidR="00154ABF" w:rsidRDefault="00154ABF">
            <w:pPr>
              <w:spacing w:before="200" w:after="200"/>
              <w:rPr>
                <w:sz w:val="20"/>
                <w:szCs w:val="20"/>
              </w:rPr>
            </w:pPr>
            <w:r>
              <w:rPr>
                <w:sz w:val="20"/>
                <w:szCs w:val="20"/>
              </w:rPr>
              <w:t>(d) a sleep technician is in continuous attendance under the supervision of a qualified sleep medicine practitioner; and</w:t>
            </w:r>
          </w:p>
          <w:p w14:paraId="2AAAA9D2" w14:textId="77777777" w:rsidR="00154ABF" w:rsidRDefault="00154ABF">
            <w:pPr>
              <w:spacing w:before="200" w:after="200"/>
              <w:rPr>
                <w:sz w:val="20"/>
                <w:szCs w:val="20"/>
              </w:rPr>
            </w:pPr>
            <w:r>
              <w:rPr>
                <w:sz w:val="20"/>
                <w:szCs w:val="20"/>
              </w:rPr>
              <w:t>(e) polygraphic records are:</w:t>
            </w:r>
          </w:p>
          <w:p w14:paraId="7041999B" w14:textId="77777777" w:rsidR="00154ABF" w:rsidRDefault="00154ABF">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1FAEB19E"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0BE0B9DE" w14:textId="77777777" w:rsidR="00154ABF" w:rsidRDefault="00154ABF">
            <w:pPr>
              <w:spacing w:before="200" w:after="200"/>
              <w:rPr>
                <w:sz w:val="20"/>
                <w:szCs w:val="20"/>
              </w:rPr>
            </w:pPr>
            <w:r>
              <w:rPr>
                <w:sz w:val="20"/>
                <w:szCs w:val="20"/>
              </w:rPr>
              <w:t>(f) interpretation and preparation of a permanent report is provided by a qualified sleep medicine practitioner with personal direct review of raw data from the original recording of polygraphic data from the patient; and</w:t>
            </w:r>
          </w:p>
          <w:p w14:paraId="4747275B" w14:textId="77777777" w:rsidR="00154ABF" w:rsidRDefault="00154ABF">
            <w:pPr>
              <w:spacing w:before="200" w:after="200"/>
              <w:rPr>
                <w:sz w:val="20"/>
                <w:szCs w:val="20"/>
              </w:rPr>
            </w:pPr>
            <w:r>
              <w:rPr>
                <w:sz w:val="20"/>
                <w:szCs w:val="20"/>
              </w:rPr>
              <w:t>(g) the diagnostic assessment is not provided to the patient on the same occasion that a service described in item 11003, 12213, 12217 or 12265 is provided to the patient</w:t>
            </w:r>
          </w:p>
          <w:p w14:paraId="0FBDA042" w14:textId="77777777" w:rsidR="00154ABF" w:rsidRDefault="00154ABF">
            <w:pPr>
              <w:spacing w:before="200" w:after="200"/>
              <w:rPr>
                <w:sz w:val="20"/>
                <w:szCs w:val="20"/>
              </w:rPr>
            </w:pPr>
            <w:r>
              <w:rPr>
                <w:sz w:val="20"/>
                <w:szCs w:val="20"/>
              </w:rPr>
              <w:t>Applicable only once in a 12 month period</w:t>
            </w:r>
          </w:p>
          <w:p w14:paraId="78B9C16A" w14:textId="77777777" w:rsidR="00154ABF" w:rsidRDefault="00154ABF">
            <w:r>
              <w:t>(See para DN.1.23 of explanatory notes to this Category)</w:t>
            </w:r>
          </w:p>
          <w:p w14:paraId="093DFD9E" w14:textId="77777777" w:rsidR="00154ABF" w:rsidRDefault="00154ABF">
            <w:pPr>
              <w:tabs>
                <w:tab w:val="left" w:pos="1701"/>
              </w:tabs>
            </w:pPr>
            <w:r>
              <w:rPr>
                <w:b/>
                <w:sz w:val="20"/>
              </w:rPr>
              <w:t xml:space="preserve">Fee: </w:t>
            </w:r>
            <w:r>
              <w:t>$1,091.40</w:t>
            </w:r>
            <w:r>
              <w:tab/>
            </w:r>
            <w:r>
              <w:rPr>
                <w:b/>
                <w:sz w:val="20"/>
              </w:rPr>
              <w:t xml:space="preserve">Benefit: </w:t>
            </w:r>
            <w:r>
              <w:t>75% = $818.55    85% = $992.70</w:t>
            </w:r>
          </w:p>
        </w:tc>
      </w:tr>
      <w:tr w:rsidR="00154ABF" w14:paraId="567178DE"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464FBB5" w14:textId="77777777" w:rsidR="00154ABF" w:rsidRDefault="00154ABF">
            <w:pPr>
              <w:rPr>
                <w:b/>
              </w:rPr>
            </w:pPr>
            <w:r>
              <w:rPr>
                <w:b/>
              </w:rPr>
              <w:lastRenderedPageBreak/>
              <w:t>Fee</w:t>
            </w:r>
          </w:p>
          <w:p w14:paraId="51190E5E" w14:textId="77777777" w:rsidR="00154ABF" w:rsidRDefault="00154ABF">
            <w:r>
              <w:t>12265</w:t>
            </w:r>
          </w:p>
        </w:tc>
        <w:tc>
          <w:tcPr>
            <w:tcW w:w="4512" w:type="pct"/>
            <w:vMerge w:val="restart"/>
            <w:vAlign w:val="bottom"/>
          </w:tcPr>
          <w:p w14:paraId="49490E28" w14:textId="77777777" w:rsidR="00154ABF" w:rsidRDefault="00154ABF">
            <w:pPr>
              <w:spacing w:after="200"/>
              <w:rPr>
                <w:sz w:val="20"/>
                <w:szCs w:val="20"/>
              </w:rPr>
            </w:pPr>
            <w:r>
              <w:rPr>
                <w:sz w:val="20"/>
                <w:szCs w:val="20"/>
              </w:rPr>
              <w:t>Maintenance of wakefulness test for the assessment of the ability to maintain wakefulness in a patient aged at least 12 years but less than 18 years, if:</w:t>
            </w:r>
          </w:p>
          <w:p w14:paraId="12B0DE7D" w14:textId="77777777" w:rsidR="00154ABF" w:rsidRDefault="00154ABF">
            <w:pPr>
              <w:spacing w:before="200" w:after="200"/>
              <w:rPr>
                <w:sz w:val="20"/>
                <w:szCs w:val="20"/>
              </w:rPr>
            </w:pPr>
            <w:r>
              <w:rPr>
                <w:sz w:val="20"/>
                <w:szCs w:val="20"/>
              </w:rPr>
              <w:t>(a) a qualified sleep medicine practitioner determines that testing to objectively confirm the ability to maintain wakefulness is necessary; and</w:t>
            </w:r>
          </w:p>
          <w:p w14:paraId="26541F9A" w14:textId="77777777" w:rsidR="00154ABF" w:rsidRDefault="00154ABF">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044D27A6" w14:textId="77777777" w:rsidR="00154ABF" w:rsidRDefault="00154ABF">
            <w:pPr>
              <w:pBdr>
                <w:left w:val="none" w:sz="0" w:space="22" w:color="auto"/>
              </w:pBdr>
              <w:spacing w:before="200" w:after="200"/>
              <w:ind w:left="450"/>
              <w:rPr>
                <w:sz w:val="20"/>
                <w:szCs w:val="20"/>
              </w:rPr>
            </w:pPr>
            <w:r>
              <w:rPr>
                <w:sz w:val="20"/>
                <w:szCs w:val="20"/>
              </w:rPr>
              <w:t>(i) airflow;</w:t>
            </w:r>
          </w:p>
          <w:p w14:paraId="1EF6B079" w14:textId="77777777" w:rsidR="00154ABF" w:rsidRDefault="00154ABF">
            <w:pPr>
              <w:pBdr>
                <w:left w:val="none" w:sz="0" w:space="22" w:color="auto"/>
              </w:pBdr>
              <w:spacing w:before="200" w:after="200"/>
              <w:ind w:left="450"/>
              <w:rPr>
                <w:sz w:val="20"/>
                <w:szCs w:val="20"/>
              </w:rPr>
            </w:pPr>
            <w:r>
              <w:rPr>
                <w:sz w:val="20"/>
                <w:szCs w:val="20"/>
              </w:rPr>
              <w:t>(ii) continuous EMG;</w:t>
            </w:r>
          </w:p>
          <w:p w14:paraId="78DCC907" w14:textId="77777777" w:rsidR="00154ABF" w:rsidRDefault="00154ABF">
            <w:pPr>
              <w:pBdr>
                <w:left w:val="none" w:sz="0" w:space="22" w:color="auto"/>
              </w:pBdr>
              <w:spacing w:before="200" w:after="200"/>
              <w:ind w:left="450"/>
              <w:rPr>
                <w:sz w:val="20"/>
                <w:szCs w:val="20"/>
              </w:rPr>
            </w:pPr>
            <w:r>
              <w:rPr>
                <w:sz w:val="20"/>
                <w:szCs w:val="20"/>
              </w:rPr>
              <w:t>(iii) ECG;</w:t>
            </w:r>
          </w:p>
          <w:p w14:paraId="4918FECA"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5EF35EED" w14:textId="77777777" w:rsidR="00154ABF" w:rsidRDefault="00154ABF">
            <w:pPr>
              <w:pBdr>
                <w:left w:val="none" w:sz="0" w:space="22" w:color="auto"/>
              </w:pBdr>
              <w:spacing w:before="200" w:after="200"/>
              <w:ind w:left="450"/>
              <w:rPr>
                <w:sz w:val="20"/>
                <w:szCs w:val="20"/>
              </w:rPr>
            </w:pPr>
            <w:r>
              <w:rPr>
                <w:sz w:val="20"/>
                <w:szCs w:val="20"/>
              </w:rPr>
              <w:t>(v) EOG;</w:t>
            </w:r>
          </w:p>
          <w:p w14:paraId="398D983E" w14:textId="77777777" w:rsidR="00154ABF" w:rsidRDefault="00154ABF">
            <w:pPr>
              <w:pBdr>
                <w:left w:val="none" w:sz="0" w:space="22" w:color="auto"/>
              </w:pBdr>
              <w:spacing w:before="200" w:after="200"/>
              <w:ind w:left="450"/>
              <w:rPr>
                <w:sz w:val="20"/>
                <w:szCs w:val="20"/>
              </w:rPr>
            </w:pPr>
            <w:r>
              <w:rPr>
                <w:sz w:val="20"/>
                <w:szCs w:val="20"/>
              </w:rPr>
              <w:t>(vi) oxygen saturation;</w:t>
            </w:r>
          </w:p>
          <w:p w14:paraId="08165CD1" w14:textId="77777777" w:rsidR="00154ABF" w:rsidRDefault="00154ABF">
            <w:pPr>
              <w:pBdr>
                <w:left w:val="none" w:sz="0" w:space="22" w:color="auto"/>
              </w:pBdr>
              <w:spacing w:before="200" w:after="200"/>
              <w:ind w:left="450"/>
              <w:rPr>
                <w:sz w:val="20"/>
                <w:szCs w:val="20"/>
              </w:rPr>
            </w:pPr>
            <w:r>
              <w:rPr>
                <w:sz w:val="20"/>
                <w:szCs w:val="20"/>
              </w:rPr>
              <w:lastRenderedPageBreak/>
              <w:t>(vii) respiratory movement of rib and abdomen (whether movement of rib is recorded separately from, or together with, movement of abdomen);</w:t>
            </w:r>
          </w:p>
          <w:p w14:paraId="5CF36CAE"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019D363E" w14:textId="77777777" w:rsidR="00154ABF" w:rsidRDefault="00154ABF">
            <w:pPr>
              <w:spacing w:before="200" w:after="200"/>
              <w:rPr>
                <w:sz w:val="20"/>
                <w:szCs w:val="20"/>
              </w:rPr>
            </w:pPr>
            <w:r>
              <w:rPr>
                <w:sz w:val="20"/>
                <w:szCs w:val="20"/>
              </w:rPr>
              <w:t>(c) immediately following the overnight investigation, a daytime investigation is performed where at least 4 wakefulness trials are conducted, during which there is continuous recording of EEG, EMG, EOG and ECG; and</w:t>
            </w:r>
          </w:p>
          <w:p w14:paraId="073692A3" w14:textId="77777777" w:rsidR="00154ABF" w:rsidRDefault="00154ABF">
            <w:pPr>
              <w:spacing w:before="200" w:after="200"/>
              <w:rPr>
                <w:sz w:val="20"/>
                <w:szCs w:val="20"/>
              </w:rPr>
            </w:pPr>
            <w:r>
              <w:rPr>
                <w:sz w:val="20"/>
                <w:szCs w:val="20"/>
              </w:rPr>
              <w:t>(d) a sleep technician is in continuous attendance under the supervision of a qualified sleep medicine practitioner; and</w:t>
            </w:r>
          </w:p>
          <w:p w14:paraId="53A42DD6" w14:textId="77777777" w:rsidR="00154ABF" w:rsidRDefault="00154ABF">
            <w:pPr>
              <w:spacing w:before="200" w:after="200"/>
              <w:rPr>
                <w:sz w:val="20"/>
                <w:szCs w:val="20"/>
              </w:rPr>
            </w:pPr>
            <w:r>
              <w:rPr>
                <w:sz w:val="20"/>
                <w:szCs w:val="20"/>
              </w:rPr>
              <w:t>(e) polygraphic records are:</w:t>
            </w:r>
          </w:p>
          <w:p w14:paraId="5C7F600A"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1D945A5E"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5F5B8FDA" w14:textId="77777777" w:rsidR="00154ABF" w:rsidRDefault="00154ABF">
            <w:pPr>
              <w:spacing w:before="200" w:after="200"/>
              <w:rPr>
                <w:sz w:val="20"/>
                <w:szCs w:val="20"/>
              </w:rPr>
            </w:pPr>
            <w:r>
              <w:rPr>
                <w:sz w:val="20"/>
                <w:szCs w:val="20"/>
              </w:rPr>
              <w:t>(f) interpretation and preparation of a permanent report is provided by a qualified sleep medicine practitioner with personal direct review of raw data from the original recording of polygraphic data from the patient; and</w:t>
            </w:r>
          </w:p>
          <w:p w14:paraId="56AA97E1" w14:textId="77777777" w:rsidR="00154ABF" w:rsidRDefault="00154ABF">
            <w:pPr>
              <w:spacing w:before="200" w:after="200"/>
              <w:rPr>
                <w:sz w:val="20"/>
                <w:szCs w:val="20"/>
              </w:rPr>
            </w:pPr>
            <w:r>
              <w:rPr>
                <w:sz w:val="20"/>
                <w:szCs w:val="20"/>
              </w:rPr>
              <w:t>(g) the diagnostic assessment is not provided to the patient on the same occasion that a service described in item 11003, 12213, 12217 or 12261 is provided to the patient</w:t>
            </w:r>
          </w:p>
          <w:p w14:paraId="69916BFA" w14:textId="77777777" w:rsidR="00154ABF" w:rsidRDefault="00154ABF">
            <w:pPr>
              <w:spacing w:before="200" w:after="200"/>
              <w:rPr>
                <w:sz w:val="20"/>
                <w:szCs w:val="20"/>
              </w:rPr>
            </w:pPr>
            <w:r>
              <w:rPr>
                <w:sz w:val="20"/>
                <w:szCs w:val="20"/>
              </w:rPr>
              <w:t>Applicable only once in a 12 month period</w:t>
            </w:r>
          </w:p>
          <w:p w14:paraId="0AE83C7A" w14:textId="77777777" w:rsidR="00154ABF" w:rsidRDefault="00154ABF">
            <w:r>
              <w:t>(See para DN.1.23 of explanatory notes to this Category)</w:t>
            </w:r>
          </w:p>
          <w:p w14:paraId="0A64C1F5" w14:textId="77777777" w:rsidR="00154ABF" w:rsidRDefault="00154ABF">
            <w:pPr>
              <w:tabs>
                <w:tab w:val="left" w:pos="1701"/>
              </w:tabs>
            </w:pPr>
            <w:r>
              <w:rPr>
                <w:b/>
                <w:sz w:val="20"/>
              </w:rPr>
              <w:t xml:space="preserve">Fee: </w:t>
            </w:r>
            <w:r>
              <w:t>$1,091.40</w:t>
            </w:r>
            <w:r>
              <w:tab/>
            </w:r>
            <w:r>
              <w:rPr>
                <w:b/>
                <w:sz w:val="20"/>
              </w:rPr>
              <w:t xml:space="preserve">Benefit: </w:t>
            </w:r>
            <w:r>
              <w:t>75% = $818.55    85% = $992.70</w:t>
            </w:r>
          </w:p>
        </w:tc>
      </w:tr>
      <w:tr w:rsidR="00154ABF" w14:paraId="1EC655C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A36C493" w14:textId="77777777" w:rsidR="00154ABF" w:rsidRDefault="00154ABF">
            <w:pPr>
              <w:rPr>
                <w:b/>
              </w:rPr>
            </w:pPr>
            <w:r>
              <w:rPr>
                <w:b/>
              </w:rPr>
              <w:lastRenderedPageBreak/>
              <w:t>Fee</w:t>
            </w:r>
          </w:p>
          <w:p w14:paraId="022012C6" w14:textId="77777777" w:rsidR="00154ABF" w:rsidRDefault="00154ABF">
            <w:r>
              <w:t>12268</w:t>
            </w:r>
          </w:p>
        </w:tc>
        <w:tc>
          <w:tcPr>
            <w:tcW w:w="4512" w:type="pct"/>
            <w:vMerge w:val="restart"/>
            <w:vAlign w:val="bottom"/>
          </w:tcPr>
          <w:p w14:paraId="237CE177" w14:textId="77777777" w:rsidR="00154ABF" w:rsidRDefault="00154ABF">
            <w:pPr>
              <w:spacing w:after="200"/>
              <w:rPr>
                <w:sz w:val="20"/>
                <w:szCs w:val="20"/>
              </w:rPr>
            </w:pPr>
            <w:r>
              <w:rPr>
                <w:sz w:val="20"/>
                <w:szCs w:val="20"/>
              </w:rPr>
              <w:t>Multiple sleep latency test for the assessment of unexplained hypersomnolence for a patient less than 12 years of age, if:</w:t>
            </w:r>
          </w:p>
          <w:p w14:paraId="08E25A2B" w14:textId="77777777" w:rsidR="00154ABF" w:rsidRDefault="00154ABF">
            <w:pPr>
              <w:spacing w:before="200" w:after="200"/>
              <w:rPr>
                <w:sz w:val="20"/>
                <w:szCs w:val="20"/>
              </w:rPr>
            </w:pPr>
            <w:r>
              <w:rPr>
                <w:sz w:val="20"/>
                <w:szCs w:val="20"/>
              </w:rPr>
              <w:t>(a) a qualified paediatric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14:paraId="6EA9D61F" w14:textId="77777777" w:rsidR="00154ABF" w:rsidRDefault="00154ABF">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04884D70" w14:textId="77777777" w:rsidR="00154ABF" w:rsidRDefault="00154ABF">
            <w:pPr>
              <w:pBdr>
                <w:left w:val="none" w:sz="0" w:space="22" w:color="auto"/>
              </w:pBdr>
              <w:spacing w:before="200" w:after="200"/>
              <w:ind w:left="450"/>
              <w:rPr>
                <w:sz w:val="20"/>
                <w:szCs w:val="20"/>
              </w:rPr>
            </w:pPr>
            <w:r>
              <w:rPr>
                <w:sz w:val="20"/>
                <w:szCs w:val="20"/>
              </w:rPr>
              <w:t>(i) airflow;</w:t>
            </w:r>
          </w:p>
          <w:p w14:paraId="7C0F83FF" w14:textId="77777777" w:rsidR="00154ABF" w:rsidRDefault="00154ABF">
            <w:pPr>
              <w:pBdr>
                <w:left w:val="none" w:sz="0" w:space="22" w:color="auto"/>
              </w:pBdr>
              <w:spacing w:before="200" w:after="200"/>
              <w:ind w:left="450"/>
              <w:rPr>
                <w:sz w:val="20"/>
                <w:szCs w:val="20"/>
              </w:rPr>
            </w:pPr>
            <w:r>
              <w:rPr>
                <w:sz w:val="20"/>
                <w:szCs w:val="20"/>
              </w:rPr>
              <w:t>(ii) continuous EMG;</w:t>
            </w:r>
          </w:p>
          <w:p w14:paraId="7A47C452" w14:textId="77777777" w:rsidR="00154ABF" w:rsidRDefault="00154ABF">
            <w:pPr>
              <w:pBdr>
                <w:left w:val="none" w:sz="0" w:space="22" w:color="auto"/>
              </w:pBdr>
              <w:spacing w:before="200" w:after="200"/>
              <w:ind w:left="450"/>
              <w:rPr>
                <w:sz w:val="20"/>
                <w:szCs w:val="20"/>
              </w:rPr>
            </w:pPr>
            <w:r>
              <w:rPr>
                <w:sz w:val="20"/>
                <w:szCs w:val="20"/>
              </w:rPr>
              <w:t>(iii) ECG;</w:t>
            </w:r>
          </w:p>
          <w:p w14:paraId="2E437334"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6CA75DA4" w14:textId="77777777" w:rsidR="00154ABF" w:rsidRDefault="00154ABF">
            <w:pPr>
              <w:pBdr>
                <w:left w:val="none" w:sz="0" w:space="22" w:color="auto"/>
              </w:pBdr>
              <w:spacing w:before="200" w:after="200"/>
              <w:ind w:left="450"/>
              <w:rPr>
                <w:sz w:val="20"/>
                <w:szCs w:val="20"/>
              </w:rPr>
            </w:pPr>
            <w:r>
              <w:rPr>
                <w:sz w:val="20"/>
                <w:szCs w:val="20"/>
              </w:rPr>
              <w:t>(v) EOG;</w:t>
            </w:r>
          </w:p>
          <w:p w14:paraId="6BC04EEB" w14:textId="77777777" w:rsidR="00154ABF" w:rsidRDefault="00154ABF">
            <w:pPr>
              <w:pBdr>
                <w:left w:val="none" w:sz="0" w:space="22" w:color="auto"/>
              </w:pBdr>
              <w:spacing w:before="200" w:after="200"/>
              <w:ind w:left="450"/>
              <w:rPr>
                <w:sz w:val="20"/>
                <w:szCs w:val="20"/>
              </w:rPr>
            </w:pPr>
            <w:r>
              <w:rPr>
                <w:sz w:val="20"/>
                <w:szCs w:val="20"/>
              </w:rPr>
              <w:t>(vi) oxygen saturation;</w:t>
            </w:r>
          </w:p>
          <w:p w14:paraId="4BA06E67" w14:textId="77777777" w:rsidR="00154ABF" w:rsidRDefault="00154ABF">
            <w:pPr>
              <w:pBdr>
                <w:left w:val="none" w:sz="0" w:space="22" w:color="auto"/>
              </w:pBdr>
              <w:spacing w:before="200" w:after="200"/>
              <w:ind w:left="450"/>
              <w:rPr>
                <w:sz w:val="20"/>
                <w:szCs w:val="20"/>
              </w:rPr>
            </w:pPr>
            <w:r>
              <w:rPr>
                <w:sz w:val="20"/>
                <w:szCs w:val="20"/>
              </w:rPr>
              <w:lastRenderedPageBreak/>
              <w:t>(vii) respiratory movement of rib and abdomen (whether movement of rib is recorded separately from, or together with, movement of abdomen);</w:t>
            </w:r>
          </w:p>
          <w:p w14:paraId="64B847F2"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0CAD09A6" w14:textId="77777777" w:rsidR="00154ABF" w:rsidRDefault="00154ABF">
            <w:pPr>
              <w:spacing w:before="200" w:after="200"/>
              <w:rPr>
                <w:sz w:val="20"/>
                <w:szCs w:val="20"/>
              </w:rPr>
            </w:pPr>
            <w:r>
              <w:rPr>
                <w:sz w:val="20"/>
                <w:szCs w:val="20"/>
              </w:rPr>
              <w:t>(c) immediately following the overnight investigation, a daytime investigation is performed  where at least 4 nap periods are conducted, during which there is continuous recording of EEG, EMG, EOG and ECG; and</w:t>
            </w:r>
          </w:p>
          <w:p w14:paraId="6557ED02" w14:textId="77777777" w:rsidR="00154ABF" w:rsidRDefault="00154ABF">
            <w:pPr>
              <w:spacing w:before="200" w:after="200"/>
              <w:rPr>
                <w:sz w:val="20"/>
                <w:szCs w:val="20"/>
              </w:rPr>
            </w:pPr>
            <w:r>
              <w:rPr>
                <w:sz w:val="20"/>
                <w:szCs w:val="20"/>
              </w:rPr>
              <w:t>(d) a sleep technician is in continuous attendance under the supervision of a qualified paediatric sleep medicine practitioner; and</w:t>
            </w:r>
          </w:p>
          <w:p w14:paraId="792C5F68" w14:textId="77777777" w:rsidR="00154ABF" w:rsidRDefault="00154ABF">
            <w:pPr>
              <w:spacing w:before="200" w:after="200"/>
              <w:rPr>
                <w:sz w:val="20"/>
                <w:szCs w:val="20"/>
              </w:rPr>
            </w:pPr>
            <w:r>
              <w:rPr>
                <w:sz w:val="20"/>
                <w:szCs w:val="20"/>
              </w:rPr>
              <w:t>(e) polygraphic records are:</w:t>
            </w:r>
          </w:p>
          <w:p w14:paraId="36551863"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79954E53"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6FEAC77A" w14:textId="77777777" w:rsidR="00154ABF" w:rsidRDefault="00154ABF">
            <w:pPr>
              <w:spacing w:before="200" w:after="200"/>
              <w:rPr>
                <w:sz w:val="20"/>
                <w:szCs w:val="20"/>
              </w:rPr>
            </w:pPr>
            <w:r>
              <w:rPr>
                <w:sz w:val="20"/>
                <w:szCs w:val="20"/>
              </w:rPr>
              <w:t>(f) interpretation and preparation of a permanent report is provided by a qualified paediatric sleep medicine practitioner with personal direct review of raw data from the original recording of polygraphic data from the patient; and</w:t>
            </w:r>
          </w:p>
          <w:p w14:paraId="1CF380F1" w14:textId="77777777" w:rsidR="00154ABF" w:rsidRDefault="00154ABF">
            <w:pPr>
              <w:spacing w:before="200" w:after="200"/>
              <w:rPr>
                <w:sz w:val="20"/>
                <w:szCs w:val="20"/>
              </w:rPr>
            </w:pPr>
            <w:r>
              <w:rPr>
                <w:sz w:val="20"/>
                <w:szCs w:val="20"/>
              </w:rPr>
              <w:t>(g) the diagnostic assessment is not provided to the patient on the same occasion that a service described in item 11003, 12210, 12215 or 12272 is provided to the patient</w:t>
            </w:r>
          </w:p>
          <w:p w14:paraId="44A66D80" w14:textId="77777777" w:rsidR="00154ABF" w:rsidRDefault="00154ABF">
            <w:pPr>
              <w:spacing w:before="200" w:after="200"/>
              <w:rPr>
                <w:sz w:val="20"/>
                <w:szCs w:val="20"/>
              </w:rPr>
            </w:pPr>
            <w:r>
              <w:rPr>
                <w:sz w:val="20"/>
                <w:szCs w:val="20"/>
              </w:rPr>
              <w:t>Applicable only once in a 12 month period</w:t>
            </w:r>
          </w:p>
          <w:p w14:paraId="3FC39A12" w14:textId="77777777" w:rsidR="00154ABF" w:rsidRDefault="00154ABF">
            <w:r>
              <w:t>(See para DN.1.23 of explanatory notes to this Category)</w:t>
            </w:r>
          </w:p>
          <w:p w14:paraId="4DFA84D2" w14:textId="77777777" w:rsidR="00154ABF" w:rsidRDefault="00154ABF">
            <w:pPr>
              <w:tabs>
                <w:tab w:val="left" w:pos="1701"/>
              </w:tabs>
            </w:pPr>
            <w:r>
              <w:rPr>
                <w:b/>
                <w:sz w:val="20"/>
              </w:rPr>
              <w:t xml:space="preserve">Fee: </w:t>
            </w:r>
            <w:r>
              <w:t>$1,170.65</w:t>
            </w:r>
            <w:r>
              <w:tab/>
            </w:r>
            <w:r>
              <w:rPr>
                <w:b/>
                <w:sz w:val="20"/>
              </w:rPr>
              <w:t xml:space="preserve">Benefit: </w:t>
            </w:r>
            <w:r>
              <w:t>75% = $878.00    85% = $1071.95</w:t>
            </w:r>
          </w:p>
        </w:tc>
      </w:tr>
      <w:tr w:rsidR="00154ABF" w14:paraId="70FDF65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9D5F6A2" w14:textId="77777777" w:rsidR="00154ABF" w:rsidRDefault="00154ABF">
            <w:pPr>
              <w:rPr>
                <w:b/>
              </w:rPr>
            </w:pPr>
            <w:r>
              <w:rPr>
                <w:b/>
              </w:rPr>
              <w:lastRenderedPageBreak/>
              <w:t>Fee</w:t>
            </w:r>
          </w:p>
          <w:p w14:paraId="60636CEE" w14:textId="77777777" w:rsidR="00154ABF" w:rsidRDefault="00154ABF">
            <w:r>
              <w:t>12272</w:t>
            </w:r>
          </w:p>
        </w:tc>
        <w:tc>
          <w:tcPr>
            <w:tcW w:w="4512" w:type="pct"/>
            <w:vMerge w:val="restart"/>
            <w:vAlign w:val="bottom"/>
          </w:tcPr>
          <w:p w14:paraId="6156DC9F" w14:textId="77777777" w:rsidR="00154ABF" w:rsidRDefault="00154ABF">
            <w:pPr>
              <w:spacing w:after="200"/>
              <w:rPr>
                <w:sz w:val="20"/>
                <w:szCs w:val="20"/>
              </w:rPr>
            </w:pPr>
            <w:r>
              <w:rPr>
                <w:sz w:val="20"/>
                <w:szCs w:val="20"/>
              </w:rPr>
              <w:t>Maintenance of wakefulness test for the assessment of the ability to maintain wakefulness for a patient less than 12 years of age, if:</w:t>
            </w:r>
          </w:p>
          <w:p w14:paraId="5C5AAAC2" w14:textId="77777777" w:rsidR="00154ABF" w:rsidRDefault="00154ABF">
            <w:pPr>
              <w:spacing w:before="200" w:after="200"/>
              <w:rPr>
                <w:sz w:val="20"/>
                <w:szCs w:val="20"/>
              </w:rPr>
            </w:pPr>
            <w:r>
              <w:rPr>
                <w:sz w:val="20"/>
                <w:szCs w:val="20"/>
              </w:rPr>
              <w:t>(a) a qualified paediatric sleep medicine practitioner determines that testing to objectively confirm the ability to maintain wakefulness is necessary; and</w:t>
            </w:r>
          </w:p>
          <w:p w14:paraId="1D55BD01" w14:textId="77777777" w:rsidR="00154ABF" w:rsidRDefault="00154ABF">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7D4091BF" w14:textId="77777777" w:rsidR="00154ABF" w:rsidRDefault="00154ABF">
            <w:pPr>
              <w:pBdr>
                <w:left w:val="none" w:sz="0" w:space="22" w:color="auto"/>
              </w:pBdr>
              <w:spacing w:before="200" w:after="200"/>
              <w:ind w:left="450"/>
              <w:rPr>
                <w:sz w:val="20"/>
                <w:szCs w:val="20"/>
              </w:rPr>
            </w:pPr>
            <w:r>
              <w:rPr>
                <w:sz w:val="20"/>
                <w:szCs w:val="20"/>
              </w:rPr>
              <w:t>(i) airflow;</w:t>
            </w:r>
          </w:p>
          <w:p w14:paraId="31244A0B" w14:textId="77777777" w:rsidR="00154ABF" w:rsidRDefault="00154ABF">
            <w:pPr>
              <w:pBdr>
                <w:left w:val="none" w:sz="0" w:space="22" w:color="auto"/>
              </w:pBdr>
              <w:spacing w:before="200" w:after="200"/>
              <w:ind w:left="450"/>
              <w:rPr>
                <w:sz w:val="20"/>
                <w:szCs w:val="20"/>
              </w:rPr>
            </w:pPr>
            <w:r>
              <w:rPr>
                <w:sz w:val="20"/>
                <w:szCs w:val="20"/>
              </w:rPr>
              <w:t>(ii) continuous EMG;</w:t>
            </w:r>
          </w:p>
          <w:p w14:paraId="58395300" w14:textId="77777777" w:rsidR="00154ABF" w:rsidRDefault="00154ABF">
            <w:pPr>
              <w:pBdr>
                <w:left w:val="none" w:sz="0" w:space="22" w:color="auto"/>
              </w:pBdr>
              <w:spacing w:before="200" w:after="200"/>
              <w:ind w:left="450"/>
              <w:rPr>
                <w:sz w:val="20"/>
                <w:szCs w:val="20"/>
              </w:rPr>
            </w:pPr>
            <w:r>
              <w:rPr>
                <w:sz w:val="20"/>
                <w:szCs w:val="20"/>
              </w:rPr>
              <w:t>(iii) ECG;</w:t>
            </w:r>
          </w:p>
          <w:p w14:paraId="2A31FA06" w14:textId="77777777" w:rsidR="00154ABF" w:rsidRDefault="00154ABF">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5A51758B" w14:textId="77777777" w:rsidR="00154ABF" w:rsidRDefault="00154ABF">
            <w:pPr>
              <w:pBdr>
                <w:left w:val="none" w:sz="0" w:space="22" w:color="auto"/>
              </w:pBdr>
              <w:spacing w:before="200" w:after="200"/>
              <w:ind w:left="450"/>
              <w:rPr>
                <w:sz w:val="20"/>
                <w:szCs w:val="20"/>
              </w:rPr>
            </w:pPr>
            <w:r>
              <w:rPr>
                <w:sz w:val="20"/>
                <w:szCs w:val="20"/>
              </w:rPr>
              <w:t>(v) EOG;</w:t>
            </w:r>
          </w:p>
          <w:p w14:paraId="02174CA3" w14:textId="77777777" w:rsidR="00154ABF" w:rsidRDefault="00154ABF">
            <w:pPr>
              <w:pBdr>
                <w:left w:val="none" w:sz="0" w:space="22" w:color="auto"/>
              </w:pBdr>
              <w:spacing w:before="200" w:after="200"/>
              <w:ind w:left="450"/>
              <w:rPr>
                <w:sz w:val="20"/>
                <w:szCs w:val="20"/>
              </w:rPr>
            </w:pPr>
            <w:r>
              <w:rPr>
                <w:sz w:val="20"/>
                <w:szCs w:val="20"/>
              </w:rPr>
              <w:t>(vi) oxygen saturation;</w:t>
            </w:r>
          </w:p>
          <w:p w14:paraId="52E3B559" w14:textId="77777777" w:rsidR="00154ABF" w:rsidRDefault="00154ABF">
            <w:pPr>
              <w:pBdr>
                <w:left w:val="none" w:sz="0" w:space="22" w:color="auto"/>
              </w:pBdr>
              <w:spacing w:before="200" w:after="200"/>
              <w:ind w:left="450"/>
              <w:rPr>
                <w:sz w:val="20"/>
                <w:szCs w:val="20"/>
              </w:rPr>
            </w:pPr>
            <w:r>
              <w:rPr>
                <w:sz w:val="20"/>
                <w:szCs w:val="20"/>
              </w:rPr>
              <w:lastRenderedPageBreak/>
              <w:t>(vii) respiratory movement of rib and abdomen (whether movement of rib is recorded separately from, or together with, movement of abdomen);</w:t>
            </w:r>
          </w:p>
          <w:p w14:paraId="04B0F0A7" w14:textId="77777777" w:rsidR="00154ABF" w:rsidRDefault="00154ABF">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130CEE91" w14:textId="77777777" w:rsidR="00154ABF" w:rsidRDefault="00154ABF">
            <w:pPr>
              <w:spacing w:before="200" w:after="200"/>
              <w:rPr>
                <w:sz w:val="20"/>
                <w:szCs w:val="20"/>
              </w:rPr>
            </w:pPr>
            <w:r>
              <w:rPr>
                <w:sz w:val="20"/>
                <w:szCs w:val="20"/>
              </w:rPr>
              <w:t>(c) immediately following the overnight investigation, a daytime investigation is performed where at least 4 wakefulness trials are conducted, during which there is continuous recording of EEG, EMG, EOG and ECG; and</w:t>
            </w:r>
          </w:p>
          <w:p w14:paraId="7228F77B" w14:textId="77777777" w:rsidR="00154ABF" w:rsidRDefault="00154ABF">
            <w:pPr>
              <w:spacing w:before="200" w:after="200"/>
              <w:rPr>
                <w:sz w:val="20"/>
                <w:szCs w:val="20"/>
              </w:rPr>
            </w:pPr>
            <w:r>
              <w:rPr>
                <w:sz w:val="20"/>
                <w:szCs w:val="20"/>
              </w:rPr>
              <w:t>(d) a sleep technician is in continuous attendance under the supervision of a qualified paediatric sleep medicine practitioner; and</w:t>
            </w:r>
          </w:p>
          <w:p w14:paraId="28AB1C7A" w14:textId="77777777" w:rsidR="00154ABF" w:rsidRDefault="00154ABF">
            <w:pPr>
              <w:spacing w:before="200" w:after="200"/>
              <w:rPr>
                <w:sz w:val="20"/>
                <w:szCs w:val="20"/>
              </w:rPr>
            </w:pPr>
            <w:r>
              <w:rPr>
                <w:sz w:val="20"/>
                <w:szCs w:val="20"/>
              </w:rPr>
              <w:t>(e) polygraphic records are:</w:t>
            </w:r>
          </w:p>
          <w:p w14:paraId="47703249" w14:textId="77777777" w:rsidR="00154ABF" w:rsidRDefault="00154ABF">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3645FCAD" w14:textId="77777777" w:rsidR="00154ABF" w:rsidRDefault="00154ABF">
            <w:pPr>
              <w:pBdr>
                <w:left w:val="none" w:sz="0" w:space="22" w:color="auto"/>
              </w:pBdr>
              <w:spacing w:before="200" w:after="200"/>
              <w:ind w:left="450"/>
              <w:rPr>
                <w:sz w:val="20"/>
                <w:szCs w:val="20"/>
              </w:rPr>
            </w:pPr>
            <w:r>
              <w:rPr>
                <w:sz w:val="20"/>
                <w:szCs w:val="20"/>
              </w:rPr>
              <w:t>(ii) stored for interpretation and preparation of a report; and</w:t>
            </w:r>
          </w:p>
          <w:p w14:paraId="35FB50BD" w14:textId="77777777" w:rsidR="00154ABF" w:rsidRDefault="00154ABF">
            <w:pPr>
              <w:spacing w:before="200" w:after="200"/>
              <w:rPr>
                <w:sz w:val="20"/>
                <w:szCs w:val="20"/>
              </w:rPr>
            </w:pPr>
            <w:r>
              <w:rPr>
                <w:sz w:val="20"/>
                <w:szCs w:val="20"/>
              </w:rPr>
              <w:t>(f) interpretation and preparation of a permanent report is provided by a qualified paediatric sleep medicine practitioner with personal direct review of raw data from the original recording of polygraphic data from the patient; and</w:t>
            </w:r>
          </w:p>
          <w:p w14:paraId="05553EFA" w14:textId="77777777" w:rsidR="00154ABF" w:rsidRDefault="00154ABF">
            <w:pPr>
              <w:spacing w:before="200" w:after="200"/>
              <w:rPr>
                <w:sz w:val="20"/>
                <w:szCs w:val="20"/>
              </w:rPr>
            </w:pPr>
            <w:r>
              <w:rPr>
                <w:sz w:val="20"/>
                <w:szCs w:val="20"/>
              </w:rPr>
              <w:t>(g) the diagnostic assessment is not provided to the patient on the same occasion that a service described in item 11003, 12210, 12215 or 12268 is provided to the patient</w:t>
            </w:r>
          </w:p>
          <w:p w14:paraId="325DA7E8" w14:textId="77777777" w:rsidR="00154ABF" w:rsidRDefault="00154ABF">
            <w:pPr>
              <w:spacing w:before="200" w:after="200"/>
              <w:rPr>
                <w:sz w:val="20"/>
                <w:szCs w:val="20"/>
              </w:rPr>
            </w:pPr>
            <w:r>
              <w:rPr>
                <w:sz w:val="20"/>
                <w:szCs w:val="20"/>
              </w:rPr>
              <w:t>Applicable only once in a 12 month period</w:t>
            </w:r>
          </w:p>
          <w:p w14:paraId="4DFF33C4" w14:textId="77777777" w:rsidR="00154ABF" w:rsidRDefault="00154ABF">
            <w:r>
              <w:t>(See para DN.1.23 of explanatory notes to this Category)</w:t>
            </w:r>
          </w:p>
          <w:p w14:paraId="5271C0CA" w14:textId="77777777" w:rsidR="00154ABF" w:rsidRDefault="00154ABF">
            <w:pPr>
              <w:tabs>
                <w:tab w:val="left" w:pos="1701"/>
              </w:tabs>
            </w:pPr>
            <w:r>
              <w:rPr>
                <w:b/>
                <w:sz w:val="20"/>
              </w:rPr>
              <w:t xml:space="preserve">Fee: </w:t>
            </w:r>
            <w:r>
              <w:t>$1,170.65</w:t>
            </w:r>
            <w:r>
              <w:tab/>
            </w:r>
            <w:r>
              <w:rPr>
                <w:b/>
                <w:sz w:val="20"/>
              </w:rPr>
              <w:t xml:space="preserve">Benefit: </w:t>
            </w:r>
            <w:r>
              <w:t>75% = $878.00    85% = $1071.95</w:t>
            </w:r>
          </w:p>
        </w:tc>
      </w:tr>
      <w:tr w:rsidR="00154ABF" w14:paraId="3831FC1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59E1976A" w14:textId="77777777" w:rsidR="00154ABF" w:rsidRDefault="00154ABF">
            <w:pPr>
              <w:rPr>
                <w:b/>
              </w:rPr>
            </w:pPr>
            <w:r>
              <w:rPr>
                <w:b/>
              </w:rPr>
              <w:lastRenderedPageBreak/>
              <w:t>Fee</w:t>
            </w:r>
          </w:p>
          <w:p w14:paraId="3E7AB5EB" w14:textId="77777777" w:rsidR="00154ABF" w:rsidRDefault="00154ABF">
            <w:r>
              <w:t>12306</w:t>
            </w:r>
          </w:p>
        </w:tc>
        <w:tc>
          <w:tcPr>
            <w:tcW w:w="4512" w:type="pct"/>
            <w:vMerge w:val="restart"/>
            <w:vAlign w:val="bottom"/>
          </w:tcPr>
          <w:p w14:paraId="04A1CE3E" w14:textId="77777777" w:rsidR="00154ABF" w:rsidRDefault="00154ABF">
            <w:pPr>
              <w:spacing w:after="200"/>
              <w:rPr>
                <w:sz w:val="20"/>
                <w:szCs w:val="20"/>
              </w:rPr>
            </w:pPr>
            <w:r>
              <w:rPr>
                <w:sz w:val="20"/>
                <w:szCs w:val="20"/>
              </w:rPr>
              <w:t>Bone densitometry, using dual energy X</w:t>
            </w:r>
            <w:r>
              <w:rPr>
                <w:sz w:val="20"/>
                <w:szCs w:val="20"/>
              </w:rPr>
              <w:noBreakHyphen/>
              <w:t>ray absorptiometry, involving the measurement of 2 or more sites (including interpretation and reporting), for:</w:t>
            </w:r>
          </w:p>
          <w:p w14:paraId="4E71DA25" w14:textId="77777777" w:rsidR="00154ABF" w:rsidRDefault="00154ABF">
            <w:pPr>
              <w:spacing w:before="200" w:after="200"/>
              <w:rPr>
                <w:sz w:val="20"/>
                <w:szCs w:val="20"/>
              </w:rPr>
            </w:pPr>
            <w:r>
              <w:rPr>
                <w:sz w:val="20"/>
                <w:szCs w:val="20"/>
              </w:rPr>
              <w:t>(a) confirmation of a presumptive diagnosis of low bone mineral density made on the basis of one or more fractures occurring after minimal trauma; or</w:t>
            </w:r>
          </w:p>
          <w:p w14:paraId="00CA8B12" w14:textId="77777777" w:rsidR="00154ABF" w:rsidRDefault="00154ABF">
            <w:pPr>
              <w:spacing w:before="200" w:after="200"/>
              <w:rPr>
                <w:sz w:val="20"/>
                <w:szCs w:val="20"/>
              </w:rPr>
            </w:pPr>
            <w:r>
              <w:rPr>
                <w:sz w:val="20"/>
                <w:szCs w:val="20"/>
              </w:rPr>
              <w:t>(b) monitoring of low bone mineral density proven by bone densitometry at least 12 months previously;</w:t>
            </w:r>
          </w:p>
          <w:p w14:paraId="7545EBE8" w14:textId="77777777" w:rsidR="00154ABF" w:rsidRDefault="00154ABF">
            <w:pPr>
              <w:spacing w:before="200" w:after="200"/>
              <w:rPr>
                <w:sz w:val="20"/>
                <w:szCs w:val="20"/>
              </w:rPr>
            </w:pPr>
            <w:r>
              <w:rPr>
                <w:sz w:val="20"/>
                <w:szCs w:val="20"/>
              </w:rPr>
              <w:t>other than a service associated with a service to which item 12312, 12315 or 12321 applies</w:t>
            </w:r>
          </w:p>
          <w:p w14:paraId="1678103B" w14:textId="77777777" w:rsidR="00154ABF" w:rsidRDefault="00154ABF">
            <w:pPr>
              <w:spacing w:before="200" w:after="200"/>
              <w:rPr>
                <w:sz w:val="20"/>
                <w:szCs w:val="20"/>
              </w:rPr>
            </w:pPr>
            <w:r>
              <w:rPr>
                <w:sz w:val="20"/>
                <w:szCs w:val="20"/>
              </w:rPr>
              <w:t>For any particular patient, once only in a 24 month period</w:t>
            </w:r>
          </w:p>
          <w:p w14:paraId="17136A7F" w14:textId="77777777" w:rsidR="00154ABF" w:rsidRDefault="00154ABF">
            <w:r>
              <w:t>(See para DN.1.18 of explanatory notes to this Category)</w:t>
            </w:r>
          </w:p>
          <w:p w14:paraId="5EE9536A" w14:textId="77777777" w:rsidR="00154ABF" w:rsidRDefault="00154ABF">
            <w:pPr>
              <w:tabs>
                <w:tab w:val="left" w:pos="1701"/>
              </w:tabs>
            </w:pPr>
            <w:r>
              <w:rPr>
                <w:b/>
                <w:sz w:val="20"/>
              </w:rPr>
              <w:t xml:space="preserve">Fee: </w:t>
            </w:r>
            <w:r>
              <w:t>$116.65</w:t>
            </w:r>
            <w:r>
              <w:tab/>
            </w:r>
            <w:r>
              <w:rPr>
                <w:b/>
                <w:sz w:val="20"/>
              </w:rPr>
              <w:t xml:space="preserve">Benefit: </w:t>
            </w:r>
            <w:r>
              <w:t>75% = $87.50    85% = $99.20</w:t>
            </w:r>
          </w:p>
        </w:tc>
      </w:tr>
      <w:tr w:rsidR="00154ABF" w14:paraId="330A0430"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0A03453" w14:textId="77777777" w:rsidR="00154ABF" w:rsidRDefault="00154ABF">
            <w:pPr>
              <w:rPr>
                <w:b/>
              </w:rPr>
            </w:pPr>
            <w:r>
              <w:rPr>
                <w:b/>
              </w:rPr>
              <w:t>Fee</w:t>
            </w:r>
          </w:p>
          <w:p w14:paraId="4D0442AC" w14:textId="77777777" w:rsidR="00154ABF" w:rsidRDefault="00154ABF">
            <w:r>
              <w:t>12312</w:t>
            </w:r>
          </w:p>
        </w:tc>
        <w:tc>
          <w:tcPr>
            <w:tcW w:w="4512" w:type="pct"/>
            <w:vMerge w:val="restart"/>
            <w:vAlign w:val="bottom"/>
          </w:tcPr>
          <w:p w14:paraId="377E9754" w14:textId="77777777" w:rsidR="00154ABF" w:rsidRDefault="00154ABF">
            <w:pPr>
              <w:spacing w:after="200"/>
              <w:rPr>
                <w:sz w:val="20"/>
                <w:szCs w:val="20"/>
              </w:rPr>
            </w:pPr>
            <w:r>
              <w:rPr>
                <w:sz w:val="20"/>
                <w:szCs w:val="20"/>
              </w:rPr>
              <w:t>Bone densitometry, using dual energy X</w:t>
            </w:r>
            <w:r>
              <w:rPr>
                <w:sz w:val="20"/>
                <w:szCs w:val="20"/>
              </w:rPr>
              <w:noBreakHyphen/>
              <w:t>ray absorptiometry, involving the measurement of 2 or more sites (including interpretation and reporting) for diagnosis and monitoring of bone loss associated with one or more of the following:</w:t>
            </w:r>
          </w:p>
          <w:p w14:paraId="0E803900" w14:textId="77777777" w:rsidR="00154ABF" w:rsidRDefault="00154ABF">
            <w:pPr>
              <w:spacing w:before="200" w:after="200"/>
              <w:rPr>
                <w:sz w:val="20"/>
                <w:szCs w:val="20"/>
              </w:rPr>
            </w:pPr>
            <w:r>
              <w:rPr>
                <w:sz w:val="20"/>
                <w:szCs w:val="20"/>
              </w:rPr>
              <w:t>(a) prolonged glucocorticoid therapy;</w:t>
            </w:r>
          </w:p>
          <w:p w14:paraId="6817736A" w14:textId="77777777" w:rsidR="00154ABF" w:rsidRDefault="00154ABF">
            <w:pPr>
              <w:spacing w:before="200" w:after="200"/>
              <w:rPr>
                <w:sz w:val="20"/>
                <w:szCs w:val="20"/>
              </w:rPr>
            </w:pPr>
            <w:r>
              <w:rPr>
                <w:sz w:val="20"/>
                <w:szCs w:val="20"/>
              </w:rPr>
              <w:t>(b) any condition associated with excess glucocorticoid secretion;</w:t>
            </w:r>
          </w:p>
          <w:p w14:paraId="66B38F1C" w14:textId="77777777" w:rsidR="00154ABF" w:rsidRDefault="00154ABF">
            <w:pPr>
              <w:spacing w:before="200" w:after="200"/>
              <w:rPr>
                <w:sz w:val="20"/>
                <w:szCs w:val="20"/>
              </w:rPr>
            </w:pPr>
            <w:r>
              <w:rPr>
                <w:sz w:val="20"/>
                <w:szCs w:val="20"/>
              </w:rPr>
              <w:t>(c) male hypogonadism;</w:t>
            </w:r>
          </w:p>
          <w:p w14:paraId="11860AB4" w14:textId="77777777" w:rsidR="00154ABF" w:rsidRDefault="00154ABF">
            <w:pPr>
              <w:spacing w:before="200" w:after="200"/>
              <w:rPr>
                <w:sz w:val="20"/>
                <w:szCs w:val="20"/>
              </w:rPr>
            </w:pPr>
            <w:r>
              <w:rPr>
                <w:sz w:val="20"/>
                <w:szCs w:val="20"/>
              </w:rPr>
              <w:lastRenderedPageBreak/>
              <w:t>(d) female hypogonadism lasting more than 6 months before the age of 45;</w:t>
            </w:r>
          </w:p>
          <w:p w14:paraId="5E555396" w14:textId="77777777" w:rsidR="00154ABF" w:rsidRDefault="00154ABF">
            <w:pPr>
              <w:spacing w:before="200" w:after="200"/>
              <w:rPr>
                <w:sz w:val="20"/>
                <w:szCs w:val="20"/>
              </w:rPr>
            </w:pPr>
            <w:r>
              <w:rPr>
                <w:sz w:val="20"/>
                <w:szCs w:val="20"/>
              </w:rPr>
              <w:t>other than a service associated with a service to which item 12306, 12315 or 12321 applies</w:t>
            </w:r>
          </w:p>
          <w:p w14:paraId="0A74842D" w14:textId="77777777" w:rsidR="00154ABF" w:rsidRDefault="00154ABF">
            <w:pPr>
              <w:spacing w:before="200" w:after="200"/>
              <w:rPr>
                <w:sz w:val="20"/>
                <w:szCs w:val="20"/>
              </w:rPr>
            </w:pPr>
            <w:r>
              <w:rPr>
                <w:sz w:val="20"/>
                <w:szCs w:val="20"/>
              </w:rPr>
              <w:t>For any particular patient, once only in a 12 month period </w:t>
            </w:r>
          </w:p>
          <w:p w14:paraId="32FF6E4B" w14:textId="77777777" w:rsidR="00154ABF" w:rsidRDefault="00154ABF">
            <w:r>
              <w:t>(See para DN.1.18 of explanatory notes to this Category)</w:t>
            </w:r>
          </w:p>
          <w:p w14:paraId="0C36F2B7" w14:textId="77777777" w:rsidR="00154ABF" w:rsidRDefault="00154ABF">
            <w:pPr>
              <w:tabs>
                <w:tab w:val="left" w:pos="1701"/>
              </w:tabs>
            </w:pPr>
            <w:r>
              <w:rPr>
                <w:b/>
                <w:sz w:val="20"/>
              </w:rPr>
              <w:t xml:space="preserve">Fee: </w:t>
            </w:r>
            <w:r>
              <w:t>$116.65</w:t>
            </w:r>
            <w:r>
              <w:tab/>
            </w:r>
            <w:r>
              <w:rPr>
                <w:b/>
                <w:sz w:val="20"/>
              </w:rPr>
              <w:t xml:space="preserve">Benefit: </w:t>
            </w:r>
            <w:r>
              <w:t>75% = $87.50    85% = $99.20</w:t>
            </w:r>
          </w:p>
        </w:tc>
      </w:tr>
      <w:tr w:rsidR="00154ABF" w14:paraId="54541EB2"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24F77A3" w14:textId="77777777" w:rsidR="00154ABF" w:rsidRDefault="00154ABF">
            <w:pPr>
              <w:rPr>
                <w:b/>
              </w:rPr>
            </w:pPr>
            <w:r>
              <w:rPr>
                <w:b/>
              </w:rPr>
              <w:lastRenderedPageBreak/>
              <w:t>Fee</w:t>
            </w:r>
          </w:p>
          <w:p w14:paraId="5DAD65A8" w14:textId="77777777" w:rsidR="00154ABF" w:rsidRDefault="00154ABF">
            <w:r>
              <w:t>12315</w:t>
            </w:r>
          </w:p>
        </w:tc>
        <w:tc>
          <w:tcPr>
            <w:tcW w:w="4512" w:type="pct"/>
            <w:vMerge w:val="restart"/>
            <w:vAlign w:val="bottom"/>
          </w:tcPr>
          <w:p w14:paraId="6021B5C5" w14:textId="77777777" w:rsidR="00154ABF" w:rsidRDefault="00154ABF">
            <w:pPr>
              <w:spacing w:after="200"/>
              <w:rPr>
                <w:sz w:val="20"/>
                <w:szCs w:val="20"/>
              </w:rPr>
            </w:pPr>
            <w:r>
              <w:rPr>
                <w:sz w:val="20"/>
                <w:szCs w:val="20"/>
              </w:rPr>
              <w:t>Bone densitometry, using dual energy X</w:t>
            </w:r>
            <w:r>
              <w:rPr>
                <w:sz w:val="20"/>
                <w:szCs w:val="20"/>
              </w:rPr>
              <w:noBreakHyphen/>
              <w:t>ray absorptiometry, involving the measurement of 2 or more sites (including interpretation and reporting) for diagnosis and monitoring of bone loss associated with one or more of the following conditions:</w:t>
            </w:r>
          </w:p>
          <w:p w14:paraId="08473B4F" w14:textId="77777777" w:rsidR="00154ABF" w:rsidRDefault="00154ABF">
            <w:pPr>
              <w:spacing w:before="200" w:after="200"/>
              <w:rPr>
                <w:sz w:val="20"/>
                <w:szCs w:val="20"/>
              </w:rPr>
            </w:pPr>
            <w:r>
              <w:rPr>
                <w:sz w:val="20"/>
                <w:szCs w:val="20"/>
              </w:rPr>
              <w:t>(a) primary hyperparathyroidism;</w:t>
            </w:r>
          </w:p>
          <w:p w14:paraId="2FBAF907" w14:textId="77777777" w:rsidR="00154ABF" w:rsidRDefault="00154ABF">
            <w:pPr>
              <w:spacing w:before="200" w:after="200"/>
              <w:rPr>
                <w:sz w:val="20"/>
                <w:szCs w:val="20"/>
              </w:rPr>
            </w:pPr>
            <w:r>
              <w:rPr>
                <w:sz w:val="20"/>
                <w:szCs w:val="20"/>
              </w:rPr>
              <w:t>(b) chronic liver disease;</w:t>
            </w:r>
          </w:p>
          <w:p w14:paraId="32F04547" w14:textId="77777777" w:rsidR="00154ABF" w:rsidRDefault="00154ABF">
            <w:pPr>
              <w:spacing w:before="200" w:after="200"/>
              <w:rPr>
                <w:sz w:val="20"/>
                <w:szCs w:val="20"/>
              </w:rPr>
            </w:pPr>
            <w:r>
              <w:rPr>
                <w:sz w:val="20"/>
                <w:szCs w:val="20"/>
              </w:rPr>
              <w:t>(c) chronic renal disease;</w:t>
            </w:r>
          </w:p>
          <w:p w14:paraId="469E966D" w14:textId="77777777" w:rsidR="00154ABF" w:rsidRDefault="00154ABF">
            <w:pPr>
              <w:spacing w:before="200" w:after="200"/>
              <w:rPr>
                <w:sz w:val="20"/>
                <w:szCs w:val="20"/>
              </w:rPr>
            </w:pPr>
            <w:r>
              <w:rPr>
                <w:sz w:val="20"/>
                <w:szCs w:val="20"/>
              </w:rPr>
              <w:t>(d) any proven malabsorptive disorder;</w:t>
            </w:r>
          </w:p>
          <w:p w14:paraId="4CFDA113" w14:textId="77777777" w:rsidR="00154ABF" w:rsidRDefault="00154ABF">
            <w:pPr>
              <w:spacing w:before="200" w:after="200"/>
              <w:rPr>
                <w:sz w:val="20"/>
                <w:szCs w:val="20"/>
              </w:rPr>
            </w:pPr>
            <w:r>
              <w:rPr>
                <w:sz w:val="20"/>
                <w:szCs w:val="20"/>
              </w:rPr>
              <w:t>(e) rheumatoid arthritis;</w:t>
            </w:r>
          </w:p>
          <w:p w14:paraId="391928B3" w14:textId="77777777" w:rsidR="00154ABF" w:rsidRDefault="00154ABF">
            <w:pPr>
              <w:spacing w:before="200" w:after="200"/>
              <w:rPr>
                <w:sz w:val="20"/>
                <w:szCs w:val="20"/>
              </w:rPr>
            </w:pPr>
            <w:r>
              <w:rPr>
                <w:sz w:val="20"/>
                <w:szCs w:val="20"/>
              </w:rPr>
              <w:t>(f) any condition associated with thyroxine excess;</w:t>
            </w:r>
          </w:p>
          <w:p w14:paraId="153B29DB" w14:textId="77777777" w:rsidR="00154ABF" w:rsidRDefault="00154ABF">
            <w:pPr>
              <w:spacing w:before="200" w:after="200"/>
              <w:rPr>
                <w:sz w:val="20"/>
                <w:szCs w:val="20"/>
              </w:rPr>
            </w:pPr>
            <w:r>
              <w:rPr>
                <w:sz w:val="20"/>
                <w:szCs w:val="20"/>
              </w:rPr>
              <w:t>other than a service associated with a service to which item 12306, 12312 or 12321 applies</w:t>
            </w:r>
          </w:p>
          <w:p w14:paraId="19C16D55" w14:textId="77777777" w:rsidR="00154ABF" w:rsidRDefault="00154ABF">
            <w:pPr>
              <w:spacing w:before="200" w:after="200"/>
              <w:rPr>
                <w:sz w:val="20"/>
                <w:szCs w:val="20"/>
              </w:rPr>
            </w:pPr>
            <w:r>
              <w:rPr>
                <w:sz w:val="20"/>
                <w:szCs w:val="20"/>
              </w:rPr>
              <w:t>For any particular patient, once only in a 24 month period</w:t>
            </w:r>
          </w:p>
          <w:p w14:paraId="2C8C2741" w14:textId="77777777" w:rsidR="00154ABF" w:rsidRDefault="00154ABF">
            <w:r>
              <w:t>(See para DN.1.18 of explanatory notes to this Category)</w:t>
            </w:r>
          </w:p>
          <w:p w14:paraId="17CAA622" w14:textId="77777777" w:rsidR="00154ABF" w:rsidRDefault="00154ABF">
            <w:pPr>
              <w:tabs>
                <w:tab w:val="left" w:pos="1701"/>
              </w:tabs>
            </w:pPr>
            <w:r>
              <w:rPr>
                <w:b/>
                <w:sz w:val="20"/>
              </w:rPr>
              <w:t xml:space="preserve">Fee: </w:t>
            </w:r>
            <w:r>
              <w:t>$116.65</w:t>
            </w:r>
            <w:r>
              <w:tab/>
            </w:r>
            <w:r>
              <w:rPr>
                <w:b/>
                <w:sz w:val="20"/>
              </w:rPr>
              <w:t xml:space="preserve">Benefit: </w:t>
            </w:r>
            <w:r>
              <w:t>75% = $87.50    85% = $99.20</w:t>
            </w:r>
          </w:p>
        </w:tc>
      </w:tr>
      <w:tr w:rsidR="00154ABF" w14:paraId="352EF46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A2A8348" w14:textId="77777777" w:rsidR="00154ABF" w:rsidRDefault="00154ABF">
            <w:pPr>
              <w:rPr>
                <w:b/>
              </w:rPr>
            </w:pPr>
            <w:r>
              <w:rPr>
                <w:b/>
              </w:rPr>
              <w:t>Fee</w:t>
            </w:r>
          </w:p>
          <w:p w14:paraId="0BFB3B39" w14:textId="77777777" w:rsidR="00154ABF" w:rsidRDefault="00154ABF">
            <w:r>
              <w:t>12320</w:t>
            </w:r>
          </w:p>
        </w:tc>
        <w:tc>
          <w:tcPr>
            <w:tcW w:w="4512" w:type="pct"/>
            <w:vMerge w:val="restart"/>
            <w:vAlign w:val="bottom"/>
          </w:tcPr>
          <w:p w14:paraId="401BB9EC" w14:textId="77777777" w:rsidR="00154ABF" w:rsidRDefault="00154ABF">
            <w:pPr>
              <w:spacing w:after="200"/>
              <w:rPr>
                <w:sz w:val="20"/>
                <w:szCs w:val="20"/>
              </w:rPr>
            </w:pPr>
            <w:r>
              <w:rPr>
                <w:sz w:val="20"/>
                <w:szCs w:val="20"/>
              </w:rPr>
              <w:t>Bone densitometry, using dual energy X</w:t>
            </w:r>
            <w:r>
              <w:rPr>
                <w:sz w:val="20"/>
                <w:szCs w:val="20"/>
              </w:rPr>
              <w:noBreakHyphen/>
              <w:t>ray absorptiometry or quantitative computed tomography, involving the measurement of 2 or more sites (including interpretation and reporting) for measurement of bone mineral density, if:</w:t>
            </w:r>
          </w:p>
          <w:p w14:paraId="02B85FC4" w14:textId="77777777" w:rsidR="00154ABF" w:rsidRDefault="00154ABF">
            <w:pPr>
              <w:spacing w:before="200" w:after="200"/>
              <w:rPr>
                <w:sz w:val="20"/>
                <w:szCs w:val="20"/>
              </w:rPr>
            </w:pPr>
            <w:r>
              <w:rPr>
                <w:sz w:val="20"/>
                <w:szCs w:val="20"/>
              </w:rPr>
              <w:t>(a) the patient is 70 years of age or over, and</w:t>
            </w:r>
          </w:p>
          <w:p w14:paraId="763E8B30" w14:textId="77777777" w:rsidR="00154ABF" w:rsidRDefault="00154ABF">
            <w:pPr>
              <w:spacing w:before="200" w:after="200"/>
              <w:rPr>
                <w:sz w:val="20"/>
                <w:szCs w:val="20"/>
              </w:rPr>
            </w:pPr>
            <w:r>
              <w:rPr>
                <w:sz w:val="20"/>
                <w:szCs w:val="20"/>
              </w:rPr>
              <w:t>(b) either:</w:t>
            </w:r>
          </w:p>
          <w:p w14:paraId="586E97FD" w14:textId="77777777" w:rsidR="00154ABF" w:rsidRDefault="00154ABF">
            <w:pPr>
              <w:spacing w:before="200" w:after="200"/>
              <w:rPr>
                <w:sz w:val="20"/>
                <w:szCs w:val="20"/>
              </w:rPr>
            </w:pPr>
            <w:r>
              <w:rPr>
                <w:sz w:val="20"/>
                <w:szCs w:val="20"/>
              </w:rPr>
              <w:t>     (i)  the patient has not previously had bone densitometry; or</w:t>
            </w:r>
          </w:p>
          <w:p w14:paraId="25C9B6E1" w14:textId="77777777" w:rsidR="00154ABF" w:rsidRDefault="00154ABF">
            <w:pPr>
              <w:spacing w:before="200" w:after="200"/>
              <w:rPr>
                <w:sz w:val="20"/>
                <w:szCs w:val="20"/>
              </w:rPr>
            </w:pPr>
            <w:r>
              <w:rPr>
                <w:sz w:val="20"/>
                <w:szCs w:val="20"/>
              </w:rPr>
              <w:t>     (ii) the t-score for the patient's bone mineral density is -1.5 or more;</w:t>
            </w:r>
          </w:p>
          <w:p w14:paraId="467993C7" w14:textId="77777777" w:rsidR="00154ABF" w:rsidRDefault="00154ABF">
            <w:pPr>
              <w:spacing w:before="200" w:after="200"/>
              <w:rPr>
                <w:sz w:val="20"/>
                <w:szCs w:val="20"/>
              </w:rPr>
            </w:pPr>
            <w:r>
              <w:rPr>
                <w:sz w:val="20"/>
                <w:szCs w:val="20"/>
              </w:rPr>
              <w:t>other than a service associated with a service to which item 12306, 12312, 12315, 12321 or 12322 applies</w:t>
            </w:r>
          </w:p>
          <w:p w14:paraId="4127226B" w14:textId="77777777" w:rsidR="00154ABF" w:rsidRDefault="00154ABF">
            <w:pPr>
              <w:spacing w:before="200" w:after="200"/>
              <w:rPr>
                <w:sz w:val="20"/>
                <w:szCs w:val="20"/>
              </w:rPr>
            </w:pPr>
            <w:r>
              <w:rPr>
                <w:sz w:val="20"/>
                <w:szCs w:val="20"/>
              </w:rPr>
              <w:t>For any particular patient, once only in a 5 year period</w:t>
            </w:r>
          </w:p>
          <w:p w14:paraId="156036A5" w14:textId="77777777" w:rsidR="00154ABF" w:rsidRDefault="00154ABF">
            <w:pPr>
              <w:spacing w:before="200" w:after="200"/>
              <w:rPr>
                <w:sz w:val="20"/>
                <w:szCs w:val="20"/>
              </w:rPr>
            </w:pPr>
            <w:r>
              <w:rPr>
                <w:sz w:val="20"/>
                <w:szCs w:val="20"/>
              </w:rPr>
              <w:t> </w:t>
            </w:r>
          </w:p>
          <w:p w14:paraId="271D0E44" w14:textId="77777777" w:rsidR="00154ABF" w:rsidRDefault="00154ABF">
            <w:pPr>
              <w:spacing w:before="200" w:after="200"/>
              <w:rPr>
                <w:sz w:val="20"/>
                <w:szCs w:val="20"/>
              </w:rPr>
            </w:pPr>
            <w:r>
              <w:rPr>
                <w:sz w:val="20"/>
                <w:szCs w:val="20"/>
              </w:rPr>
              <w:t> </w:t>
            </w:r>
          </w:p>
          <w:p w14:paraId="20B914A1" w14:textId="77777777" w:rsidR="00154ABF" w:rsidRDefault="00154ABF">
            <w:r>
              <w:t>(See para DN.1.18 of explanatory notes to this Category)</w:t>
            </w:r>
          </w:p>
          <w:p w14:paraId="77593ABA" w14:textId="77777777" w:rsidR="00154ABF" w:rsidRDefault="00154ABF">
            <w:pPr>
              <w:tabs>
                <w:tab w:val="left" w:pos="1701"/>
              </w:tabs>
            </w:pPr>
            <w:r>
              <w:rPr>
                <w:b/>
                <w:sz w:val="20"/>
              </w:rPr>
              <w:t xml:space="preserve">Fee: </w:t>
            </w:r>
            <w:r>
              <w:t>$116.65</w:t>
            </w:r>
            <w:r>
              <w:tab/>
            </w:r>
            <w:r>
              <w:rPr>
                <w:b/>
                <w:sz w:val="20"/>
              </w:rPr>
              <w:t xml:space="preserve">Benefit: </w:t>
            </w:r>
            <w:r>
              <w:t>75% = $87.50    85% = $99.20</w:t>
            </w:r>
          </w:p>
        </w:tc>
      </w:tr>
      <w:tr w:rsidR="00154ABF" w14:paraId="77B02B49"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562A639" w14:textId="77777777" w:rsidR="00154ABF" w:rsidRDefault="00154ABF">
            <w:pPr>
              <w:rPr>
                <w:b/>
              </w:rPr>
            </w:pPr>
            <w:r>
              <w:rPr>
                <w:b/>
              </w:rPr>
              <w:t>Fee</w:t>
            </w:r>
          </w:p>
          <w:p w14:paraId="148FC941" w14:textId="77777777" w:rsidR="00154ABF" w:rsidRDefault="00154ABF">
            <w:r>
              <w:t>12321</w:t>
            </w:r>
          </w:p>
        </w:tc>
        <w:tc>
          <w:tcPr>
            <w:tcW w:w="4512" w:type="pct"/>
            <w:vMerge w:val="restart"/>
            <w:vAlign w:val="bottom"/>
          </w:tcPr>
          <w:p w14:paraId="6B286F58" w14:textId="77777777" w:rsidR="00154ABF" w:rsidRDefault="00154ABF">
            <w:pPr>
              <w:spacing w:after="200"/>
              <w:rPr>
                <w:sz w:val="20"/>
                <w:szCs w:val="20"/>
              </w:rPr>
            </w:pPr>
            <w:r>
              <w:rPr>
                <w:sz w:val="20"/>
                <w:szCs w:val="20"/>
              </w:rPr>
              <w:t>Bone densitometry, using dual energy X</w:t>
            </w:r>
            <w:r>
              <w:rPr>
                <w:sz w:val="20"/>
                <w:szCs w:val="20"/>
              </w:rPr>
              <w:noBreakHyphen/>
              <w:t>ray absorptiometry, involving the measurement of 2 or more sites at least 12 months after a significant change in therapy (including interpretation and reporting), for:</w:t>
            </w:r>
          </w:p>
          <w:p w14:paraId="09446DAC" w14:textId="77777777" w:rsidR="00154ABF" w:rsidRDefault="00154ABF">
            <w:pPr>
              <w:spacing w:before="200" w:after="200"/>
              <w:rPr>
                <w:sz w:val="20"/>
                <w:szCs w:val="20"/>
              </w:rPr>
            </w:pPr>
            <w:r>
              <w:rPr>
                <w:sz w:val="20"/>
                <w:szCs w:val="20"/>
              </w:rPr>
              <w:lastRenderedPageBreak/>
              <w:t>(a) established low bone mineral density; or</w:t>
            </w:r>
          </w:p>
          <w:p w14:paraId="213005C6" w14:textId="77777777" w:rsidR="00154ABF" w:rsidRDefault="00154ABF">
            <w:pPr>
              <w:spacing w:before="200" w:after="200"/>
              <w:rPr>
                <w:sz w:val="20"/>
                <w:szCs w:val="20"/>
              </w:rPr>
            </w:pPr>
            <w:r>
              <w:rPr>
                <w:sz w:val="20"/>
                <w:szCs w:val="20"/>
              </w:rPr>
              <w:t>(b) confirming a presumptive diagnosis of low bone mineral density made on the basis of one or more fractures occurring after minimal trauma;</w:t>
            </w:r>
          </w:p>
          <w:p w14:paraId="4A5A4FCD" w14:textId="77777777" w:rsidR="00154ABF" w:rsidRDefault="00154ABF">
            <w:pPr>
              <w:spacing w:before="200" w:after="200"/>
              <w:rPr>
                <w:sz w:val="20"/>
                <w:szCs w:val="20"/>
              </w:rPr>
            </w:pPr>
            <w:r>
              <w:rPr>
                <w:sz w:val="20"/>
                <w:szCs w:val="20"/>
              </w:rPr>
              <w:t>other than a service associated with a service to which item 12306, 12312 or 12315 applies</w:t>
            </w:r>
          </w:p>
          <w:p w14:paraId="05B44145" w14:textId="77777777" w:rsidR="00154ABF" w:rsidRDefault="00154ABF">
            <w:pPr>
              <w:spacing w:before="200" w:after="200"/>
              <w:rPr>
                <w:sz w:val="20"/>
                <w:szCs w:val="20"/>
              </w:rPr>
            </w:pPr>
            <w:r>
              <w:rPr>
                <w:sz w:val="20"/>
                <w:szCs w:val="20"/>
              </w:rPr>
              <w:t>For any particular patient, once only in a 12 month period</w:t>
            </w:r>
          </w:p>
          <w:p w14:paraId="6F38A6B7" w14:textId="77777777" w:rsidR="00154ABF" w:rsidRDefault="00154ABF">
            <w:r>
              <w:t>(See para DN.1.18 of explanatory notes to this Category)</w:t>
            </w:r>
          </w:p>
          <w:p w14:paraId="6B60B297" w14:textId="77777777" w:rsidR="00154ABF" w:rsidRDefault="00154ABF">
            <w:pPr>
              <w:tabs>
                <w:tab w:val="left" w:pos="1701"/>
              </w:tabs>
            </w:pPr>
            <w:r>
              <w:rPr>
                <w:b/>
                <w:sz w:val="20"/>
              </w:rPr>
              <w:t xml:space="preserve">Fee: </w:t>
            </w:r>
            <w:r>
              <w:t>$116.65</w:t>
            </w:r>
            <w:r>
              <w:tab/>
            </w:r>
            <w:r>
              <w:rPr>
                <w:b/>
                <w:sz w:val="20"/>
              </w:rPr>
              <w:t xml:space="preserve">Benefit: </w:t>
            </w:r>
            <w:r>
              <w:t>75% = $87.50    85% = $99.20</w:t>
            </w:r>
          </w:p>
        </w:tc>
      </w:tr>
      <w:tr w:rsidR="00154ABF" w14:paraId="2E64A7C7"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3C798708" w14:textId="77777777" w:rsidR="00154ABF" w:rsidRDefault="00154ABF">
            <w:pPr>
              <w:rPr>
                <w:b/>
              </w:rPr>
            </w:pPr>
            <w:r>
              <w:rPr>
                <w:b/>
              </w:rPr>
              <w:lastRenderedPageBreak/>
              <w:t>Fee</w:t>
            </w:r>
          </w:p>
          <w:p w14:paraId="1D3E0CF5" w14:textId="77777777" w:rsidR="00154ABF" w:rsidRDefault="00154ABF">
            <w:r>
              <w:t>12322</w:t>
            </w:r>
          </w:p>
        </w:tc>
        <w:tc>
          <w:tcPr>
            <w:tcW w:w="4512" w:type="pct"/>
            <w:vMerge w:val="restart"/>
            <w:vAlign w:val="bottom"/>
          </w:tcPr>
          <w:p w14:paraId="7083DEAE" w14:textId="77777777" w:rsidR="00154ABF" w:rsidRDefault="00154ABF">
            <w:pPr>
              <w:spacing w:after="200"/>
              <w:rPr>
                <w:sz w:val="20"/>
                <w:szCs w:val="20"/>
              </w:rPr>
            </w:pPr>
            <w:r>
              <w:rPr>
                <w:sz w:val="20"/>
                <w:szCs w:val="20"/>
              </w:rPr>
              <w:t>Bone densitometry, using dual energy X</w:t>
            </w:r>
            <w:r>
              <w:rPr>
                <w:sz w:val="20"/>
                <w:szCs w:val="20"/>
              </w:rPr>
              <w:noBreakHyphen/>
              <w:t>ray absorptiometry or quantitative computed tomography, involving the measurement of 2 or more sites (including interpretation and reporting) for measurement of bone mineral density, if:</w:t>
            </w:r>
          </w:p>
          <w:p w14:paraId="0E02A496" w14:textId="77777777" w:rsidR="00154ABF" w:rsidRDefault="00154ABF">
            <w:pPr>
              <w:spacing w:before="200" w:after="200"/>
              <w:rPr>
                <w:sz w:val="20"/>
                <w:szCs w:val="20"/>
              </w:rPr>
            </w:pPr>
            <w:r>
              <w:rPr>
                <w:sz w:val="20"/>
                <w:szCs w:val="20"/>
              </w:rPr>
              <w:t>(a) the patient is 70 years of age or over; and</w:t>
            </w:r>
          </w:p>
          <w:p w14:paraId="1670CD36" w14:textId="77777777" w:rsidR="00154ABF" w:rsidRDefault="00154ABF">
            <w:pPr>
              <w:spacing w:before="200" w:after="200"/>
              <w:rPr>
                <w:sz w:val="20"/>
                <w:szCs w:val="20"/>
              </w:rPr>
            </w:pPr>
            <w:r>
              <w:rPr>
                <w:sz w:val="20"/>
                <w:szCs w:val="20"/>
              </w:rPr>
              <w:t>(b) the t</w:t>
            </w:r>
            <w:r>
              <w:rPr>
                <w:sz w:val="20"/>
                <w:szCs w:val="20"/>
              </w:rPr>
              <w:noBreakHyphen/>
              <w:t xml:space="preserve">score for the patient's bone mineral density is less than </w:t>
            </w:r>
            <w:r>
              <w:rPr>
                <w:sz w:val="20"/>
                <w:szCs w:val="20"/>
              </w:rPr>
              <w:noBreakHyphen/>
              <w:t xml:space="preserve">1.5 but more than </w:t>
            </w:r>
            <w:r>
              <w:rPr>
                <w:sz w:val="20"/>
                <w:szCs w:val="20"/>
              </w:rPr>
              <w:noBreakHyphen/>
              <w:t>2.5;</w:t>
            </w:r>
          </w:p>
          <w:p w14:paraId="007D455F" w14:textId="77777777" w:rsidR="00154ABF" w:rsidRDefault="00154ABF">
            <w:pPr>
              <w:spacing w:before="200" w:after="200"/>
              <w:rPr>
                <w:sz w:val="20"/>
                <w:szCs w:val="20"/>
              </w:rPr>
            </w:pPr>
            <w:r>
              <w:rPr>
                <w:sz w:val="20"/>
                <w:szCs w:val="20"/>
              </w:rPr>
              <w:t>other than a service associated with a service to which item 12306, 12312, 12315, 12320 or 12321 applies</w:t>
            </w:r>
          </w:p>
          <w:p w14:paraId="60DAFC31" w14:textId="77777777" w:rsidR="00154ABF" w:rsidRDefault="00154ABF">
            <w:pPr>
              <w:spacing w:before="200" w:after="200"/>
              <w:rPr>
                <w:sz w:val="20"/>
                <w:szCs w:val="20"/>
              </w:rPr>
            </w:pPr>
            <w:r>
              <w:rPr>
                <w:sz w:val="20"/>
                <w:szCs w:val="20"/>
              </w:rPr>
              <w:t>For any particular patient, once only in a 2 year period </w:t>
            </w:r>
          </w:p>
          <w:p w14:paraId="4C09C3DC" w14:textId="77777777" w:rsidR="00154ABF" w:rsidRDefault="00154ABF">
            <w:r>
              <w:t>(See para DN.1.18 of explanatory notes to this Category)</w:t>
            </w:r>
          </w:p>
          <w:p w14:paraId="2DABAEFB" w14:textId="77777777" w:rsidR="00154ABF" w:rsidRDefault="00154ABF">
            <w:pPr>
              <w:tabs>
                <w:tab w:val="left" w:pos="1701"/>
              </w:tabs>
            </w:pPr>
            <w:r>
              <w:rPr>
                <w:b/>
                <w:sz w:val="20"/>
              </w:rPr>
              <w:t xml:space="preserve">Fee: </w:t>
            </w:r>
            <w:r>
              <w:t>$116.65</w:t>
            </w:r>
            <w:r>
              <w:tab/>
            </w:r>
            <w:r>
              <w:rPr>
                <w:b/>
                <w:sz w:val="20"/>
              </w:rPr>
              <w:t xml:space="preserve">Benefit: </w:t>
            </w:r>
            <w:r>
              <w:t>75% = $87.50    85% = $99.20</w:t>
            </w:r>
          </w:p>
        </w:tc>
      </w:tr>
      <w:tr w:rsidR="00154ABF" w14:paraId="4E4A6292"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68559E7" w14:textId="77777777" w:rsidR="00154ABF" w:rsidRDefault="00154ABF">
            <w:pPr>
              <w:rPr>
                <w:b/>
              </w:rPr>
            </w:pPr>
            <w:r>
              <w:rPr>
                <w:b/>
              </w:rPr>
              <w:t>Fee</w:t>
            </w:r>
          </w:p>
          <w:p w14:paraId="24D6E03E" w14:textId="77777777" w:rsidR="00154ABF" w:rsidRDefault="00154ABF">
            <w:r>
              <w:t>12325</w:t>
            </w:r>
          </w:p>
        </w:tc>
        <w:tc>
          <w:tcPr>
            <w:tcW w:w="4512" w:type="pct"/>
            <w:vMerge w:val="restart"/>
            <w:vAlign w:val="bottom"/>
          </w:tcPr>
          <w:p w14:paraId="62655E86" w14:textId="77777777" w:rsidR="00154ABF" w:rsidRDefault="00154ABF">
            <w:pPr>
              <w:spacing w:after="200"/>
              <w:rPr>
                <w:sz w:val="20"/>
                <w:szCs w:val="20"/>
              </w:rPr>
            </w:pPr>
            <w:r>
              <w:rPr>
                <w:sz w:val="20"/>
                <w:szCs w:val="20"/>
              </w:rPr>
              <w:t xml:space="preserve">Assessment of visual acuity and bilateral retinal photography with a non mydriatic retinal camera, including analysis and reporting of the images for initial or repeat assessment for presence or absence of diabetic retinopathy, in a patient with medically diagnosed diabetes, if: </w:t>
            </w:r>
          </w:p>
          <w:p w14:paraId="65E816C4" w14:textId="77777777" w:rsidR="00154ABF" w:rsidRDefault="00154ABF">
            <w:pPr>
              <w:spacing w:before="200" w:after="200"/>
              <w:rPr>
                <w:sz w:val="20"/>
                <w:szCs w:val="20"/>
              </w:rPr>
            </w:pPr>
            <w:r>
              <w:rPr>
                <w:sz w:val="20"/>
                <w:szCs w:val="20"/>
              </w:rPr>
              <w:t xml:space="preserve">(a)    the patient is of Aboriginal and Torres Strait Islander descent; and </w:t>
            </w:r>
          </w:p>
          <w:p w14:paraId="13BE401D" w14:textId="77777777" w:rsidR="00154ABF" w:rsidRDefault="00154ABF">
            <w:pPr>
              <w:spacing w:before="200" w:after="200"/>
              <w:rPr>
                <w:sz w:val="20"/>
                <w:szCs w:val="20"/>
              </w:rPr>
            </w:pPr>
            <w:r>
              <w:rPr>
                <w:sz w:val="20"/>
                <w:szCs w:val="20"/>
              </w:rPr>
              <w:t xml:space="preserve">(b)    the assessment is performed by the medical practitioner (other than an optometrist or ophthalmologist) providing </w:t>
            </w:r>
          </w:p>
          <w:p w14:paraId="04AE4306" w14:textId="77777777" w:rsidR="00154ABF" w:rsidRDefault="00154ABF">
            <w:pPr>
              <w:spacing w:before="200" w:after="200"/>
              <w:rPr>
                <w:sz w:val="20"/>
                <w:szCs w:val="20"/>
              </w:rPr>
            </w:pPr>
            <w:r>
              <w:rPr>
                <w:sz w:val="20"/>
                <w:szCs w:val="20"/>
              </w:rPr>
              <w:t xml:space="preserve">    the primary glycaemic management of the patient's diabetes; and </w:t>
            </w:r>
          </w:p>
          <w:p w14:paraId="2C4DF048" w14:textId="77777777" w:rsidR="00154ABF" w:rsidRDefault="00154ABF">
            <w:pPr>
              <w:spacing w:before="200" w:after="200"/>
              <w:rPr>
                <w:sz w:val="20"/>
                <w:szCs w:val="20"/>
              </w:rPr>
            </w:pPr>
            <w:r>
              <w:rPr>
                <w:sz w:val="20"/>
                <w:szCs w:val="20"/>
              </w:rPr>
              <w:t xml:space="preserve">(c)    this item and item 12326 have not applied to the patient in the preceding 12 months; and </w:t>
            </w:r>
          </w:p>
          <w:p w14:paraId="4507CF5A" w14:textId="77777777" w:rsidR="00154ABF" w:rsidRDefault="00154ABF">
            <w:pPr>
              <w:spacing w:before="200" w:after="200"/>
              <w:rPr>
                <w:sz w:val="20"/>
                <w:szCs w:val="20"/>
              </w:rPr>
            </w:pPr>
            <w:r>
              <w:rPr>
                <w:sz w:val="20"/>
                <w:szCs w:val="20"/>
              </w:rPr>
              <w:t xml:space="preserve">(d)    the patient does not have: </w:t>
            </w:r>
          </w:p>
          <w:p w14:paraId="57AA7753" w14:textId="77777777" w:rsidR="00154ABF" w:rsidRDefault="00154ABF">
            <w:pPr>
              <w:spacing w:before="200" w:after="200"/>
              <w:rPr>
                <w:sz w:val="20"/>
                <w:szCs w:val="20"/>
              </w:rPr>
            </w:pPr>
            <w:r>
              <w:rPr>
                <w:sz w:val="20"/>
                <w:szCs w:val="20"/>
              </w:rPr>
              <w:t xml:space="preserve">    (i)    an existing diagnosis of diabetic retinopathy; or </w:t>
            </w:r>
          </w:p>
          <w:p w14:paraId="41B09DDE" w14:textId="77777777" w:rsidR="00154ABF" w:rsidRDefault="00154ABF">
            <w:pPr>
              <w:spacing w:before="200" w:after="200"/>
              <w:rPr>
                <w:sz w:val="20"/>
                <w:szCs w:val="20"/>
              </w:rPr>
            </w:pPr>
            <w:r>
              <w:rPr>
                <w:sz w:val="20"/>
                <w:szCs w:val="20"/>
              </w:rPr>
              <w:t xml:space="preserve">    (ii)    visual acuity of less than 6/12 in either eye; or </w:t>
            </w:r>
          </w:p>
          <w:p w14:paraId="2FA52B03" w14:textId="77777777" w:rsidR="00154ABF" w:rsidRDefault="00154ABF">
            <w:pPr>
              <w:spacing w:before="200" w:after="200"/>
              <w:rPr>
                <w:sz w:val="20"/>
                <w:szCs w:val="20"/>
              </w:rPr>
            </w:pPr>
            <w:r>
              <w:rPr>
                <w:sz w:val="20"/>
                <w:szCs w:val="20"/>
              </w:rPr>
              <w:t xml:space="preserve">    (iii) a difference of more than 2 lines of vision between the 2 eyes at the time of presentation </w:t>
            </w:r>
          </w:p>
          <w:p w14:paraId="6E6FD200" w14:textId="77777777" w:rsidR="00154ABF" w:rsidRDefault="00154ABF">
            <w:r>
              <w:t>(See para DN.1.19 of explanatory notes to this Category)</w:t>
            </w:r>
          </w:p>
          <w:p w14:paraId="52D847E1" w14:textId="77777777" w:rsidR="00154ABF" w:rsidRDefault="00154ABF">
            <w:pPr>
              <w:tabs>
                <w:tab w:val="left" w:pos="1701"/>
              </w:tabs>
            </w:pPr>
            <w:r>
              <w:rPr>
                <w:b/>
                <w:sz w:val="20"/>
              </w:rPr>
              <w:t xml:space="preserve">Fee: </w:t>
            </w:r>
            <w:r>
              <w:t>$56.90</w:t>
            </w:r>
            <w:r>
              <w:tab/>
            </w:r>
            <w:r>
              <w:rPr>
                <w:b/>
                <w:sz w:val="20"/>
              </w:rPr>
              <w:t xml:space="preserve">Benefit: </w:t>
            </w:r>
            <w:r>
              <w:t>75% = $42.70    85% = $48.40</w:t>
            </w:r>
          </w:p>
        </w:tc>
      </w:tr>
      <w:tr w:rsidR="00154ABF" w14:paraId="5453E7AA"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16B46118" w14:textId="77777777" w:rsidR="00154ABF" w:rsidRDefault="00154ABF">
            <w:pPr>
              <w:rPr>
                <w:b/>
              </w:rPr>
            </w:pPr>
            <w:r>
              <w:rPr>
                <w:b/>
              </w:rPr>
              <w:t>Fee</w:t>
            </w:r>
          </w:p>
          <w:p w14:paraId="20FD9855" w14:textId="77777777" w:rsidR="00154ABF" w:rsidRDefault="00154ABF">
            <w:r>
              <w:t>12326</w:t>
            </w:r>
          </w:p>
        </w:tc>
        <w:tc>
          <w:tcPr>
            <w:tcW w:w="4512" w:type="pct"/>
            <w:vAlign w:val="bottom"/>
          </w:tcPr>
          <w:p w14:paraId="3BC9BAB6" w14:textId="77777777" w:rsidR="00154ABF" w:rsidRDefault="00154ABF">
            <w:pPr>
              <w:spacing w:after="200"/>
              <w:rPr>
                <w:sz w:val="20"/>
                <w:szCs w:val="20"/>
              </w:rPr>
            </w:pPr>
            <w:r>
              <w:rPr>
                <w:sz w:val="20"/>
                <w:szCs w:val="20"/>
              </w:rPr>
              <w:t xml:space="preserve">Assessment of visual acuity and bilateral retinal photography with a non-mydriatic retinal camera, including analysis and reporting of the images for initial or repeat assessment for presence or absence of diabetic retinopathy, in a patient with medically diagnosed diabetes, if: </w:t>
            </w:r>
          </w:p>
          <w:p w14:paraId="450CBD0C" w14:textId="77777777" w:rsidR="00154ABF" w:rsidRDefault="00154ABF">
            <w:pPr>
              <w:spacing w:before="200" w:after="200"/>
              <w:rPr>
                <w:sz w:val="20"/>
                <w:szCs w:val="20"/>
              </w:rPr>
            </w:pPr>
            <w:r>
              <w:rPr>
                <w:sz w:val="20"/>
                <w:szCs w:val="20"/>
              </w:rPr>
              <w:t xml:space="preserve">(a)    the assessment is performed by the medical practitioner (other than an optometrist or ophthalmologist) providing </w:t>
            </w:r>
          </w:p>
          <w:p w14:paraId="14BD428A" w14:textId="77777777" w:rsidR="00154ABF" w:rsidRDefault="00154ABF">
            <w:pPr>
              <w:spacing w:before="200" w:after="200"/>
              <w:rPr>
                <w:sz w:val="20"/>
                <w:szCs w:val="20"/>
              </w:rPr>
            </w:pPr>
            <w:r>
              <w:rPr>
                <w:sz w:val="20"/>
                <w:szCs w:val="20"/>
              </w:rPr>
              <w:lastRenderedPageBreak/>
              <w:t xml:space="preserve">    the primary glycaemic management of the patient's diabetes; and </w:t>
            </w:r>
          </w:p>
          <w:p w14:paraId="3BAE5F0E" w14:textId="77777777" w:rsidR="00154ABF" w:rsidRDefault="00154ABF">
            <w:pPr>
              <w:spacing w:before="200" w:after="200"/>
              <w:rPr>
                <w:sz w:val="20"/>
                <w:szCs w:val="20"/>
              </w:rPr>
            </w:pPr>
            <w:r>
              <w:rPr>
                <w:sz w:val="20"/>
                <w:szCs w:val="20"/>
              </w:rPr>
              <w:t xml:space="preserve">(b)    this item and item 12325 have not applied to the patient in the preceding 24 months; and </w:t>
            </w:r>
          </w:p>
          <w:p w14:paraId="2B817B65" w14:textId="77777777" w:rsidR="00154ABF" w:rsidRDefault="00154ABF">
            <w:pPr>
              <w:spacing w:before="200" w:after="200"/>
              <w:rPr>
                <w:sz w:val="20"/>
                <w:szCs w:val="20"/>
              </w:rPr>
            </w:pPr>
            <w:r>
              <w:rPr>
                <w:sz w:val="20"/>
                <w:szCs w:val="20"/>
              </w:rPr>
              <w:t xml:space="preserve">(c)    the patient does not have: </w:t>
            </w:r>
          </w:p>
          <w:p w14:paraId="2167AD55" w14:textId="77777777" w:rsidR="00154ABF" w:rsidRDefault="00154ABF">
            <w:pPr>
              <w:spacing w:before="200" w:after="200"/>
              <w:rPr>
                <w:sz w:val="20"/>
                <w:szCs w:val="20"/>
              </w:rPr>
            </w:pPr>
            <w:r>
              <w:rPr>
                <w:sz w:val="20"/>
                <w:szCs w:val="20"/>
              </w:rPr>
              <w:t xml:space="preserve">    (i)    an existing diagnosis of diabetic retinopathy; or </w:t>
            </w:r>
          </w:p>
          <w:p w14:paraId="21714EFA" w14:textId="77777777" w:rsidR="00154ABF" w:rsidRDefault="00154ABF">
            <w:pPr>
              <w:spacing w:before="200" w:after="200"/>
              <w:rPr>
                <w:sz w:val="20"/>
                <w:szCs w:val="20"/>
              </w:rPr>
            </w:pPr>
            <w:r>
              <w:rPr>
                <w:sz w:val="20"/>
                <w:szCs w:val="20"/>
              </w:rPr>
              <w:t xml:space="preserve">    (ii)    visual acuity of less than 6/12 in either eye; or </w:t>
            </w:r>
          </w:p>
          <w:p w14:paraId="12EF9009" w14:textId="77777777" w:rsidR="00154ABF" w:rsidRDefault="00154ABF">
            <w:pPr>
              <w:spacing w:before="200" w:after="200"/>
              <w:rPr>
                <w:sz w:val="20"/>
                <w:szCs w:val="20"/>
              </w:rPr>
            </w:pPr>
            <w:r>
              <w:rPr>
                <w:sz w:val="20"/>
                <w:szCs w:val="20"/>
              </w:rPr>
              <w:t xml:space="preserve">    (iii)    a difference of more than 2 lines of vision between the 2 eyes at the time of presentation </w:t>
            </w:r>
          </w:p>
          <w:p w14:paraId="0B755A20" w14:textId="77777777" w:rsidR="00154ABF" w:rsidRDefault="00154ABF">
            <w:r>
              <w:t>(See para DN.1.19 of explanatory notes to this Category)</w:t>
            </w:r>
          </w:p>
          <w:p w14:paraId="300F4196" w14:textId="77777777" w:rsidR="00154ABF" w:rsidRDefault="00154ABF">
            <w:pPr>
              <w:tabs>
                <w:tab w:val="left" w:pos="1701"/>
              </w:tabs>
            </w:pPr>
            <w:r>
              <w:rPr>
                <w:b/>
                <w:sz w:val="20"/>
              </w:rPr>
              <w:t xml:space="preserve">Fee: </w:t>
            </w:r>
            <w:r>
              <w:t>$56.90</w:t>
            </w:r>
            <w:r>
              <w:tab/>
            </w:r>
            <w:r>
              <w:rPr>
                <w:b/>
                <w:sz w:val="20"/>
              </w:rPr>
              <w:t xml:space="preserve">Benefit: </w:t>
            </w:r>
            <w:r>
              <w:t>75% = $42.70    85% = $48.40</w:t>
            </w:r>
          </w:p>
        </w:tc>
      </w:tr>
    </w:tbl>
    <w:p w14:paraId="755F5677" w14:textId="77777777" w:rsidR="000016C2" w:rsidRPr="000D5BAA" w:rsidRDefault="000016C2">
      <w:pPr>
        <w:keepLines/>
        <w:rPr>
          <w:rFonts w:ascii="Helvetica" w:eastAsia="Helvetica" w:hAnsi="Helvetica" w:cs="Helvetica"/>
          <w:b/>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428"/>
      </w:tblGrid>
      <w:tr w:rsidR="00154ABF" w14:paraId="33CED59F" w14:textId="77777777" w:rsidTr="00533F24">
        <w:trPr>
          <w:trHeight w:val="207"/>
          <w:tblHeader/>
        </w:trPr>
        <w:tc>
          <w:tcPr>
            <w:tcW w:w="5000" w:type="pct"/>
            <w:gridSpan w:val="2"/>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62"/>
            </w:tblGrid>
            <w:tr w:rsidR="00154ABF" w14:paraId="3509017E" w14:textId="77777777">
              <w:tc>
                <w:tcPr>
                  <w:tcW w:w="2500" w:type="pct"/>
                  <w:tcBorders>
                    <w:top w:val="nil"/>
                    <w:left w:val="nil"/>
                    <w:bottom w:val="nil"/>
                    <w:right w:val="nil"/>
                  </w:tcBorders>
                  <w:tcMar>
                    <w:left w:w="0" w:type="dxa"/>
                    <w:right w:w="0" w:type="dxa"/>
                  </w:tcMar>
                  <w:vAlign w:val="bottom"/>
                </w:tcPr>
                <w:p w14:paraId="2AD86DB8" w14:textId="77777777" w:rsidR="00A77B3E" w:rsidRDefault="00A77B3E">
                  <w:pPr>
                    <w:keepLines/>
                    <w:rPr>
                      <w:rFonts w:ascii="Helvetica" w:eastAsia="Helvetica" w:hAnsi="Helvetica" w:cs="Helvetica"/>
                      <w:b/>
                      <w:sz w:val="20"/>
                    </w:rPr>
                  </w:pPr>
                  <w:r>
                    <w:rPr>
                      <w:rFonts w:ascii="Helvetica" w:eastAsia="Helvetica" w:hAnsi="Helvetica" w:cs="Helvetica"/>
                      <w:b/>
                      <w:sz w:val="20"/>
                    </w:rPr>
                    <w:t>D2. NUCLEAR MEDICINE (NON-IMAGING)</w:t>
                  </w:r>
                </w:p>
              </w:tc>
              <w:tc>
                <w:tcPr>
                  <w:tcW w:w="2500" w:type="pct"/>
                  <w:tcBorders>
                    <w:top w:val="nil"/>
                    <w:left w:val="nil"/>
                    <w:bottom w:val="nil"/>
                    <w:right w:val="nil"/>
                  </w:tcBorders>
                  <w:tcMar>
                    <w:left w:w="0" w:type="dxa"/>
                    <w:right w:w="0" w:type="dxa"/>
                  </w:tcMar>
                  <w:vAlign w:val="bottom"/>
                </w:tcPr>
                <w:p w14:paraId="4BF5F01A" w14:textId="77777777" w:rsidR="00A77B3E" w:rsidRDefault="00A77B3E">
                  <w:pPr>
                    <w:keepLines/>
                    <w:jc w:val="right"/>
                    <w:rPr>
                      <w:rFonts w:ascii="Helvetica" w:eastAsia="Helvetica" w:hAnsi="Helvetica" w:cs="Helvetica"/>
                      <w:b/>
                      <w:sz w:val="20"/>
                    </w:rPr>
                  </w:pPr>
                </w:p>
              </w:tc>
            </w:tr>
          </w:tbl>
          <w:p w14:paraId="358B15C4" w14:textId="77777777" w:rsidR="00A77B3E" w:rsidRDefault="00A77B3E">
            <w:pPr>
              <w:keepLines/>
              <w:rPr>
                <w:rFonts w:ascii="Helvetica" w:eastAsia="Helvetica" w:hAnsi="Helvetica" w:cs="Helvetica"/>
                <w:b/>
              </w:rPr>
            </w:pPr>
          </w:p>
        </w:tc>
      </w:tr>
      <w:tr w:rsidR="00154ABF" w14:paraId="6C0A99D9"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20E6114D" w14:textId="77777777" w:rsidR="00A77B3E" w:rsidRDefault="00A77B3E">
            <w:pPr>
              <w:rPr>
                <w:rFonts w:ascii="Helvetica" w:eastAsia="Helvetica" w:hAnsi="Helvetica" w:cs="Helvetica"/>
                <w:b/>
              </w:rPr>
            </w:pPr>
          </w:p>
        </w:tc>
        <w:tc>
          <w:tcPr>
            <w:tcW w:w="4512" w:type="pct"/>
            <w:vMerge w:val="restart"/>
          </w:tcPr>
          <w:p w14:paraId="353276F6" w14:textId="77777777" w:rsidR="00A77B3E" w:rsidRDefault="00A77B3E">
            <w:pPr>
              <w:pStyle w:val="Heading2"/>
              <w:spacing w:before="120"/>
              <w:rPr>
                <w:rFonts w:ascii="Helvetica" w:eastAsia="Helvetica" w:hAnsi="Helvetica" w:cs="Helvetica"/>
                <w:i w:val="0"/>
                <w:sz w:val="18"/>
              </w:rPr>
            </w:pPr>
            <w:bookmarkStart w:id="17" w:name="_Toc169794167"/>
            <w:r>
              <w:rPr>
                <w:rFonts w:ascii="Helvetica" w:eastAsia="Helvetica" w:hAnsi="Helvetica" w:cs="Helvetica"/>
                <w:i w:val="0"/>
                <w:sz w:val="18"/>
              </w:rPr>
              <w:t>Group D2. Nuclear Medicine (Non-Imaging)</w:t>
            </w:r>
            <w:bookmarkEnd w:id="17"/>
          </w:p>
        </w:tc>
      </w:tr>
      <w:tr w:rsidR="00154ABF" w14:paraId="7ECBA14F"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DBD1BE8" w14:textId="77777777" w:rsidR="00A77B3E" w:rsidRDefault="00A77B3E">
            <w:pPr>
              <w:rPr>
                <w:b/>
              </w:rPr>
            </w:pPr>
            <w:r>
              <w:rPr>
                <w:b/>
              </w:rPr>
              <w:t>Fee</w:t>
            </w:r>
          </w:p>
          <w:p w14:paraId="0AE479B6" w14:textId="77777777" w:rsidR="00A77B3E" w:rsidRDefault="00A77B3E">
            <w:r>
              <w:t>12500</w:t>
            </w:r>
          </w:p>
        </w:tc>
        <w:tc>
          <w:tcPr>
            <w:tcW w:w="4512" w:type="pct"/>
            <w:vMerge w:val="restart"/>
            <w:vAlign w:val="bottom"/>
          </w:tcPr>
          <w:p w14:paraId="7A1DFA47" w14:textId="77777777" w:rsidR="00154ABF" w:rsidRDefault="00154ABF">
            <w:pPr>
              <w:spacing w:after="200"/>
              <w:rPr>
                <w:sz w:val="20"/>
                <w:szCs w:val="20"/>
              </w:rPr>
            </w:pPr>
            <w:r>
              <w:rPr>
                <w:sz w:val="20"/>
                <w:szCs w:val="20"/>
              </w:rPr>
              <w:t xml:space="preserve">BLOOD VOLUME ESTIMATION </w:t>
            </w:r>
          </w:p>
          <w:p w14:paraId="6B177AB7" w14:textId="77777777" w:rsidR="00A77B3E" w:rsidRDefault="00A77B3E">
            <w:pPr>
              <w:tabs>
                <w:tab w:val="left" w:pos="1701"/>
              </w:tabs>
            </w:pPr>
            <w:r>
              <w:rPr>
                <w:b/>
                <w:sz w:val="20"/>
              </w:rPr>
              <w:t xml:space="preserve">Fee: </w:t>
            </w:r>
            <w:r>
              <w:t>$246.80</w:t>
            </w:r>
            <w:r>
              <w:tab/>
            </w:r>
            <w:r>
              <w:rPr>
                <w:b/>
                <w:sz w:val="20"/>
              </w:rPr>
              <w:t xml:space="preserve">Benefit: </w:t>
            </w:r>
            <w:r>
              <w:t>75% = $185.10    85% = $209.80</w:t>
            </w:r>
          </w:p>
        </w:tc>
      </w:tr>
      <w:tr w:rsidR="00154ABF" w14:paraId="174CB544"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64F84404" w14:textId="77777777" w:rsidR="00A77B3E" w:rsidRDefault="00A77B3E">
            <w:pPr>
              <w:rPr>
                <w:b/>
              </w:rPr>
            </w:pPr>
            <w:r>
              <w:rPr>
                <w:b/>
              </w:rPr>
              <w:t>Fee</w:t>
            </w:r>
          </w:p>
          <w:p w14:paraId="23563215" w14:textId="77777777" w:rsidR="00A77B3E" w:rsidRDefault="00A77B3E">
            <w:r>
              <w:t>12524</w:t>
            </w:r>
          </w:p>
        </w:tc>
        <w:tc>
          <w:tcPr>
            <w:tcW w:w="4512" w:type="pct"/>
            <w:vMerge w:val="restart"/>
            <w:vAlign w:val="bottom"/>
          </w:tcPr>
          <w:p w14:paraId="3CCC274C" w14:textId="77777777" w:rsidR="00154ABF" w:rsidRDefault="00154ABF">
            <w:pPr>
              <w:spacing w:after="200"/>
              <w:rPr>
                <w:sz w:val="20"/>
                <w:szCs w:val="20"/>
              </w:rPr>
            </w:pPr>
            <w:r>
              <w:rPr>
                <w:sz w:val="20"/>
                <w:szCs w:val="20"/>
              </w:rPr>
              <w:t xml:space="preserve">RENAL FUNCTION TEST (without imaging procedure) </w:t>
            </w:r>
          </w:p>
          <w:p w14:paraId="7F0C5603" w14:textId="77777777" w:rsidR="00A77B3E" w:rsidRDefault="00A77B3E">
            <w:pPr>
              <w:tabs>
                <w:tab w:val="left" w:pos="1701"/>
              </w:tabs>
            </w:pPr>
            <w:r>
              <w:rPr>
                <w:b/>
                <w:sz w:val="20"/>
              </w:rPr>
              <w:t xml:space="preserve">Fee: </w:t>
            </w:r>
            <w:r>
              <w:t>$180.40</w:t>
            </w:r>
            <w:r>
              <w:tab/>
            </w:r>
            <w:r>
              <w:rPr>
                <w:b/>
                <w:sz w:val="20"/>
              </w:rPr>
              <w:t xml:space="preserve">Benefit: </w:t>
            </w:r>
            <w:r>
              <w:t>75% = $135.30    85% = $153.35</w:t>
            </w:r>
          </w:p>
        </w:tc>
      </w:tr>
      <w:tr w:rsidR="00154ABF" w14:paraId="2741D943"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Merge w:val="restart"/>
            <w:vAlign w:val="bottom"/>
          </w:tcPr>
          <w:p w14:paraId="74D2B510" w14:textId="77777777" w:rsidR="00A77B3E" w:rsidRDefault="00A77B3E">
            <w:pPr>
              <w:rPr>
                <w:b/>
              </w:rPr>
            </w:pPr>
            <w:r>
              <w:rPr>
                <w:b/>
              </w:rPr>
              <w:t>Fee</w:t>
            </w:r>
          </w:p>
          <w:p w14:paraId="52790BF7" w14:textId="77777777" w:rsidR="00A77B3E" w:rsidRDefault="00A77B3E">
            <w:r>
              <w:t>12527</w:t>
            </w:r>
          </w:p>
        </w:tc>
        <w:tc>
          <w:tcPr>
            <w:tcW w:w="4512" w:type="pct"/>
            <w:vMerge w:val="restart"/>
            <w:vAlign w:val="bottom"/>
          </w:tcPr>
          <w:p w14:paraId="08CCE4F7" w14:textId="77777777" w:rsidR="00154ABF" w:rsidRDefault="00154ABF">
            <w:pPr>
              <w:spacing w:after="200"/>
              <w:rPr>
                <w:sz w:val="20"/>
                <w:szCs w:val="20"/>
              </w:rPr>
            </w:pPr>
            <w:r>
              <w:rPr>
                <w:sz w:val="20"/>
                <w:szCs w:val="20"/>
              </w:rPr>
              <w:t xml:space="preserve">RENAL FUNCTION TEST (with imaging and at least 2 blood samples) </w:t>
            </w:r>
          </w:p>
          <w:p w14:paraId="3778903A" w14:textId="77777777" w:rsidR="00A77B3E" w:rsidRDefault="00A77B3E">
            <w:pPr>
              <w:tabs>
                <w:tab w:val="left" w:pos="1701"/>
              </w:tabs>
            </w:pPr>
            <w:r>
              <w:rPr>
                <w:b/>
                <w:sz w:val="20"/>
              </w:rPr>
              <w:t xml:space="preserve">Fee: </w:t>
            </w:r>
            <w:r>
              <w:t>$96.75</w:t>
            </w:r>
            <w:r>
              <w:tab/>
            </w:r>
            <w:r>
              <w:rPr>
                <w:b/>
                <w:sz w:val="20"/>
              </w:rPr>
              <w:t xml:space="preserve">Benefit: </w:t>
            </w:r>
            <w:r>
              <w:t>75% = $72.60    85% = $82.25</w:t>
            </w:r>
          </w:p>
        </w:tc>
      </w:tr>
      <w:tr w:rsidR="00154ABF" w14:paraId="4CAAFAC5" w14:textId="77777777" w:rsidTr="0053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88" w:type="pct"/>
            <w:vAlign w:val="bottom"/>
          </w:tcPr>
          <w:p w14:paraId="2438B12A" w14:textId="77777777" w:rsidR="00A77B3E" w:rsidRDefault="00A77B3E">
            <w:pPr>
              <w:rPr>
                <w:b/>
              </w:rPr>
            </w:pPr>
            <w:r>
              <w:rPr>
                <w:b/>
              </w:rPr>
              <w:t>Fee</w:t>
            </w:r>
          </w:p>
          <w:p w14:paraId="2DF15939" w14:textId="77777777" w:rsidR="00A77B3E" w:rsidRDefault="00A77B3E">
            <w:r>
              <w:t>12533</w:t>
            </w:r>
          </w:p>
        </w:tc>
        <w:tc>
          <w:tcPr>
            <w:tcW w:w="4512" w:type="pct"/>
            <w:vAlign w:val="bottom"/>
          </w:tcPr>
          <w:p w14:paraId="1EF8A5B1" w14:textId="77777777" w:rsidR="00154ABF" w:rsidRDefault="00154ABF">
            <w:pPr>
              <w:spacing w:after="200"/>
              <w:rPr>
                <w:sz w:val="20"/>
                <w:szCs w:val="20"/>
              </w:rPr>
            </w:pPr>
            <w:r>
              <w:rPr>
                <w:sz w:val="20"/>
                <w:szCs w:val="20"/>
              </w:rPr>
              <w:t>CARBON-LABELLED UREA BREATH TEST using oral C-13 or C-14 urea, performed by a specialist or consultant physician, including the measurement of exhaled 13CO2 or 14CO2, for either:- (a)the confirmation of Helicobacter pylori colonisation, OR (b)the monitoring of the success of eradication of Helicobacter pylori in patients with peptic ulcer disease. not being a service to which 66900 applies</w:t>
            </w:r>
          </w:p>
          <w:p w14:paraId="43F943CD" w14:textId="77777777" w:rsidR="00A77B3E" w:rsidRDefault="00A77B3E">
            <w:pPr>
              <w:tabs>
                <w:tab w:val="left" w:pos="1701"/>
              </w:tabs>
            </w:pPr>
            <w:r>
              <w:rPr>
                <w:b/>
                <w:sz w:val="20"/>
              </w:rPr>
              <w:t xml:space="preserve">Fee: </w:t>
            </w:r>
            <w:r>
              <w:t>$96.40</w:t>
            </w:r>
            <w:r>
              <w:tab/>
            </w:r>
            <w:r>
              <w:rPr>
                <w:b/>
                <w:sz w:val="20"/>
              </w:rPr>
              <w:t xml:space="preserve">Benefit: </w:t>
            </w:r>
            <w:r>
              <w:t>75% = $72.30    85% = $81.95</w:t>
            </w:r>
          </w:p>
        </w:tc>
      </w:tr>
    </w:tbl>
    <w:p w14:paraId="567BF2CB" w14:textId="77777777" w:rsidR="00A77B3E" w:rsidRDefault="00A77B3E" w:rsidP="000016C2">
      <w:pPr>
        <w:pStyle w:val="Heading1"/>
        <w:keepLines/>
      </w:pPr>
    </w:p>
    <w:sectPr w:rsidR="00A77B3E" w:rsidSect="00512E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676D" w14:textId="77777777" w:rsidR="009138D8" w:rsidRDefault="009138D8">
      <w:r>
        <w:separator/>
      </w:r>
    </w:p>
  </w:endnote>
  <w:endnote w:type="continuationSeparator" w:id="0">
    <w:p w14:paraId="247840E9" w14:textId="77777777" w:rsidR="009138D8" w:rsidRDefault="0091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9E74" w14:textId="77777777" w:rsidR="009138D8" w:rsidRDefault="009138D8">
      <w:r>
        <w:separator/>
      </w:r>
    </w:p>
  </w:footnote>
  <w:footnote w:type="continuationSeparator" w:id="0">
    <w:p w14:paraId="0CA01780" w14:textId="77777777" w:rsidR="009138D8" w:rsidRDefault="0091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0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0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0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0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0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0"/>
  </w:num>
  <w:num w:numId="2" w16cid:durableId="1016541359">
    <w:abstractNumId w:val="1"/>
  </w:num>
  <w:num w:numId="3" w16cid:durableId="1586760893">
    <w:abstractNumId w:val="2"/>
  </w:num>
  <w:num w:numId="4" w16cid:durableId="1480347047">
    <w:abstractNumId w:val="3"/>
  </w:num>
  <w:num w:numId="5" w16cid:durableId="1092815751">
    <w:abstractNumId w:val="4"/>
  </w:num>
  <w:num w:numId="6" w16cid:durableId="1839342810">
    <w:abstractNumId w:val="5"/>
  </w:num>
  <w:num w:numId="7" w16cid:durableId="2091851263">
    <w:abstractNumId w:val="6"/>
  </w:num>
  <w:num w:numId="8" w16cid:durableId="2712576">
    <w:abstractNumId w:val="7"/>
  </w:num>
  <w:num w:numId="9" w16cid:durableId="692266126">
    <w:abstractNumId w:val="8"/>
  </w:num>
  <w:num w:numId="10" w16cid:durableId="138767474">
    <w:abstractNumId w:val="9"/>
  </w:num>
  <w:num w:numId="11" w16cid:durableId="409348892">
    <w:abstractNumId w:val="10"/>
  </w:num>
  <w:num w:numId="12" w16cid:durableId="259484690">
    <w:abstractNumId w:val="11"/>
  </w:num>
  <w:num w:numId="13" w16cid:durableId="1230843075">
    <w:abstractNumId w:val="12"/>
  </w:num>
  <w:num w:numId="14" w16cid:durableId="1879272219">
    <w:abstractNumId w:val="13"/>
  </w:num>
  <w:num w:numId="15" w16cid:durableId="970479721">
    <w:abstractNumId w:val="14"/>
  </w:num>
  <w:num w:numId="16" w16cid:durableId="103230812">
    <w:abstractNumId w:val="15"/>
  </w:num>
  <w:num w:numId="17" w16cid:durableId="1297446786">
    <w:abstractNumId w:val="16"/>
  </w:num>
  <w:num w:numId="18" w16cid:durableId="156459004">
    <w:abstractNumId w:val="17"/>
  </w:num>
  <w:num w:numId="19" w16cid:durableId="260260817">
    <w:abstractNumId w:val="18"/>
  </w:num>
  <w:num w:numId="20" w16cid:durableId="1771848548">
    <w:abstractNumId w:val="19"/>
  </w:num>
  <w:num w:numId="21" w16cid:durableId="469637891">
    <w:abstractNumId w:val="20"/>
  </w:num>
  <w:num w:numId="22" w16cid:durableId="2090226725">
    <w:abstractNumId w:val="21"/>
  </w:num>
  <w:num w:numId="23" w16cid:durableId="1323510901">
    <w:abstractNumId w:val="22"/>
  </w:num>
  <w:num w:numId="24" w16cid:durableId="878587694">
    <w:abstractNumId w:val="23"/>
  </w:num>
  <w:num w:numId="25" w16cid:durableId="695039780">
    <w:abstractNumId w:val="24"/>
  </w:num>
  <w:num w:numId="26" w16cid:durableId="55127646">
    <w:abstractNumId w:val="25"/>
  </w:num>
  <w:num w:numId="27" w16cid:durableId="386337399">
    <w:abstractNumId w:val="26"/>
  </w:num>
  <w:num w:numId="28" w16cid:durableId="394789493">
    <w:abstractNumId w:val="27"/>
  </w:num>
  <w:num w:numId="29" w16cid:durableId="2013944465">
    <w:abstractNumId w:val="28"/>
  </w:num>
  <w:num w:numId="30" w16cid:durableId="818377513">
    <w:abstractNumId w:val="29"/>
  </w:num>
  <w:num w:numId="31" w16cid:durableId="1336956299">
    <w:abstractNumId w:val="30"/>
  </w:num>
  <w:num w:numId="32" w16cid:durableId="1897474329">
    <w:abstractNumId w:val="31"/>
  </w:num>
  <w:num w:numId="33" w16cid:durableId="1413745259">
    <w:abstractNumId w:val="32"/>
  </w:num>
  <w:num w:numId="34" w16cid:durableId="1551963253">
    <w:abstractNumId w:val="33"/>
  </w:num>
  <w:num w:numId="35" w16cid:durableId="291327456">
    <w:abstractNumId w:val="34"/>
  </w:num>
  <w:num w:numId="36" w16cid:durableId="1299338365">
    <w:abstractNumId w:val="35"/>
  </w:num>
  <w:num w:numId="37" w16cid:durableId="242297626">
    <w:abstractNumId w:val="36"/>
  </w:num>
  <w:num w:numId="38" w16cid:durableId="881213291">
    <w:abstractNumId w:val="37"/>
  </w:num>
  <w:num w:numId="39" w16cid:durableId="511605655">
    <w:abstractNumId w:val="38"/>
  </w:num>
  <w:num w:numId="40" w16cid:durableId="671177179">
    <w:abstractNumId w:val="39"/>
  </w:num>
  <w:num w:numId="41" w16cid:durableId="1796170022">
    <w:abstractNumId w:val="40"/>
  </w:num>
  <w:num w:numId="42" w16cid:durableId="755904689">
    <w:abstractNumId w:val="41"/>
  </w:num>
  <w:num w:numId="43" w16cid:durableId="1140152101">
    <w:abstractNumId w:val="42"/>
  </w:num>
  <w:num w:numId="44" w16cid:durableId="1915965695">
    <w:abstractNumId w:val="43"/>
  </w:num>
  <w:num w:numId="45" w16cid:durableId="233903902">
    <w:abstractNumId w:val="44"/>
  </w:num>
  <w:num w:numId="46" w16cid:durableId="216204098">
    <w:abstractNumId w:val="45"/>
  </w:num>
  <w:num w:numId="47" w16cid:durableId="765460860">
    <w:abstractNumId w:val="46"/>
  </w:num>
  <w:num w:numId="48" w16cid:durableId="867375945">
    <w:abstractNumId w:val="47"/>
  </w:num>
  <w:num w:numId="49" w16cid:durableId="4749419">
    <w:abstractNumId w:val="48"/>
  </w:num>
  <w:num w:numId="50" w16cid:durableId="1923753430">
    <w:abstractNumId w:val="49"/>
  </w:num>
  <w:num w:numId="51" w16cid:durableId="823132355">
    <w:abstractNumId w:val="50"/>
  </w:num>
  <w:num w:numId="52" w16cid:durableId="1721438336">
    <w:abstractNumId w:val="51"/>
  </w:num>
  <w:num w:numId="53" w16cid:durableId="807283984">
    <w:abstractNumId w:val="52"/>
  </w:num>
  <w:num w:numId="54" w16cid:durableId="2043744290">
    <w:abstractNumId w:val="53"/>
  </w:num>
  <w:num w:numId="55" w16cid:durableId="391395069">
    <w:abstractNumId w:val="54"/>
  </w:num>
  <w:num w:numId="56" w16cid:durableId="1006174954">
    <w:abstractNumId w:val="55"/>
  </w:num>
  <w:num w:numId="57" w16cid:durableId="1871139816">
    <w:abstractNumId w:val="56"/>
  </w:num>
  <w:num w:numId="58" w16cid:durableId="1151293245">
    <w:abstractNumId w:val="57"/>
  </w:num>
  <w:num w:numId="59" w16cid:durableId="352389411">
    <w:abstractNumId w:val="58"/>
  </w:num>
  <w:num w:numId="60" w16cid:durableId="944193295">
    <w:abstractNumId w:val="59"/>
  </w:num>
  <w:num w:numId="61" w16cid:durableId="1564679148">
    <w:abstractNumId w:val="60"/>
  </w:num>
  <w:num w:numId="62" w16cid:durableId="1684699098">
    <w:abstractNumId w:val="61"/>
  </w:num>
  <w:num w:numId="63" w16cid:durableId="709720221">
    <w:abstractNumId w:val="62"/>
  </w:num>
  <w:num w:numId="64" w16cid:durableId="1850291619">
    <w:abstractNumId w:val="63"/>
  </w:num>
  <w:num w:numId="65" w16cid:durableId="1660234738">
    <w:abstractNumId w:val="64"/>
  </w:num>
  <w:num w:numId="66" w16cid:durableId="202137398">
    <w:abstractNumId w:val="65"/>
  </w:num>
  <w:num w:numId="67" w16cid:durableId="1800607461">
    <w:abstractNumId w:val="66"/>
  </w:num>
  <w:num w:numId="68" w16cid:durableId="1995064764">
    <w:abstractNumId w:val="67"/>
  </w:num>
  <w:num w:numId="69" w16cid:durableId="170800034">
    <w:abstractNumId w:val="68"/>
  </w:num>
  <w:num w:numId="70" w16cid:durableId="440416997">
    <w:abstractNumId w:val="69"/>
  </w:num>
  <w:num w:numId="71" w16cid:durableId="515921134">
    <w:abstractNumId w:val="70"/>
  </w:num>
  <w:num w:numId="72" w16cid:durableId="1712150121">
    <w:abstractNumId w:val="71"/>
  </w:num>
  <w:num w:numId="73" w16cid:durableId="1065371188">
    <w:abstractNumId w:val="72"/>
  </w:num>
  <w:num w:numId="74" w16cid:durableId="2006392354">
    <w:abstractNumId w:val="73"/>
  </w:num>
  <w:num w:numId="75" w16cid:durableId="1175657665">
    <w:abstractNumId w:val="74"/>
  </w:num>
  <w:num w:numId="76" w16cid:durableId="1492142283">
    <w:abstractNumId w:val="75"/>
  </w:num>
  <w:num w:numId="77" w16cid:durableId="1218666415">
    <w:abstractNumId w:val="76"/>
  </w:num>
  <w:num w:numId="78" w16cid:durableId="2126731270">
    <w:abstractNumId w:val="77"/>
  </w:num>
  <w:num w:numId="79" w16cid:durableId="414327265">
    <w:abstractNumId w:val="78"/>
  </w:num>
  <w:num w:numId="80" w16cid:durableId="1778477542">
    <w:abstractNumId w:val="79"/>
  </w:num>
  <w:num w:numId="81" w16cid:durableId="1561479248">
    <w:abstractNumId w:val="80"/>
  </w:num>
  <w:num w:numId="82" w16cid:durableId="1947349765">
    <w:abstractNumId w:val="81"/>
  </w:num>
  <w:num w:numId="83" w16cid:durableId="109252054">
    <w:abstractNumId w:val="82"/>
  </w:num>
  <w:num w:numId="84" w16cid:durableId="182791904">
    <w:abstractNumId w:val="83"/>
  </w:num>
  <w:num w:numId="85" w16cid:durableId="77295397">
    <w:abstractNumId w:val="84"/>
  </w:num>
  <w:num w:numId="86" w16cid:durableId="826364617">
    <w:abstractNumId w:val="85"/>
  </w:num>
  <w:num w:numId="87" w16cid:durableId="550921134">
    <w:abstractNumId w:val="86"/>
  </w:num>
  <w:num w:numId="88" w16cid:durableId="1415780097">
    <w:abstractNumId w:val="87"/>
  </w:num>
  <w:num w:numId="89" w16cid:durableId="670527109">
    <w:abstractNumId w:val="88"/>
  </w:num>
  <w:num w:numId="90" w16cid:durableId="997617537">
    <w:abstractNumId w:val="89"/>
  </w:num>
  <w:num w:numId="91" w16cid:durableId="2133286131">
    <w:abstractNumId w:val="90"/>
  </w:num>
  <w:num w:numId="92" w16cid:durableId="707801913">
    <w:abstractNumId w:val="91"/>
  </w:num>
  <w:num w:numId="93" w16cid:durableId="1633948193">
    <w:abstractNumId w:val="92"/>
  </w:num>
  <w:num w:numId="94" w16cid:durableId="723599650">
    <w:abstractNumId w:val="93"/>
  </w:num>
  <w:num w:numId="95" w16cid:durableId="82999625">
    <w:abstractNumId w:val="94"/>
  </w:num>
  <w:num w:numId="96" w16cid:durableId="1152260179">
    <w:abstractNumId w:val="95"/>
  </w:num>
  <w:num w:numId="97" w16cid:durableId="1594971086">
    <w:abstractNumId w:val="96"/>
  </w:num>
  <w:num w:numId="98" w16cid:durableId="1415739134">
    <w:abstractNumId w:val="97"/>
  </w:num>
  <w:num w:numId="99" w16cid:durableId="1364090761">
    <w:abstractNumId w:val="98"/>
  </w:num>
  <w:num w:numId="100" w16cid:durableId="1639264534">
    <w:abstractNumId w:val="99"/>
  </w:num>
  <w:num w:numId="101" w16cid:durableId="1469322363">
    <w:abstractNumId w:val="100"/>
  </w:num>
  <w:num w:numId="102" w16cid:durableId="1895507133">
    <w:abstractNumId w:val="101"/>
  </w:num>
  <w:num w:numId="103" w16cid:durableId="582108590">
    <w:abstractNumId w:val="102"/>
  </w:num>
  <w:num w:numId="104" w16cid:durableId="1666400406">
    <w:abstractNumId w:val="103"/>
  </w:num>
  <w:num w:numId="105" w16cid:durableId="199826815">
    <w:abstractNumId w:val="104"/>
  </w:num>
  <w:num w:numId="106" w16cid:durableId="1284579136">
    <w:abstractNumId w:val="105"/>
  </w:num>
  <w:num w:numId="107" w16cid:durableId="6833044">
    <w:abstractNumId w:val="106"/>
  </w:num>
  <w:num w:numId="108" w16cid:durableId="1186821629">
    <w:abstractNumId w:val="107"/>
  </w:num>
  <w:num w:numId="109" w16cid:durableId="1174370605">
    <w:abstractNumId w:val="108"/>
  </w:num>
  <w:num w:numId="110" w16cid:durableId="2029674308">
    <w:abstractNumId w:val="109"/>
  </w:num>
  <w:num w:numId="111" w16cid:durableId="291331499">
    <w:abstractNumId w:val="110"/>
  </w:num>
  <w:num w:numId="112" w16cid:durableId="545265543">
    <w:abstractNumId w:val="111"/>
  </w:num>
  <w:num w:numId="113" w16cid:durableId="1387529527">
    <w:abstractNumId w:val="112"/>
  </w:num>
  <w:num w:numId="114" w16cid:durableId="965550982">
    <w:abstractNumId w:val="113"/>
  </w:num>
  <w:num w:numId="115" w16cid:durableId="41100653">
    <w:abstractNumId w:val="114"/>
  </w:num>
  <w:num w:numId="116" w16cid:durableId="1975021216">
    <w:abstractNumId w:val="115"/>
  </w:num>
  <w:num w:numId="117" w16cid:durableId="780493375">
    <w:abstractNumId w:val="116"/>
  </w:num>
  <w:num w:numId="118" w16cid:durableId="1433285631">
    <w:abstractNumId w:val="117"/>
  </w:num>
  <w:num w:numId="119" w16cid:durableId="233636278">
    <w:abstractNumId w:val="118"/>
  </w:num>
  <w:num w:numId="120" w16cid:durableId="1060862688">
    <w:abstractNumId w:val="119"/>
  </w:num>
  <w:num w:numId="121" w16cid:durableId="671756348">
    <w:abstractNumId w:val="120"/>
  </w:num>
  <w:num w:numId="122" w16cid:durableId="776100234">
    <w:abstractNumId w:val="121"/>
  </w:num>
  <w:num w:numId="123" w16cid:durableId="1303073973">
    <w:abstractNumId w:val="122"/>
  </w:num>
  <w:num w:numId="124" w16cid:durableId="1584532270">
    <w:abstractNumId w:val="123"/>
  </w:num>
  <w:num w:numId="125" w16cid:durableId="174925574">
    <w:abstractNumId w:val="124"/>
  </w:num>
  <w:num w:numId="126" w16cid:durableId="1545869528">
    <w:abstractNumId w:val="125"/>
  </w:num>
  <w:num w:numId="127" w16cid:durableId="1084063110">
    <w:abstractNumId w:val="126"/>
  </w:num>
  <w:num w:numId="128" w16cid:durableId="1063220084">
    <w:abstractNumId w:val="127"/>
  </w:num>
  <w:num w:numId="129" w16cid:durableId="1873229898">
    <w:abstractNumId w:val="128"/>
  </w:num>
  <w:num w:numId="130" w16cid:durableId="986786551">
    <w:abstractNumId w:val="129"/>
  </w:num>
  <w:num w:numId="131" w16cid:durableId="138037362">
    <w:abstractNumId w:val="130"/>
  </w:num>
  <w:num w:numId="132" w16cid:durableId="2029677051">
    <w:abstractNumId w:val="131"/>
  </w:num>
  <w:num w:numId="133" w16cid:durableId="233668348">
    <w:abstractNumId w:val="132"/>
  </w:num>
  <w:num w:numId="134" w16cid:durableId="1794135682">
    <w:abstractNumId w:val="133"/>
  </w:num>
  <w:num w:numId="135" w16cid:durableId="1982730412">
    <w:abstractNumId w:val="134"/>
  </w:num>
  <w:num w:numId="136" w16cid:durableId="1255094787">
    <w:abstractNumId w:val="135"/>
  </w:num>
  <w:num w:numId="137" w16cid:durableId="1127625465">
    <w:abstractNumId w:val="136"/>
  </w:num>
  <w:num w:numId="138" w16cid:durableId="694573351">
    <w:abstractNumId w:val="137"/>
  </w:num>
  <w:num w:numId="139" w16cid:durableId="108399863">
    <w:abstractNumId w:val="138"/>
  </w:num>
  <w:num w:numId="140" w16cid:durableId="495875489">
    <w:abstractNumId w:val="139"/>
  </w:num>
  <w:num w:numId="141" w16cid:durableId="1886260309">
    <w:abstractNumId w:val="140"/>
  </w:num>
  <w:num w:numId="142" w16cid:durableId="950091576">
    <w:abstractNumId w:val="141"/>
  </w:num>
  <w:num w:numId="143" w16cid:durableId="163126933">
    <w:abstractNumId w:val="142"/>
  </w:num>
  <w:num w:numId="144" w16cid:durableId="1784570690">
    <w:abstractNumId w:val="143"/>
  </w:num>
  <w:num w:numId="145" w16cid:durableId="413168626">
    <w:abstractNumId w:val="144"/>
  </w:num>
  <w:num w:numId="146" w16cid:durableId="1748922570">
    <w:abstractNumId w:val="145"/>
  </w:num>
  <w:num w:numId="147" w16cid:durableId="1161508048">
    <w:abstractNumId w:val="146"/>
  </w:num>
  <w:num w:numId="148" w16cid:durableId="1175539481">
    <w:abstractNumId w:val="147"/>
  </w:num>
  <w:num w:numId="149" w16cid:durableId="1082028987">
    <w:abstractNumId w:val="148"/>
  </w:num>
  <w:num w:numId="150" w16cid:durableId="325014643">
    <w:abstractNumId w:val="149"/>
  </w:num>
  <w:num w:numId="151" w16cid:durableId="99498463">
    <w:abstractNumId w:val="150"/>
  </w:num>
  <w:num w:numId="152" w16cid:durableId="1643845592">
    <w:abstractNumId w:val="151"/>
  </w:num>
  <w:num w:numId="153" w16cid:durableId="1636372015">
    <w:abstractNumId w:val="152"/>
  </w:num>
  <w:num w:numId="154" w16cid:durableId="1417703714">
    <w:abstractNumId w:val="153"/>
  </w:num>
  <w:num w:numId="155" w16cid:durableId="11689942">
    <w:abstractNumId w:val="154"/>
  </w:num>
  <w:num w:numId="156" w16cid:durableId="1442919440">
    <w:abstractNumId w:val="155"/>
  </w:num>
  <w:num w:numId="157" w16cid:durableId="13041965">
    <w:abstractNumId w:val="156"/>
  </w:num>
  <w:num w:numId="158" w16cid:durableId="1561357116">
    <w:abstractNumId w:val="157"/>
  </w:num>
  <w:num w:numId="159" w16cid:durableId="670646622">
    <w:abstractNumId w:val="158"/>
  </w:num>
  <w:num w:numId="160" w16cid:durableId="1986203549">
    <w:abstractNumId w:val="159"/>
  </w:num>
  <w:num w:numId="161" w16cid:durableId="863248259">
    <w:abstractNumId w:val="160"/>
  </w:num>
  <w:num w:numId="162" w16cid:durableId="795836265">
    <w:abstractNumId w:val="161"/>
  </w:num>
  <w:num w:numId="163" w16cid:durableId="831869120">
    <w:abstractNumId w:val="162"/>
  </w:num>
  <w:num w:numId="164" w16cid:durableId="420757743">
    <w:abstractNumId w:val="163"/>
  </w:num>
  <w:num w:numId="165" w16cid:durableId="1673992311">
    <w:abstractNumId w:val="164"/>
  </w:num>
  <w:num w:numId="166" w16cid:durableId="1109468056">
    <w:abstractNumId w:val="165"/>
  </w:num>
  <w:num w:numId="167" w16cid:durableId="611941004">
    <w:abstractNumId w:val="166"/>
  </w:num>
  <w:num w:numId="168" w16cid:durableId="377322517">
    <w:abstractNumId w:val="167"/>
  </w:num>
  <w:num w:numId="169" w16cid:durableId="63769498">
    <w:abstractNumId w:val="168"/>
  </w:num>
  <w:num w:numId="170" w16cid:durableId="1241670072">
    <w:abstractNumId w:val="169"/>
  </w:num>
  <w:num w:numId="171" w16cid:durableId="320473885">
    <w:abstractNumId w:val="170"/>
  </w:num>
  <w:num w:numId="172" w16cid:durableId="235475970">
    <w:abstractNumId w:val="171"/>
  </w:num>
  <w:num w:numId="173" w16cid:durableId="1206064602">
    <w:abstractNumId w:val="172"/>
  </w:num>
  <w:num w:numId="174" w16cid:durableId="1909680881">
    <w:abstractNumId w:val="173"/>
  </w:num>
  <w:num w:numId="175" w16cid:durableId="2020544456">
    <w:abstractNumId w:val="174"/>
  </w:num>
  <w:num w:numId="176" w16cid:durableId="405686976">
    <w:abstractNumId w:val="175"/>
  </w:num>
  <w:num w:numId="177" w16cid:durableId="1527061778">
    <w:abstractNumId w:val="176"/>
  </w:num>
  <w:num w:numId="178" w16cid:durableId="37710207">
    <w:abstractNumId w:val="177"/>
  </w:num>
  <w:num w:numId="179" w16cid:durableId="1879930299">
    <w:abstractNumId w:val="178"/>
  </w:num>
  <w:num w:numId="180" w16cid:durableId="1794710374">
    <w:abstractNumId w:val="179"/>
  </w:num>
  <w:num w:numId="181" w16cid:durableId="1228034817">
    <w:abstractNumId w:val="180"/>
  </w:num>
  <w:num w:numId="182" w16cid:durableId="237714709">
    <w:abstractNumId w:val="181"/>
  </w:num>
  <w:num w:numId="183" w16cid:durableId="63069166">
    <w:abstractNumId w:val="182"/>
  </w:num>
  <w:num w:numId="184" w16cid:durableId="277612152">
    <w:abstractNumId w:val="183"/>
  </w:num>
  <w:num w:numId="185" w16cid:durableId="1683163901">
    <w:abstractNumId w:val="184"/>
  </w:num>
  <w:num w:numId="186" w16cid:durableId="1342777620">
    <w:abstractNumId w:val="185"/>
  </w:num>
  <w:num w:numId="187" w16cid:durableId="708185910">
    <w:abstractNumId w:val="186"/>
  </w:num>
  <w:num w:numId="188" w16cid:durableId="1284535691">
    <w:abstractNumId w:val="187"/>
  </w:num>
  <w:num w:numId="189" w16cid:durableId="692998758">
    <w:abstractNumId w:val="188"/>
  </w:num>
  <w:num w:numId="190" w16cid:durableId="1816604069">
    <w:abstractNumId w:val="189"/>
  </w:num>
  <w:num w:numId="191" w16cid:durableId="1261183299">
    <w:abstractNumId w:val="190"/>
  </w:num>
  <w:num w:numId="192" w16cid:durableId="772045581">
    <w:abstractNumId w:val="191"/>
  </w:num>
  <w:num w:numId="193" w16cid:durableId="1699349374">
    <w:abstractNumId w:val="192"/>
  </w:num>
  <w:num w:numId="194" w16cid:durableId="734737341">
    <w:abstractNumId w:val="193"/>
  </w:num>
  <w:num w:numId="195" w16cid:durableId="391928664">
    <w:abstractNumId w:val="194"/>
  </w:num>
  <w:num w:numId="196" w16cid:durableId="106387484">
    <w:abstractNumId w:val="195"/>
  </w:num>
  <w:num w:numId="197" w16cid:durableId="2029864197">
    <w:abstractNumId w:val="196"/>
  </w:num>
  <w:num w:numId="198" w16cid:durableId="174266644">
    <w:abstractNumId w:val="197"/>
  </w:num>
  <w:num w:numId="199" w16cid:durableId="1204827082">
    <w:abstractNumId w:val="198"/>
  </w:num>
  <w:num w:numId="200" w16cid:durableId="2126925406">
    <w:abstractNumId w:val="199"/>
  </w:num>
  <w:num w:numId="201" w16cid:durableId="667169332">
    <w:abstractNumId w:val="200"/>
  </w:num>
  <w:num w:numId="202" w16cid:durableId="851333417">
    <w:abstractNumId w:val="201"/>
  </w:num>
  <w:num w:numId="203" w16cid:durableId="1469516524">
    <w:abstractNumId w:val="202"/>
  </w:num>
  <w:num w:numId="204" w16cid:durableId="823740646">
    <w:abstractNumId w:val="203"/>
  </w:num>
  <w:num w:numId="205" w16cid:durableId="1600017420">
    <w:abstractNumId w:val="204"/>
  </w:num>
  <w:num w:numId="206" w16cid:durableId="515652675">
    <w:abstractNumId w:val="205"/>
  </w:num>
  <w:num w:numId="207" w16cid:durableId="616831685">
    <w:abstractNumId w:val="206"/>
  </w:num>
  <w:num w:numId="208" w16cid:durableId="800999228">
    <w:abstractNumId w:val="207"/>
  </w:num>
  <w:num w:numId="209" w16cid:durableId="103574903">
    <w:abstractNumId w:val="208"/>
  </w:num>
  <w:num w:numId="210" w16cid:durableId="949043366">
    <w:abstractNumId w:val="209"/>
  </w:num>
  <w:num w:numId="211" w16cid:durableId="1535385555">
    <w:abstractNumId w:val="210"/>
  </w:num>
  <w:num w:numId="212" w16cid:durableId="463933242">
    <w:abstractNumId w:val="211"/>
  </w:num>
  <w:num w:numId="213" w16cid:durableId="1254824757">
    <w:abstractNumId w:val="212"/>
  </w:num>
  <w:num w:numId="214" w16cid:durableId="2140485878">
    <w:abstractNumId w:val="213"/>
  </w:num>
  <w:num w:numId="215" w16cid:durableId="2104957122">
    <w:abstractNumId w:val="214"/>
  </w:num>
  <w:num w:numId="216" w16cid:durableId="89355391">
    <w:abstractNumId w:val="215"/>
  </w:num>
  <w:num w:numId="217" w16cid:durableId="1785004167">
    <w:abstractNumId w:val="216"/>
  </w:num>
  <w:num w:numId="218" w16cid:durableId="1478258929">
    <w:abstractNumId w:val="217"/>
  </w:num>
  <w:num w:numId="219" w16cid:durableId="191309395">
    <w:abstractNumId w:val="218"/>
  </w:num>
  <w:num w:numId="220" w16cid:durableId="2090299863">
    <w:abstractNumId w:val="219"/>
  </w:num>
  <w:num w:numId="221" w16cid:durableId="469371782">
    <w:abstractNumId w:val="220"/>
  </w:num>
  <w:num w:numId="222" w16cid:durableId="1460880598">
    <w:abstractNumId w:val="221"/>
  </w:num>
  <w:num w:numId="223" w16cid:durableId="431366949">
    <w:abstractNumId w:val="222"/>
  </w:num>
  <w:num w:numId="224" w16cid:durableId="216820869">
    <w:abstractNumId w:val="223"/>
  </w:num>
  <w:num w:numId="225" w16cid:durableId="2054957913">
    <w:abstractNumId w:val="224"/>
  </w:num>
  <w:num w:numId="226" w16cid:durableId="1110247335">
    <w:abstractNumId w:val="225"/>
  </w:num>
  <w:num w:numId="227" w16cid:durableId="1393500929">
    <w:abstractNumId w:val="226"/>
  </w:num>
  <w:num w:numId="228" w16cid:durableId="652298370">
    <w:abstractNumId w:val="227"/>
  </w:num>
  <w:num w:numId="229" w16cid:durableId="1438401940">
    <w:abstractNumId w:val="228"/>
  </w:num>
  <w:num w:numId="230" w16cid:durableId="2115512589">
    <w:abstractNumId w:val="229"/>
  </w:num>
  <w:num w:numId="231" w16cid:durableId="529148413">
    <w:abstractNumId w:val="230"/>
  </w:num>
  <w:num w:numId="232" w16cid:durableId="187261302">
    <w:abstractNumId w:val="231"/>
  </w:num>
  <w:num w:numId="233" w16cid:durableId="808324102">
    <w:abstractNumId w:val="232"/>
  </w:num>
  <w:num w:numId="234" w16cid:durableId="1984193701">
    <w:abstractNumId w:val="233"/>
  </w:num>
  <w:num w:numId="235" w16cid:durableId="1208495860">
    <w:abstractNumId w:val="234"/>
  </w:num>
  <w:num w:numId="236" w16cid:durableId="2147160081">
    <w:abstractNumId w:val="235"/>
  </w:num>
  <w:num w:numId="237" w16cid:durableId="572392969">
    <w:abstractNumId w:val="236"/>
  </w:num>
  <w:num w:numId="238" w16cid:durableId="814226438">
    <w:abstractNumId w:val="237"/>
  </w:num>
  <w:num w:numId="239" w16cid:durableId="1435705182">
    <w:abstractNumId w:val="238"/>
  </w:num>
  <w:num w:numId="240" w16cid:durableId="302272292">
    <w:abstractNumId w:val="239"/>
  </w:num>
  <w:num w:numId="241" w16cid:durableId="1882285331">
    <w:abstractNumId w:val="240"/>
  </w:num>
  <w:num w:numId="242" w16cid:durableId="1182817085">
    <w:abstractNumId w:val="241"/>
  </w:num>
  <w:num w:numId="243" w16cid:durableId="232618309">
    <w:abstractNumId w:val="242"/>
  </w:num>
  <w:num w:numId="244" w16cid:durableId="520314330">
    <w:abstractNumId w:val="243"/>
  </w:num>
  <w:num w:numId="245" w16cid:durableId="754084311">
    <w:abstractNumId w:val="244"/>
  </w:num>
  <w:num w:numId="246" w16cid:durableId="721831418">
    <w:abstractNumId w:val="245"/>
  </w:num>
  <w:num w:numId="247" w16cid:durableId="1150439149">
    <w:abstractNumId w:val="246"/>
  </w:num>
  <w:num w:numId="248" w16cid:durableId="261299163">
    <w:abstractNumId w:val="247"/>
  </w:num>
  <w:num w:numId="249" w16cid:durableId="1219852922">
    <w:abstractNumId w:val="248"/>
  </w:num>
  <w:num w:numId="250" w16cid:durableId="1803107947">
    <w:abstractNumId w:val="249"/>
  </w:num>
  <w:num w:numId="251" w16cid:durableId="1285423508">
    <w:abstractNumId w:val="250"/>
  </w:num>
  <w:num w:numId="252" w16cid:durableId="963851854">
    <w:abstractNumId w:val="251"/>
  </w:num>
  <w:num w:numId="253" w16cid:durableId="328093661">
    <w:abstractNumId w:val="252"/>
  </w:num>
  <w:num w:numId="254" w16cid:durableId="370420590">
    <w:abstractNumId w:val="253"/>
  </w:num>
  <w:num w:numId="255" w16cid:durableId="1158350699">
    <w:abstractNumId w:val="254"/>
  </w:num>
  <w:num w:numId="256" w16cid:durableId="1402828455">
    <w:abstractNumId w:val="255"/>
  </w:num>
  <w:num w:numId="257" w16cid:durableId="905067096">
    <w:abstractNumId w:val="256"/>
  </w:num>
  <w:num w:numId="258" w16cid:durableId="78598042">
    <w:abstractNumId w:val="257"/>
  </w:num>
  <w:num w:numId="259" w16cid:durableId="247930618">
    <w:abstractNumId w:val="258"/>
  </w:num>
  <w:num w:numId="260" w16cid:durableId="464857308">
    <w:abstractNumId w:val="259"/>
  </w:num>
  <w:num w:numId="261" w16cid:durableId="1134374322">
    <w:abstractNumId w:val="260"/>
  </w:num>
  <w:num w:numId="262" w16cid:durableId="1105887053">
    <w:abstractNumId w:val="261"/>
  </w:num>
  <w:num w:numId="263" w16cid:durableId="66848910">
    <w:abstractNumId w:val="262"/>
  </w:num>
  <w:num w:numId="264" w16cid:durableId="1320957739">
    <w:abstractNumId w:val="263"/>
  </w:num>
  <w:num w:numId="265" w16cid:durableId="776758878">
    <w:abstractNumId w:val="264"/>
  </w:num>
  <w:num w:numId="266" w16cid:durableId="2096201688">
    <w:abstractNumId w:val="265"/>
  </w:num>
  <w:num w:numId="267" w16cid:durableId="1437601695">
    <w:abstractNumId w:val="266"/>
  </w:num>
  <w:num w:numId="268" w16cid:durableId="2026244629">
    <w:abstractNumId w:val="267"/>
  </w:num>
  <w:num w:numId="269" w16cid:durableId="2072652912">
    <w:abstractNumId w:val="268"/>
  </w:num>
  <w:num w:numId="270" w16cid:durableId="120079424">
    <w:abstractNumId w:val="269"/>
  </w:num>
  <w:num w:numId="271" w16cid:durableId="2146972292">
    <w:abstractNumId w:val="270"/>
  </w:num>
  <w:num w:numId="272" w16cid:durableId="862741961">
    <w:abstractNumId w:val="271"/>
  </w:num>
  <w:num w:numId="273" w16cid:durableId="631250028">
    <w:abstractNumId w:val="272"/>
  </w:num>
  <w:num w:numId="274" w16cid:durableId="282461794">
    <w:abstractNumId w:val="273"/>
  </w:num>
  <w:num w:numId="275" w16cid:durableId="2082867523">
    <w:abstractNumId w:val="274"/>
  </w:num>
  <w:num w:numId="276" w16cid:durableId="228999796">
    <w:abstractNumId w:val="275"/>
  </w:num>
  <w:num w:numId="277" w16cid:durableId="588931947">
    <w:abstractNumId w:val="276"/>
  </w:num>
  <w:num w:numId="278" w16cid:durableId="1399789647">
    <w:abstractNumId w:val="277"/>
  </w:num>
  <w:num w:numId="279" w16cid:durableId="1216550000">
    <w:abstractNumId w:val="278"/>
  </w:num>
  <w:num w:numId="280" w16cid:durableId="987981108">
    <w:abstractNumId w:val="279"/>
  </w:num>
  <w:num w:numId="281" w16cid:durableId="1323316802">
    <w:abstractNumId w:val="280"/>
  </w:num>
  <w:num w:numId="282" w16cid:durableId="811290651">
    <w:abstractNumId w:val="281"/>
  </w:num>
  <w:num w:numId="283" w16cid:durableId="1794591052">
    <w:abstractNumId w:val="282"/>
  </w:num>
  <w:num w:numId="284" w16cid:durableId="697509005">
    <w:abstractNumId w:val="283"/>
  </w:num>
  <w:num w:numId="285" w16cid:durableId="1857184098">
    <w:abstractNumId w:val="284"/>
  </w:num>
  <w:num w:numId="286" w16cid:durableId="1226602443">
    <w:abstractNumId w:val="285"/>
  </w:num>
  <w:num w:numId="287" w16cid:durableId="191309896">
    <w:abstractNumId w:val="286"/>
  </w:num>
  <w:num w:numId="288" w16cid:durableId="36784716">
    <w:abstractNumId w:val="287"/>
  </w:num>
  <w:num w:numId="289" w16cid:durableId="2018191798">
    <w:abstractNumId w:val="288"/>
  </w:num>
  <w:num w:numId="290" w16cid:durableId="1803303534">
    <w:abstractNumId w:val="289"/>
  </w:num>
  <w:num w:numId="291" w16cid:durableId="1479541702">
    <w:abstractNumId w:val="290"/>
  </w:num>
  <w:num w:numId="292" w16cid:durableId="1847088734">
    <w:abstractNumId w:val="291"/>
  </w:num>
  <w:num w:numId="293" w16cid:durableId="442503370">
    <w:abstractNumId w:val="292"/>
  </w:num>
  <w:num w:numId="294" w16cid:durableId="1268197786">
    <w:abstractNumId w:val="293"/>
  </w:num>
  <w:num w:numId="295" w16cid:durableId="1070663756">
    <w:abstractNumId w:val="294"/>
  </w:num>
  <w:num w:numId="296" w16cid:durableId="1956212283">
    <w:abstractNumId w:val="295"/>
  </w:num>
  <w:num w:numId="297" w16cid:durableId="609513960">
    <w:abstractNumId w:val="296"/>
  </w:num>
  <w:num w:numId="298" w16cid:durableId="551622712">
    <w:abstractNumId w:val="297"/>
  </w:num>
  <w:num w:numId="299" w16cid:durableId="1550609991">
    <w:abstractNumId w:val="298"/>
  </w:num>
  <w:num w:numId="300" w16cid:durableId="1535922974">
    <w:abstractNumId w:val="299"/>
  </w:num>
  <w:num w:numId="301" w16cid:durableId="1570574947">
    <w:abstractNumId w:val="300"/>
  </w:num>
  <w:num w:numId="302" w16cid:durableId="312833153">
    <w:abstractNumId w:val="301"/>
  </w:num>
  <w:num w:numId="303" w16cid:durableId="961110564">
    <w:abstractNumId w:val="302"/>
  </w:num>
  <w:num w:numId="304" w16cid:durableId="1166091685">
    <w:abstractNumId w:val="303"/>
  </w:num>
  <w:num w:numId="305" w16cid:durableId="1581791902">
    <w:abstractNumId w:val="304"/>
  </w:num>
  <w:num w:numId="306" w16cid:durableId="88159353">
    <w:abstractNumId w:val="305"/>
  </w:num>
  <w:num w:numId="307" w16cid:durableId="1387027807">
    <w:abstractNumId w:val="306"/>
  </w:num>
  <w:num w:numId="308" w16cid:durableId="1473716991">
    <w:abstractNumId w:val="307"/>
  </w:num>
  <w:num w:numId="309" w16cid:durableId="1248268445">
    <w:abstractNumId w:val="308"/>
  </w:num>
  <w:num w:numId="310" w16cid:durableId="2146000054">
    <w:abstractNumId w:val="309"/>
  </w:num>
  <w:num w:numId="311" w16cid:durableId="176963948">
    <w:abstractNumId w:val="310"/>
  </w:num>
  <w:num w:numId="312" w16cid:durableId="145585937">
    <w:abstractNumId w:val="311"/>
  </w:num>
  <w:num w:numId="313" w16cid:durableId="454445155">
    <w:abstractNumId w:val="312"/>
  </w:num>
  <w:num w:numId="314" w16cid:durableId="1031031452">
    <w:abstractNumId w:val="313"/>
  </w:num>
  <w:num w:numId="315" w16cid:durableId="2064676449">
    <w:abstractNumId w:val="314"/>
  </w:num>
  <w:num w:numId="316" w16cid:durableId="755591923">
    <w:abstractNumId w:val="315"/>
  </w:num>
  <w:num w:numId="317" w16cid:durableId="742875698">
    <w:abstractNumId w:val="316"/>
  </w:num>
  <w:num w:numId="318" w16cid:durableId="1520512337">
    <w:abstractNumId w:val="317"/>
  </w:num>
  <w:num w:numId="319" w16cid:durableId="764376795">
    <w:abstractNumId w:val="318"/>
  </w:num>
  <w:num w:numId="320" w16cid:durableId="68239164">
    <w:abstractNumId w:val="319"/>
  </w:num>
  <w:num w:numId="321" w16cid:durableId="543762143">
    <w:abstractNumId w:val="320"/>
  </w:num>
  <w:num w:numId="322" w16cid:durableId="84427001">
    <w:abstractNumId w:val="321"/>
  </w:num>
  <w:num w:numId="323" w16cid:durableId="1296330745">
    <w:abstractNumId w:val="322"/>
  </w:num>
  <w:num w:numId="324" w16cid:durableId="1847792923">
    <w:abstractNumId w:val="323"/>
  </w:num>
  <w:num w:numId="325" w16cid:durableId="1725062614">
    <w:abstractNumId w:val="324"/>
  </w:num>
  <w:num w:numId="326" w16cid:durableId="891963833">
    <w:abstractNumId w:val="325"/>
  </w:num>
  <w:num w:numId="327" w16cid:durableId="2136170085">
    <w:abstractNumId w:val="326"/>
  </w:num>
  <w:num w:numId="328" w16cid:durableId="246883644">
    <w:abstractNumId w:val="327"/>
  </w:num>
  <w:num w:numId="329" w16cid:durableId="546065191">
    <w:abstractNumId w:val="328"/>
  </w:num>
  <w:num w:numId="330" w16cid:durableId="1259751632">
    <w:abstractNumId w:val="329"/>
  </w:num>
  <w:num w:numId="331" w16cid:durableId="263264945">
    <w:abstractNumId w:val="330"/>
  </w:num>
  <w:num w:numId="332" w16cid:durableId="871187000">
    <w:abstractNumId w:val="331"/>
  </w:num>
  <w:num w:numId="333" w16cid:durableId="709650527">
    <w:abstractNumId w:val="332"/>
  </w:num>
  <w:num w:numId="334" w16cid:durableId="1070617240">
    <w:abstractNumId w:val="333"/>
  </w:num>
  <w:num w:numId="335" w16cid:durableId="1676952058">
    <w:abstractNumId w:val="334"/>
  </w:num>
  <w:num w:numId="336" w16cid:durableId="1682126425">
    <w:abstractNumId w:val="335"/>
  </w:num>
  <w:num w:numId="337" w16cid:durableId="879970990">
    <w:abstractNumId w:val="336"/>
  </w:num>
  <w:num w:numId="338" w16cid:durableId="710496051">
    <w:abstractNumId w:val="337"/>
  </w:num>
  <w:num w:numId="339" w16cid:durableId="202524529">
    <w:abstractNumId w:val="338"/>
  </w:num>
  <w:num w:numId="340" w16cid:durableId="1861698923">
    <w:abstractNumId w:val="339"/>
  </w:num>
  <w:num w:numId="341" w16cid:durableId="1280181962">
    <w:abstractNumId w:val="340"/>
  </w:num>
  <w:num w:numId="342" w16cid:durableId="816189114">
    <w:abstractNumId w:val="341"/>
  </w:num>
  <w:num w:numId="343" w16cid:durableId="458039033">
    <w:abstractNumId w:val="342"/>
  </w:num>
  <w:num w:numId="344" w16cid:durableId="1888223314">
    <w:abstractNumId w:val="343"/>
  </w:num>
  <w:num w:numId="345" w16cid:durableId="172497461">
    <w:abstractNumId w:val="344"/>
  </w:num>
  <w:num w:numId="346" w16cid:durableId="353115321">
    <w:abstractNumId w:val="345"/>
  </w:num>
  <w:num w:numId="347" w16cid:durableId="548033324">
    <w:abstractNumId w:val="346"/>
  </w:num>
  <w:num w:numId="348" w16cid:durableId="377975418">
    <w:abstractNumId w:val="347"/>
  </w:num>
  <w:num w:numId="349" w16cid:durableId="1889949157">
    <w:abstractNumId w:val="348"/>
  </w:num>
  <w:num w:numId="350" w16cid:durableId="2090930206">
    <w:abstractNumId w:val="349"/>
  </w:num>
  <w:num w:numId="351" w16cid:durableId="1969435752">
    <w:abstractNumId w:val="350"/>
  </w:num>
  <w:num w:numId="352" w16cid:durableId="614335299">
    <w:abstractNumId w:val="351"/>
  </w:num>
  <w:num w:numId="353" w16cid:durableId="1090152105">
    <w:abstractNumId w:val="352"/>
  </w:num>
  <w:num w:numId="354" w16cid:durableId="654064789">
    <w:abstractNumId w:val="353"/>
  </w:num>
  <w:num w:numId="355" w16cid:durableId="1591086024">
    <w:abstractNumId w:val="354"/>
  </w:num>
  <w:num w:numId="356" w16cid:durableId="982200946">
    <w:abstractNumId w:val="355"/>
  </w:num>
  <w:num w:numId="357" w16cid:durableId="231014837">
    <w:abstractNumId w:val="356"/>
  </w:num>
  <w:num w:numId="358" w16cid:durableId="1018233590">
    <w:abstractNumId w:val="357"/>
  </w:num>
  <w:num w:numId="359" w16cid:durableId="969290312">
    <w:abstractNumId w:val="358"/>
  </w:num>
  <w:num w:numId="360" w16cid:durableId="654529492">
    <w:abstractNumId w:val="359"/>
  </w:num>
  <w:num w:numId="361" w16cid:durableId="808206417">
    <w:abstractNumId w:val="360"/>
  </w:num>
  <w:num w:numId="362" w16cid:durableId="792794660">
    <w:abstractNumId w:val="361"/>
  </w:num>
  <w:num w:numId="363" w16cid:durableId="337540838">
    <w:abstractNumId w:val="362"/>
  </w:num>
  <w:num w:numId="364" w16cid:durableId="377357184">
    <w:abstractNumId w:val="363"/>
  </w:num>
  <w:num w:numId="365" w16cid:durableId="2050295179">
    <w:abstractNumId w:val="364"/>
  </w:num>
  <w:num w:numId="366" w16cid:durableId="1169910729">
    <w:abstractNumId w:val="365"/>
  </w:num>
  <w:num w:numId="367" w16cid:durableId="978195614">
    <w:abstractNumId w:val="366"/>
  </w:num>
  <w:num w:numId="368" w16cid:durableId="440610836">
    <w:abstractNumId w:val="367"/>
  </w:num>
  <w:num w:numId="369" w16cid:durableId="499778597">
    <w:abstractNumId w:val="368"/>
  </w:num>
  <w:num w:numId="370" w16cid:durableId="572816675">
    <w:abstractNumId w:val="369"/>
  </w:num>
  <w:num w:numId="371" w16cid:durableId="1869172722">
    <w:abstractNumId w:val="370"/>
  </w:num>
  <w:num w:numId="372" w16cid:durableId="873495130">
    <w:abstractNumId w:val="371"/>
  </w:num>
  <w:num w:numId="373" w16cid:durableId="548733862">
    <w:abstractNumId w:val="372"/>
  </w:num>
  <w:num w:numId="374" w16cid:durableId="804390422">
    <w:abstractNumId w:val="373"/>
  </w:num>
  <w:num w:numId="375" w16cid:durableId="461193501">
    <w:abstractNumId w:val="374"/>
  </w:num>
  <w:num w:numId="376" w16cid:durableId="987055156">
    <w:abstractNumId w:val="375"/>
  </w:num>
  <w:num w:numId="377" w16cid:durableId="1322660340">
    <w:abstractNumId w:val="376"/>
  </w:num>
  <w:num w:numId="378" w16cid:durableId="465272118">
    <w:abstractNumId w:val="377"/>
  </w:num>
  <w:num w:numId="379" w16cid:durableId="1567646650">
    <w:abstractNumId w:val="378"/>
  </w:num>
  <w:num w:numId="380" w16cid:durableId="518937346">
    <w:abstractNumId w:val="379"/>
  </w:num>
  <w:num w:numId="381" w16cid:durableId="347997110">
    <w:abstractNumId w:val="380"/>
  </w:num>
  <w:num w:numId="382" w16cid:durableId="135343631">
    <w:abstractNumId w:val="381"/>
  </w:num>
  <w:num w:numId="383" w16cid:durableId="952327326">
    <w:abstractNumId w:val="382"/>
  </w:num>
  <w:num w:numId="384" w16cid:durableId="1498885856">
    <w:abstractNumId w:val="383"/>
  </w:num>
  <w:num w:numId="385" w16cid:durableId="175534030">
    <w:abstractNumId w:val="384"/>
  </w:num>
  <w:num w:numId="386" w16cid:durableId="163710476">
    <w:abstractNumId w:val="385"/>
  </w:num>
  <w:num w:numId="387" w16cid:durableId="471949274">
    <w:abstractNumId w:val="386"/>
  </w:num>
  <w:num w:numId="388" w16cid:durableId="2052337729">
    <w:abstractNumId w:val="387"/>
  </w:num>
  <w:num w:numId="389" w16cid:durableId="2085301586">
    <w:abstractNumId w:val="388"/>
  </w:num>
  <w:num w:numId="390" w16cid:durableId="1904488336">
    <w:abstractNumId w:val="389"/>
  </w:num>
  <w:num w:numId="391" w16cid:durableId="1474525157">
    <w:abstractNumId w:val="390"/>
  </w:num>
  <w:num w:numId="392" w16cid:durableId="1377240880">
    <w:abstractNumId w:val="391"/>
  </w:num>
  <w:num w:numId="393" w16cid:durableId="1642036582">
    <w:abstractNumId w:val="392"/>
  </w:num>
  <w:num w:numId="394" w16cid:durableId="219362668">
    <w:abstractNumId w:val="393"/>
  </w:num>
  <w:num w:numId="395" w16cid:durableId="484129220">
    <w:abstractNumId w:val="394"/>
  </w:num>
  <w:num w:numId="396" w16cid:durableId="1577320774">
    <w:abstractNumId w:val="395"/>
  </w:num>
  <w:num w:numId="397" w16cid:durableId="51084894">
    <w:abstractNumId w:val="396"/>
  </w:num>
  <w:num w:numId="398" w16cid:durableId="726296072">
    <w:abstractNumId w:val="397"/>
  </w:num>
  <w:num w:numId="399" w16cid:durableId="434056535">
    <w:abstractNumId w:val="398"/>
  </w:num>
  <w:num w:numId="400" w16cid:durableId="694119200">
    <w:abstractNumId w:val="399"/>
  </w:num>
  <w:num w:numId="401" w16cid:durableId="1831362935">
    <w:abstractNumId w:val="400"/>
  </w:num>
  <w:num w:numId="402" w16cid:durableId="1881893633">
    <w:abstractNumId w:val="401"/>
  </w:num>
  <w:num w:numId="403" w16cid:durableId="1708874331">
    <w:abstractNumId w:val="402"/>
  </w:num>
  <w:num w:numId="404" w16cid:durableId="287708077">
    <w:abstractNumId w:val="403"/>
  </w:num>
  <w:num w:numId="405" w16cid:durableId="425931023">
    <w:abstractNumId w:val="404"/>
  </w:num>
  <w:num w:numId="406" w16cid:durableId="1241988124">
    <w:abstractNumId w:val="405"/>
  </w:num>
  <w:num w:numId="407" w16cid:durableId="997465136">
    <w:abstractNumId w:val="406"/>
  </w:num>
  <w:num w:numId="408" w16cid:durableId="473379609">
    <w:abstractNumId w:val="407"/>
  </w:num>
  <w:num w:numId="409" w16cid:durableId="2087805367">
    <w:abstractNumId w:val="408"/>
  </w:num>
  <w:num w:numId="410" w16cid:durableId="65808762">
    <w:abstractNumId w:val="409"/>
  </w:num>
  <w:num w:numId="411" w16cid:durableId="1539121891">
    <w:abstractNumId w:val="410"/>
  </w:num>
  <w:num w:numId="412" w16cid:durableId="316299200">
    <w:abstractNumId w:val="411"/>
  </w:num>
  <w:num w:numId="413" w16cid:durableId="875239812">
    <w:abstractNumId w:val="412"/>
  </w:num>
  <w:num w:numId="414" w16cid:durableId="131557490">
    <w:abstractNumId w:val="413"/>
  </w:num>
  <w:num w:numId="415" w16cid:durableId="816264629">
    <w:abstractNumId w:val="414"/>
  </w:num>
  <w:num w:numId="416" w16cid:durableId="268783767">
    <w:abstractNumId w:val="415"/>
  </w:num>
  <w:num w:numId="417" w16cid:durableId="1846095370">
    <w:abstractNumId w:val="416"/>
  </w:num>
  <w:num w:numId="418" w16cid:durableId="39525008">
    <w:abstractNumId w:val="417"/>
  </w:num>
  <w:num w:numId="419" w16cid:durableId="1078598372">
    <w:abstractNumId w:val="418"/>
  </w:num>
  <w:num w:numId="420" w16cid:durableId="1198161012">
    <w:abstractNumId w:val="419"/>
  </w:num>
  <w:num w:numId="421" w16cid:durableId="874735437">
    <w:abstractNumId w:val="420"/>
  </w:num>
  <w:num w:numId="422" w16cid:durableId="929436221">
    <w:abstractNumId w:val="421"/>
  </w:num>
  <w:num w:numId="423" w16cid:durableId="1810322022">
    <w:abstractNumId w:val="422"/>
  </w:num>
  <w:num w:numId="424" w16cid:durableId="1284848946">
    <w:abstractNumId w:val="423"/>
  </w:num>
  <w:num w:numId="425" w16cid:durableId="1849058966">
    <w:abstractNumId w:val="424"/>
  </w:num>
  <w:num w:numId="426" w16cid:durableId="1685013472">
    <w:abstractNumId w:val="425"/>
  </w:num>
  <w:num w:numId="427" w16cid:durableId="447822493">
    <w:abstractNumId w:val="426"/>
  </w:num>
  <w:num w:numId="428" w16cid:durableId="1561289569">
    <w:abstractNumId w:val="427"/>
  </w:num>
  <w:num w:numId="429" w16cid:durableId="1599406165">
    <w:abstractNumId w:val="428"/>
  </w:num>
  <w:num w:numId="430" w16cid:durableId="1840465042">
    <w:abstractNumId w:val="429"/>
  </w:num>
  <w:num w:numId="431" w16cid:durableId="1691249850">
    <w:abstractNumId w:val="430"/>
  </w:num>
  <w:num w:numId="432" w16cid:durableId="1668291948">
    <w:abstractNumId w:val="431"/>
  </w:num>
  <w:num w:numId="433" w16cid:durableId="1570189898">
    <w:abstractNumId w:val="432"/>
  </w:num>
  <w:num w:numId="434" w16cid:durableId="1877232822">
    <w:abstractNumId w:val="433"/>
  </w:num>
  <w:num w:numId="435" w16cid:durableId="625503314">
    <w:abstractNumId w:val="434"/>
  </w:num>
  <w:num w:numId="436" w16cid:durableId="1112095298">
    <w:abstractNumId w:val="435"/>
  </w:num>
  <w:num w:numId="437" w16cid:durableId="620772247">
    <w:abstractNumId w:val="436"/>
  </w:num>
  <w:num w:numId="438" w16cid:durableId="1257134521">
    <w:abstractNumId w:val="437"/>
  </w:num>
  <w:num w:numId="439" w16cid:durableId="1187207317">
    <w:abstractNumId w:val="438"/>
  </w:num>
  <w:num w:numId="440" w16cid:durableId="242762059">
    <w:abstractNumId w:val="439"/>
  </w:num>
  <w:num w:numId="441" w16cid:durableId="623537726">
    <w:abstractNumId w:val="440"/>
  </w:num>
  <w:num w:numId="442" w16cid:durableId="424544102">
    <w:abstractNumId w:val="441"/>
  </w:num>
  <w:num w:numId="443" w16cid:durableId="1915041113">
    <w:abstractNumId w:val="442"/>
  </w:num>
  <w:num w:numId="444" w16cid:durableId="1331330144">
    <w:abstractNumId w:val="443"/>
  </w:num>
  <w:num w:numId="445" w16cid:durableId="1227492547">
    <w:abstractNumId w:val="444"/>
  </w:num>
  <w:num w:numId="446" w16cid:durableId="1427576154">
    <w:abstractNumId w:val="445"/>
  </w:num>
  <w:num w:numId="447" w16cid:durableId="1165824583">
    <w:abstractNumId w:val="446"/>
  </w:num>
  <w:num w:numId="448" w16cid:durableId="1456830506">
    <w:abstractNumId w:val="447"/>
  </w:num>
  <w:num w:numId="449" w16cid:durableId="693068807">
    <w:abstractNumId w:val="448"/>
  </w:num>
  <w:num w:numId="450" w16cid:durableId="977607800">
    <w:abstractNumId w:val="449"/>
  </w:num>
  <w:num w:numId="451" w16cid:durableId="1792089352">
    <w:abstractNumId w:val="450"/>
  </w:num>
  <w:num w:numId="452" w16cid:durableId="1638997367">
    <w:abstractNumId w:val="451"/>
  </w:num>
  <w:num w:numId="453" w16cid:durableId="40594956">
    <w:abstractNumId w:val="452"/>
  </w:num>
  <w:num w:numId="454" w16cid:durableId="85274661">
    <w:abstractNumId w:val="453"/>
  </w:num>
  <w:num w:numId="455" w16cid:durableId="1100446439">
    <w:abstractNumId w:val="454"/>
  </w:num>
  <w:num w:numId="456" w16cid:durableId="861044092">
    <w:abstractNumId w:val="455"/>
  </w:num>
  <w:num w:numId="457" w16cid:durableId="1652058580">
    <w:abstractNumId w:val="456"/>
  </w:num>
  <w:num w:numId="458" w16cid:durableId="1240553279">
    <w:abstractNumId w:val="457"/>
  </w:num>
  <w:num w:numId="459" w16cid:durableId="1512137107">
    <w:abstractNumId w:val="458"/>
  </w:num>
  <w:num w:numId="460" w16cid:durableId="268316118">
    <w:abstractNumId w:val="459"/>
  </w:num>
  <w:num w:numId="461" w16cid:durableId="626275938">
    <w:abstractNumId w:val="460"/>
  </w:num>
  <w:num w:numId="462" w16cid:durableId="17661828">
    <w:abstractNumId w:val="461"/>
  </w:num>
  <w:num w:numId="463" w16cid:durableId="1219053929">
    <w:abstractNumId w:val="462"/>
  </w:num>
  <w:num w:numId="464" w16cid:durableId="271861674">
    <w:abstractNumId w:val="463"/>
  </w:num>
  <w:num w:numId="465" w16cid:durableId="2115009786">
    <w:abstractNumId w:val="464"/>
  </w:num>
  <w:num w:numId="466" w16cid:durableId="1768505184">
    <w:abstractNumId w:val="465"/>
  </w:num>
  <w:num w:numId="467" w16cid:durableId="1975677430">
    <w:abstractNumId w:val="466"/>
  </w:num>
  <w:num w:numId="468" w16cid:durableId="876551172">
    <w:abstractNumId w:val="467"/>
  </w:num>
  <w:num w:numId="469" w16cid:durableId="1875266467">
    <w:abstractNumId w:val="468"/>
  </w:num>
  <w:num w:numId="470" w16cid:durableId="70155806">
    <w:abstractNumId w:val="469"/>
  </w:num>
  <w:num w:numId="471" w16cid:durableId="573004901">
    <w:abstractNumId w:val="470"/>
  </w:num>
  <w:num w:numId="472" w16cid:durableId="1512255478">
    <w:abstractNumId w:val="471"/>
  </w:num>
  <w:num w:numId="473" w16cid:durableId="998119185">
    <w:abstractNumId w:val="472"/>
  </w:num>
  <w:num w:numId="474" w16cid:durableId="177626289">
    <w:abstractNumId w:val="473"/>
  </w:num>
  <w:num w:numId="475" w16cid:durableId="1148401573">
    <w:abstractNumId w:val="474"/>
  </w:num>
  <w:num w:numId="476" w16cid:durableId="35981137">
    <w:abstractNumId w:val="475"/>
  </w:num>
  <w:num w:numId="477" w16cid:durableId="1514103302">
    <w:abstractNumId w:val="476"/>
  </w:num>
  <w:num w:numId="478" w16cid:durableId="1586962277">
    <w:abstractNumId w:val="477"/>
  </w:num>
  <w:num w:numId="479" w16cid:durableId="355614960">
    <w:abstractNumId w:val="478"/>
  </w:num>
  <w:num w:numId="480" w16cid:durableId="196819799">
    <w:abstractNumId w:val="479"/>
  </w:num>
  <w:num w:numId="481" w16cid:durableId="1251963435">
    <w:abstractNumId w:val="480"/>
  </w:num>
  <w:num w:numId="482" w16cid:durableId="893738785">
    <w:abstractNumId w:val="481"/>
  </w:num>
  <w:num w:numId="483" w16cid:durableId="1110854650">
    <w:abstractNumId w:val="482"/>
  </w:num>
  <w:num w:numId="484" w16cid:durableId="107313473">
    <w:abstractNumId w:val="483"/>
  </w:num>
  <w:num w:numId="485" w16cid:durableId="1973556880">
    <w:abstractNumId w:val="484"/>
  </w:num>
  <w:num w:numId="486" w16cid:durableId="940919855">
    <w:abstractNumId w:val="485"/>
  </w:num>
  <w:num w:numId="487" w16cid:durableId="1858763782">
    <w:abstractNumId w:val="486"/>
  </w:num>
  <w:num w:numId="488" w16cid:durableId="1278099043">
    <w:abstractNumId w:val="487"/>
  </w:num>
  <w:num w:numId="489" w16cid:durableId="583414055">
    <w:abstractNumId w:val="488"/>
  </w:num>
  <w:num w:numId="490" w16cid:durableId="1663463618">
    <w:abstractNumId w:val="489"/>
  </w:num>
  <w:num w:numId="491" w16cid:durableId="140779694">
    <w:abstractNumId w:val="490"/>
  </w:num>
  <w:num w:numId="492" w16cid:durableId="1888057259">
    <w:abstractNumId w:val="491"/>
  </w:num>
  <w:num w:numId="493" w16cid:durableId="927232445">
    <w:abstractNumId w:val="492"/>
  </w:num>
  <w:num w:numId="494" w16cid:durableId="518278587">
    <w:abstractNumId w:val="493"/>
  </w:num>
  <w:num w:numId="495" w16cid:durableId="1270047437">
    <w:abstractNumId w:val="494"/>
  </w:num>
  <w:num w:numId="496" w16cid:durableId="705789280">
    <w:abstractNumId w:val="495"/>
  </w:num>
  <w:num w:numId="497" w16cid:durableId="467357853">
    <w:abstractNumId w:val="496"/>
  </w:num>
  <w:num w:numId="498" w16cid:durableId="1520393895">
    <w:abstractNumId w:val="497"/>
  </w:num>
  <w:num w:numId="499" w16cid:durableId="2041200356">
    <w:abstractNumId w:val="498"/>
  </w:num>
  <w:num w:numId="500" w16cid:durableId="1609892231">
    <w:abstractNumId w:val="499"/>
  </w:num>
  <w:num w:numId="501" w16cid:durableId="1176387230">
    <w:abstractNumId w:val="500"/>
  </w:num>
  <w:num w:numId="502" w16cid:durableId="1834838606">
    <w:abstractNumId w:val="501"/>
  </w:num>
  <w:num w:numId="503" w16cid:durableId="303046821">
    <w:abstractNumId w:val="502"/>
  </w:num>
  <w:num w:numId="504" w16cid:durableId="78647504">
    <w:abstractNumId w:val="503"/>
  </w:num>
  <w:num w:numId="505" w16cid:durableId="567227368">
    <w:abstractNumId w:val="504"/>
  </w:num>
  <w:num w:numId="506" w16cid:durableId="142703485">
    <w:abstractNumId w:val="505"/>
  </w:num>
  <w:num w:numId="507" w16cid:durableId="1221137583">
    <w:abstractNumId w:val="506"/>
  </w:num>
  <w:num w:numId="508" w16cid:durableId="610548037">
    <w:abstractNumId w:val="507"/>
  </w:num>
  <w:num w:numId="509" w16cid:durableId="1245069458">
    <w:abstractNumId w:val="508"/>
  </w:num>
  <w:num w:numId="510" w16cid:durableId="1439719660">
    <w:abstractNumId w:val="509"/>
  </w:num>
  <w:num w:numId="511" w16cid:durableId="294718357">
    <w:abstractNumId w:val="510"/>
  </w:num>
  <w:num w:numId="512" w16cid:durableId="358362252">
    <w:abstractNumId w:val="511"/>
  </w:num>
  <w:num w:numId="513" w16cid:durableId="781073614">
    <w:abstractNumId w:val="512"/>
  </w:num>
  <w:num w:numId="514" w16cid:durableId="1582369720">
    <w:abstractNumId w:val="513"/>
  </w:num>
  <w:num w:numId="515" w16cid:durableId="1137727100">
    <w:abstractNumId w:val="514"/>
  </w:num>
  <w:num w:numId="516" w16cid:durableId="674310696">
    <w:abstractNumId w:val="515"/>
  </w:num>
  <w:num w:numId="517" w16cid:durableId="101536937">
    <w:abstractNumId w:val="516"/>
  </w:num>
  <w:num w:numId="518" w16cid:durableId="317729045">
    <w:abstractNumId w:val="517"/>
  </w:num>
  <w:num w:numId="519" w16cid:durableId="845099092">
    <w:abstractNumId w:val="518"/>
  </w:num>
  <w:num w:numId="520" w16cid:durableId="965353832">
    <w:abstractNumId w:val="519"/>
  </w:num>
  <w:num w:numId="521" w16cid:durableId="1553956750">
    <w:abstractNumId w:val="520"/>
  </w:num>
  <w:num w:numId="522" w16cid:durableId="971596526">
    <w:abstractNumId w:val="521"/>
  </w:num>
  <w:num w:numId="523" w16cid:durableId="522479979">
    <w:abstractNumId w:val="522"/>
  </w:num>
  <w:num w:numId="524" w16cid:durableId="219757803">
    <w:abstractNumId w:val="523"/>
  </w:num>
  <w:num w:numId="525" w16cid:durableId="1354453668">
    <w:abstractNumId w:val="524"/>
  </w:num>
  <w:num w:numId="526" w16cid:durableId="603461741">
    <w:abstractNumId w:val="525"/>
  </w:num>
  <w:num w:numId="527" w16cid:durableId="873347689">
    <w:abstractNumId w:val="526"/>
  </w:num>
  <w:num w:numId="528" w16cid:durableId="125507900">
    <w:abstractNumId w:val="527"/>
  </w:num>
  <w:num w:numId="529" w16cid:durableId="1505196782">
    <w:abstractNumId w:val="528"/>
  </w:num>
  <w:num w:numId="530" w16cid:durableId="1322923579">
    <w:abstractNumId w:val="529"/>
  </w:num>
  <w:num w:numId="531" w16cid:durableId="1012150317">
    <w:abstractNumId w:val="530"/>
  </w:num>
  <w:num w:numId="532" w16cid:durableId="1482035448">
    <w:abstractNumId w:val="531"/>
  </w:num>
  <w:num w:numId="533" w16cid:durableId="728966964">
    <w:abstractNumId w:val="532"/>
  </w:num>
  <w:num w:numId="534" w16cid:durableId="981235787">
    <w:abstractNumId w:val="533"/>
  </w:num>
  <w:num w:numId="535" w16cid:durableId="437599535">
    <w:abstractNumId w:val="534"/>
  </w:num>
  <w:num w:numId="536" w16cid:durableId="1838380692">
    <w:abstractNumId w:val="535"/>
  </w:num>
  <w:num w:numId="537" w16cid:durableId="1258834208">
    <w:abstractNumId w:val="536"/>
  </w:num>
  <w:num w:numId="538" w16cid:durableId="272637335">
    <w:abstractNumId w:val="537"/>
  </w:num>
  <w:num w:numId="539" w16cid:durableId="1648900167">
    <w:abstractNumId w:val="538"/>
  </w:num>
  <w:num w:numId="540" w16cid:durableId="1146052677">
    <w:abstractNumId w:val="539"/>
  </w:num>
  <w:num w:numId="541" w16cid:durableId="192616430">
    <w:abstractNumId w:val="540"/>
  </w:num>
  <w:num w:numId="542" w16cid:durableId="1068578734">
    <w:abstractNumId w:val="541"/>
  </w:num>
  <w:num w:numId="543" w16cid:durableId="1518495662">
    <w:abstractNumId w:val="542"/>
  </w:num>
  <w:num w:numId="544" w16cid:durableId="1197351686">
    <w:abstractNumId w:val="543"/>
  </w:num>
  <w:num w:numId="545" w16cid:durableId="1148280951">
    <w:abstractNumId w:val="544"/>
  </w:num>
  <w:num w:numId="546" w16cid:durableId="313023853">
    <w:abstractNumId w:val="545"/>
  </w:num>
  <w:num w:numId="547" w16cid:durableId="1523855843">
    <w:abstractNumId w:val="546"/>
  </w:num>
  <w:num w:numId="548" w16cid:durableId="446655870">
    <w:abstractNumId w:val="547"/>
  </w:num>
  <w:num w:numId="549" w16cid:durableId="1327975107">
    <w:abstractNumId w:val="548"/>
  </w:num>
  <w:num w:numId="550" w16cid:durableId="1796679478">
    <w:abstractNumId w:val="549"/>
  </w:num>
  <w:num w:numId="551" w16cid:durableId="236063729">
    <w:abstractNumId w:val="550"/>
  </w:num>
  <w:num w:numId="552" w16cid:durableId="1086918374">
    <w:abstractNumId w:val="551"/>
  </w:num>
  <w:num w:numId="553" w16cid:durableId="1235161191">
    <w:abstractNumId w:val="552"/>
  </w:num>
  <w:num w:numId="554" w16cid:durableId="2138183461">
    <w:abstractNumId w:val="553"/>
  </w:num>
  <w:num w:numId="555" w16cid:durableId="537398138">
    <w:abstractNumId w:val="554"/>
  </w:num>
  <w:num w:numId="556" w16cid:durableId="1942101776">
    <w:abstractNumId w:val="555"/>
  </w:num>
  <w:num w:numId="557" w16cid:durableId="1810324968">
    <w:abstractNumId w:val="556"/>
  </w:num>
  <w:num w:numId="558" w16cid:durableId="1651128902">
    <w:abstractNumId w:val="557"/>
  </w:num>
  <w:num w:numId="559" w16cid:durableId="1502042406">
    <w:abstractNumId w:val="558"/>
  </w:num>
  <w:num w:numId="560" w16cid:durableId="1470975074">
    <w:abstractNumId w:val="559"/>
  </w:num>
  <w:num w:numId="561" w16cid:durableId="529033721">
    <w:abstractNumId w:val="560"/>
  </w:num>
  <w:num w:numId="562" w16cid:durableId="1391684784">
    <w:abstractNumId w:val="561"/>
  </w:num>
  <w:num w:numId="563" w16cid:durableId="2105030821">
    <w:abstractNumId w:val="562"/>
  </w:num>
  <w:num w:numId="564" w16cid:durableId="1182860276">
    <w:abstractNumId w:val="563"/>
  </w:num>
  <w:num w:numId="565" w16cid:durableId="1232155449">
    <w:abstractNumId w:val="564"/>
  </w:num>
  <w:num w:numId="566" w16cid:durableId="1373724173">
    <w:abstractNumId w:val="565"/>
  </w:num>
  <w:num w:numId="567" w16cid:durableId="1748838271">
    <w:abstractNumId w:val="566"/>
  </w:num>
  <w:num w:numId="568" w16cid:durableId="1515879709">
    <w:abstractNumId w:val="567"/>
  </w:num>
  <w:num w:numId="569" w16cid:durableId="243925448">
    <w:abstractNumId w:val="568"/>
  </w:num>
  <w:num w:numId="570" w16cid:durableId="83499869">
    <w:abstractNumId w:val="569"/>
  </w:num>
  <w:num w:numId="571" w16cid:durableId="55512808">
    <w:abstractNumId w:val="570"/>
  </w:num>
  <w:num w:numId="572" w16cid:durableId="518743035">
    <w:abstractNumId w:val="571"/>
  </w:num>
  <w:num w:numId="573" w16cid:durableId="1908493587">
    <w:abstractNumId w:val="572"/>
  </w:num>
  <w:num w:numId="574" w16cid:durableId="575474435">
    <w:abstractNumId w:val="573"/>
  </w:num>
  <w:num w:numId="575" w16cid:durableId="320473506">
    <w:abstractNumId w:val="574"/>
  </w:num>
  <w:num w:numId="576" w16cid:durableId="1269236162">
    <w:abstractNumId w:val="575"/>
  </w:num>
  <w:num w:numId="577" w16cid:durableId="474221014">
    <w:abstractNumId w:val="576"/>
  </w:num>
  <w:num w:numId="578" w16cid:durableId="2105105528">
    <w:abstractNumId w:val="577"/>
  </w:num>
  <w:num w:numId="579" w16cid:durableId="727532763">
    <w:abstractNumId w:val="578"/>
  </w:num>
  <w:num w:numId="580" w16cid:durableId="1108238075">
    <w:abstractNumId w:val="579"/>
  </w:num>
  <w:num w:numId="581" w16cid:durableId="362368054">
    <w:abstractNumId w:val="580"/>
  </w:num>
  <w:num w:numId="582" w16cid:durableId="2140606428">
    <w:abstractNumId w:val="581"/>
  </w:num>
  <w:num w:numId="583" w16cid:durableId="450976958">
    <w:abstractNumId w:val="582"/>
  </w:num>
  <w:num w:numId="584" w16cid:durableId="650060565">
    <w:abstractNumId w:val="583"/>
  </w:num>
  <w:num w:numId="585" w16cid:durableId="381947473">
    <w:abstractNumId w:val="584"/>
  </w:num>
  <w:num w:numId="586" w16cid:durableId="1835218911">
    <w:abstractNumId w:val="585"/>
  </w:num>
  <w:num w:numId="587" w16cid:durableId="743456167">
    <w:abstractNumId w:val="586"/>
  </w:num>
  <w:num w:numId="588" w16cid:durableId="1590653038">
    <w:abstractNumId w:val="587"/>
  </w:num>
  <w:num w:numId="589" w16cid:durableId="119348612">
    <w:abstractNumId w:val="588"/>
  </w:num>
  <w:num w:numId="590" w16cid:durableId="397165790">
    <w:abstractNumId w:val="589"/>
  </w:num>
  <w:num w:numId="591" w16cid:durableId="949092462">
    <w:abstractNumId w:val="590"/>
  </w:num>
  <w:num w:numId="592" w16cid:durableId="594019799">
    <w:abstractNumId w:val="591"/>
  </w:num>
  <w:num w:numId="593" w16cid:durableId="1124352537">
    <w:abstractNumId w:val="592"/>
  </w:num>
  <w:num w:numId="594" w16cid:durableId="2042823002">
    <w:abstractNumId w:val="593"/>
  </w:num>
  <w:num w:numId="595" w16cid:durableId="90974159">
    <w:abstractNumId w:val="594"/>
  </w:num>
  <w:num w:numId="596" w16cid:durableId="2083209369">
    <w:abstractNumId w:val="595"/>
  </w:num>
  <w:num w:numId="597" w16cid:durableId="1578899233">
    <w:abstractNumId w:val="596"/>
  </w:num>
  <w:num w:numId="598" w16cid:durableId="2051219557">
    <w:abstractNumId w:val="597"/>
  </w:num>
  <w:num w:numId="599" w16cid:durableId="2055234877">
    <w:abstractNumId w:val="598"/>
  </w:num>
  <w:num w:numId="600" w16cid:durableId="391542802">
    <w:abstractNumId w:val="599"/>
  </w:num>
  <w:num w:numId="601" w16cid:durableId="624510721">
    <w:abstractNumId w:val="600"/>
  </w:num>
  <w:num w:numId="602" w16cid:durableId="677271886">
    <w:abstractNumId w:val="601"/>
  </w:num>
  <w:num w:numId="603" w16cid:durableId="1071585448">
    <w:abstractNumId w:val="602"/>
  </w:num>
  <w:num w:numId="604" w16cid:durableId="370961312">
    <w:abstractNumId w:val="603"/>
  </w:num>
  <w:num w:numId="605" w16cid:durableId="858547723">
    <w:abstractNumId w:val="604"/>
  </w:num>
  <w:num w:numId="606" w16cid:durableId="228928030">
    <w:abstractNumId w:val="605"/>
  </w:num>
  <w:num w:numId="607" w16cid:durableId="2120178884">
    <w:abstractNumId w:val="606"/>
  </w:num>
  <w:num w:numId="608" w16cid:durableId="645011016">
    <w:abstractNumId w:val="607"/>
  </w:num>
  <w:num w:numId="609" w16cid:durableId="1831869186">
    <w:abstractNumId w:val="608"/>
  </w:num>
  <w:num w:numId="610" w16cid:durableId="1586261806">
    <w:abstractNumId w:val="609"/>
  </w:num>
  <w:num w:numId="611" w16cid:durableId="172766665">
    <w:abstractNumId w:val="610"/>
  </w:num>
  <w:num w:numId="612" w16cid:durableId="198707415">
    <w:abstractNumId w:val="611"/>
  </w:num>
  <w:num w:numId="613" w16cid:durableId="1526365276">
    <w:abstractNumId w:val="612"/>
  </w:num>
  <w:num w:numId="614" w16cid:durableId="536510295">
    <w:abstractNumId w:val="613"/>
  </w:num>
  <w:num w:numId="615" w16cid:durableId="179663580">
    <w:abstractNumId w:val="614"/>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016C2"/>
    <w:rsid w:val="0001372E"/>
    <w:rsid w:val="0001458B"/>
    <w:rsid w:val="0006253F"/>
    <w:rsid w:val="0007384D"/>
    <w:rsid w:val="000A3ADA"/>
    <w:rsid w:val="000B213A"/>
    <w:rsid w:val="000C6679"/>
    <w:rsid w:val="000D5BAA"/>
    <w:rsid w:val="000D6098"/>
    <w:rsid w:val="0010398B"/>
    <w:rsid w:val="00110045"/>
    <w:rsid w:val="00154ABF"/>
    <w:rsid w:val="00175C3D"/>
    <w:rsid w:val="001B2A26"/>
    <w:rsid w:val="001C4F01"/>
    <w:rsid w:val="001D7D86"/>
    <w:rsid w:val="001F686E"/>
    <w:rsid w:val="00205152"/>
    <w:rsid w:val="00227D0D"/>
    <w:rsid w:val="00281456"/>
    <w:rsid w:val="002F1458"/>
    <w:rsid w:val="003179CF"/>
    <w:rsid w:val="00322A62"/>
    <w:rsid w:val="00336C2F"/>
    <w:rsid w:val="003668B3"/>
    <w:rsid w:val="00377DAF"/>
    <w:rsid w:val="00392426"/>
    <w:rsid w:val="003B4F3B"/>
    <w:rsid w:val="003F5204"/>
    <w:rsid w:val="00440E4D"/>
    <w:rsid w:val="00455477"/>
    <w:rsid w:val="004565BC"/>
    <w:rsid w:val="004814E8"/>
    <w:rsid w:val="004A09E0"/>
    <w:rsid w:val="004A2E13"/>
    <w:rsid w:val="004A5022"/>
    <w:rsid w:val="004C19C1"/>
    <w:rsid w:val="004E1DE0"/>
    <w:rsid w:val="004F5678"/>
    <w:rsid w:val="00512EEA"/>
    <w:rsid w:val="00522C02"/>
    <w:rsid w:val="00527A00"/>
    <w:rsid w:val="00533F24"/>
    <w:rsid w:val="0054536F"/>
    <w:rsid w:val="0056654F"/>
    <w:rsid w:val="00582E1D"/>
    <w:rsid w:val="00585ACA"/>
    <w:rsid w:val="005970B7"/>
    <w:rsid w:val="005D4279"/>
    <w:rsid w:val="00603041"/>
    <w:rsid w:val="0066071A"/>
    <w:rsid w:val="00661FD5"/>
    <w:rsid w:val="00666354"/>
    <w:rsid w:val="00680B63"/>
    <w:rsid w:val="00692C40"/>
    <w:rsid w:val="006A3AA9"/>
    <w:rsid w:val="006B74F1"/>
    <w:rsid w:val="006D7463"/>
    <w:rsid w:val="006F175F"/>
    <w:rsid w:val="006F42AB"/>
    <w:rsid w:val="007015FB"/>
    <w:rsid w:val="00721B33"/>
    <w:rsid w:val="00727284"/>
    <w:rsid w:val="00731256"/>
    <w:rsid w:val="0075625F"/>
    <w:rsid w:val="00757D19"/>
    <w:rsid w:val="00762F27"/>
    <w:rsid w:val="00797E4E"/>
    <w:rsid w:val="007A0E56"/>
    <w:rsid w:val="007C769B"/>
    <w:rsid w:val="007D286A"/>
    <w:rsid w:val="007F02EA"/>
    <w:rsid w:val="008120B5"/>
    <w:rsid w:val="008233A9"/>
    <w:rsid w:val="008342C1"/>
    <w:rsid w:val="0086520B"/>
    <w:rsid w:val="00865A0B"/>
    <w:rsid w:val="00867B52"/>
    <w:rsid w:val="00874214"/>
    <w:rsid w:val="00890A9E"/>
    <w:rsid w:val="00890B52"/>
    <w:rsid w:val="008C252D"/>
    <w:rsid w:val="009138D8"/>
    <w:rsid w:val="009225C7"/>
    <w:rsid w:val="00950784"/>
    <w:rsid w:val="0096566A"/>
    <w:rsid w:val="009726FD"/>
    <w:rsid w:val="0099199F"/>
    <w:rsid w:val="00994505"/>
    <w:rsid w:val="00995543"/>
    <w:rsid w:val="009A0D82"/>
    <w:rsid w:val="009B29B3"/>
    <w:rsid w:val="009B3899"/>
    <w:rsid w:val="009B6B61"/>
    <w:rsid w:val="009C6BB8"/>
    <w:rsid w:val="009D530D"/>
    <w:rsid w:val="009D6EE2"/>
    <w:rsid w:val="00A07660"/>
    <w:rsid w:val="00A122E6"/>
    <w:rsid w:val="00A648F1"/>
    <w:rsid w:val="00A76162"/>
    <w:rsid w:val="00A77B3E"/>
    <w:rsid w:val="00A85727"/>
    <w:rsid w:val="00A9026C"/>
    <w:rsid w:val="00AA1603"/>
    <w:rsid w:val="00AB46B3"/>
    <w:rsid w:val="00AB5BAA"/>
    <w:rsid w:val="00AC58F6"/>
    <w:rsid w:val="00AF6F02"/>
    <w:rsid w:val="00B21317"/>
    <w:rsid w:val="00B32CF5"/>
    <w:rsid w:val="00B343E7"/>
    <w:rsid w:val="00B414B3"/>
    <w:rsid w:val="00B80C7B"/>
    <w:rsid w:val="00B96C15"/>
    <w:rsid w:val="00C106DD"/>
    <w:rsid w:val="00C25DD8"/>
    <w:rsid w:val="00C646B4"/>
    <w:rsid w:val="00C67378"/>
    <w:rsid w:val="00C829F0"/>
    <w:rsid w:val="00C9163F"/>
    <w:rsid w:val="00C9721E"/>
    <w:rsid w:val="00C97230"/>
    <w:rsid w:val="00CA2A22"/>
    <w:rsid w:val="00CA2A55"/>
    <w:rsid w:val="00CA4F0E"/>
    <w:rsid w:val="00CB3AC8"/>
    <w:rsid w:val="00CE745A"/>
    <w:rsid w:val="00D212B8"/>
    <w:rsid w:val="00D24DEB"/>
    <w:rsid w:val="00D337FE"/>
    <w:rsid w:val="00D365F3"/>
    <w:rsid w:val="00D6053B"/>
    <w:rsid w:val="00D729A2"/>
    <w:rsid w:val="00DF64D6"/>
    <w:rsid w:val="00E12E9C"/>
    <w:rsid w:val="00E25EC6"/>
    <w:rsid w:val="00E54EF8"/>
    <w:rsid w:val="00EA36BD"/>
    <w:rsid w:val="00ED3B16"/>
    <w:rsid w:val="00EF423D"/>
    <w:rsid w:val="00F126BE"/>
    <w:rsid w:val="00F32EFE"/>
    <w:rsid w:val="00F37475"/>
    <w:rsid w:val="00F47D34"/>
    <w:rsid w:val="00F5168C"/>
    <w:rsid w:val="00F72DFF"/>
    <w:rsid w:val="00F755B3"/>
    <w:rsid w:val="00FA0E6F"/>
    <w:rsid w:val="00FD06A4"/>
    <w:rsid w:val="00FE732A"/>
    <w:rsid w:val="00FF067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26" Type="http://schemas.openxmlformats.org/officeDocument/2006/relationships/hyperlink" Target="https://www9.health.gov.au/mbs/fullDisplay.cfm?type=note&amp;q=AN.7.1&amp;qt=noteID&amp;criteria=an%2E7%2E1" TargetMode="External"/><Relationship Id="rId39" Type="http://schemas.openxmlformats.org/officeDocument/2006/relationships/hyperlink" Target="https://www.legislation.gov.au/Series/F2021L00678" TargetMode="External"/><Relationship Id="rId21" Type="http://schemas.openxmlformats.org/officeDocument/2006/relationships/hyperlink" Target="https://www.legislation.gov.au/Series/C2004A00101" TargetMode="External"/><Relationship Id="rId34" Type="http://schemas.openxmlformats.org/officeDocument/2006/relationships/hyperlink" Target="https://www.legislation.gov.au/Series/F2018L01365" TargetMode="External"/><Relationship Id="rId42" Type="http://schemas.openxmlformats.org/officeDocument/2006/relationships/hyperlink" Target="https://www.servicesaustralia.gov.au/" TargetMode="External"/><Relationship Id="rId47" Type="http://schemas.openxmlformats.org/officeDocument/2006/relationships/hyperlink" Target="mailto:msac.secretariat@health.gov.au" TargetMode="External"/><Relationship Id="rId50" Type="http://schemas.openxmlformats.org/officeDocument/2006/relationships/hyperlink" Target="https://www.sleep.org.au/Public/Public/Resource-Centre/Position-statements.aspx?hkey=07f45acb-7569-4f4b-9d6e-7f1b75aed19c" TargetMode="External"/><Relationship Id="rId55" Type="http://schemas.openxmlformats.org/officeDocument/2006/relationships/hyperlink" Target="https://www.sleep.org.au/Public/Public/Resource-Centre/Position-statements.aspx?hkey=07f45acb-7569-4f4b-9d6e-7f1b75aed19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your-medicare-card?context=60092" TargetMode="External"/><Relationship Id="rId29" Type="http://schemas.openxmlformats.org/officeDocument/2006/relationships/hyperlink" Target="https://www.ahpra.gov.au/Registration/Registers-of-Practitioners.aspx" TargetMode="External"/><Relationship Id="rId41" Type="http://schemas.openxmlformats.org/officeDocument/2006/relationships/hyperlink" Target="https://www.servicesaustralia.gov.au/" TargetMode="External"/><Relationship Id="rId54" Type="http://schemas.openxmlformats.org/officeDocument/2006/relationships/hyperlink" Target="https://aasm.org/clinical-resources/scoring-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s://www.legislation.gov.au/" TargetMode="External"/><Relationship Id="rId32" Type="http://schemas.openxmlformats.org/officeDocument/2006/relationships/hyperlink" Target="https://www.health.gov.au/resources/publications/general-practice-fellowship-program-placement-guidelines-fourth-edition?language=en" TargetMode="External"/><Relationship Id="rId37"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53" Type="http://schemas.openxmlformats.org/officeDocument/2006/relationships/hyperlink" Target="https://www.sleep.org.au/Public/Public/Resource-Centre/Position-statements.aspx?hkey=07f45acb-7569-4f4b-9d6e-7f1b75aed19c" TargetMode="External"/><Relationship Id="rId58" Type="http://schemas.openxmlformats.org/officeDocument/2006/relationships/hyperlink" Target="https://www.csanz.edu.au/wp-content/uploads/2014/12/Clinical_Exercise_Stress_Testing_2014-December.pdf"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36" Type="http://schemas.openxmlformats.org/officeDocument/2006/relationships/hyperlink" Target="https://www.health.gov.au/our-work/omps"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57" Type="http://schemas.openxmlformats.org/officeDocument/2006/relationships/hyperlink" Target="https://www.csanz.edu.au/resources/"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islation.gov.au/Series/C2004A00101" TargetMode="External"/><Relationship Id="rId31" Type="http://schemas.openxmlformats.org/officeDocument/2006/relationships/hyperlink" Target="https://www.legislation.gov.au/Series/F2021L00678" TargetMode="External"/><Relationship Id="rId44" Type="http://schemas.openxmlformats.org/officeDocument/2006/relationships/hyperlink" Target="https://www.servicesaustralia.gov.au/" TargetMode="External"/><Relationship Id="rId52" Type="http://schemas.openxmlformats.org/officeDocument/2006/relationships/hyperlink" Target="https://www.sleep.org.au/Public/Public/Resource-Centre/Position-statements.aspx?hkey=07f45acb-7569-4f4b-9d6e-7f1b75aed19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gov.au/mbsonline"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22" Type="http://schemas.openxmlformats.org/officeDocument/2006/relationships/hyperlink" Target="https://www.servicesaustralia.gov.au/when-reciprocal-health-care-agreements-apply-and-you-visit-australia?context=22481" TargetMode="External"/><Relationship Id="rId27" Type="http://schemas.openxmlformats.org/officeDocument/2006/relationships/hyperlink" Target="https://www.legislation.gov.au/Series/C2004A00101"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48" Type="http://schemas.openxmlformats.org/officeDocument/2006/relationships/hyperlink" Target="http://mailto:askmbs@health.gov.au" TargetMode="External"/><Relationship Id="rId56" Type="http://schemas.openxmlformats.org/officeDocument/2006/relationships/hyperlink" Target="https://www.csanz.edu.au/resources/" TargetMode="External"/><Relationship Id="rId8" Type="http://schemas.openxmlformats.org/officeDocument/2006/relationships/hyperlink" Target="mailto:corporatecomms@health.gov.au" TargetMode="External"/><Relationship Id="rId51" Type="http://schemas.openxmlformats.org/officeDocument/2006/relationships/hyperlink" Target="https://aasm.org/clinical-resources/scoring-manual/" TargetMode="External"/><Relationship Id="rId3" Type="http://schemas.openxmlformats.org/officeDocument/2006/relationships/styles" Target="styles.xm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25" Type="http://schemas.openxmlformats.org/officeDocument/2006/relationships/hyperlink" Target="https://www9.health.gov.au/mbs/fullDisplay.cfm?type=note&amp;q=AN.7.1&amp;qt=noteID&amp;criteria=an%2E7%2E1"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46" Type="http://schemas.openxmlformats.org/officeDocument/2006/relationships/hyperlink" Target="http://www.msac.gov.au/" TargetMode="External"/><Relationship Id="rId59" Type="http://schemas.openxmlformats.org/officeDocument/2006/relationships/hyperlink" Target="https://www.csanz.edu.au/wp-content/uploads/2014/12/Clinical_Exercise_Stress_Testing_2014-Decem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38218</Words>
  <Characters>217845</Characters>
  <Application>Microsoft Office Word</Application>
  <DocSecurity>0</DocSecurity>
  <Lines>1815</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255552</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2024-06-20T06:23:00Z</dcterms:created>
  <dcterms:modified xsi:type="dcterms:W3CDTF">2024-06-24T00:40:00Z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